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z271amwzaoi" w:id="0"/>
      <w:bookmarkEnd w:id="0"/>
      <w:r w:rsidDel="00000000" w:rsidR="00000000" w:rsidRPr="00000000">
        <w:rPr>
          <w:rtl w:val="0"/>
        </w:rPr>
        <w:t xml:space="preserve">Evaluate how Enterprise Architect fits SAFe Agile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