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drqvhi46hm8s" w:id="0"/>
      <w:bookmarkEnd w:id="0"/>
      <w:r w:rsidDel="00000000" w:rsidR="00000000" w:rsidRPr="00000000">
        <w:rPr>
          <w:rtl w:val="0"/>
        </w:rPr>
        <w:t xml:space="preserve">Dreamazon AI-Driven E-Commerce System Design Case Study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2xn9jogfq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Case Study and Business Problem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nnnpbrh32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Dreamazon, a mid-sized e-commerce company, is poised to revolutionize online shopping by integrating AI-driven customer experiences and intelligent supply chain management. While its growth has been rapid, Dreamazon faces several structural and technical challenges that hinder its scalability, customer engagement, and operational efficiency.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pi8rwnzl6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Business Challenges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Issues</w:t>
      </w:r>
      <w:r w:rsidDel="00000000" w:rsidR="00000000" w:rsidRPr="00000000">
        <w:rPr>
          <w:rtl w:val="0"/>
        </w:rPr>
        <w:t xml:space="preserve">: The existing monolithic architecture struggles with high traffic loads and fluctuating demand, leading to slow performance and potential downtime during peak sales periods.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Experience Gaps</w:t>
      </w:r>
      <w:r w:rsidDel="00000000" w:rsidR="00000000" w:rsidRPr="00000000">
        <w:rPr>
          <w:rtl w:val="0"/>
        </w:rPr>
        <w:t xml:space="preserve">: Lack of personalization and inefficient recommendation engines result in lower conversion rates and customer retention.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Order Processing and Logistics</w:t>
      </w:r>
      <w:r w:rsidDel="00000000" w:rsidR="00000000" w:rsidRPr="00000000">
        <w:rPr>
          <w:rtl w:val="0"/>
        </w:rPr>
        <w:t xml:space="preserve">: Poor inventory visibility and fragmented order fulfillment lead to delays, stock shortages, and dissatisfied customers.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Operational Costs</w:t>
      </w:r>
      <w:r w:rsidDel="00000000" w:rsidR="00000000" w:rsidRPr="00000000">
        <w:rPr>
          <w:rtl w:val="0"/>
        </w:rPr>
        <w:t xml:space="preserve">: Redundant processes and outdated technology increase costs and reduce operational agility.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Silos and Lack of AI Utilization</w:t>
      </w:r>
      <w:r w:rsidDel="00000000" w:rsidR="00000000" w:rsidRPr="00000000">
        <w:rPr>
          <w:rtl w:val="0"/>
        </w:rPr>
        <w:t xml:space="preserve">: Isolated data across business units prevent AI-driven insights, limiting Dreamazon’s ability to optimize pricing, fraud detection, and personalized recommendations.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gju1zdly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Solution: AI-Driven Enterprise Architecture Transformation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Dreamazon will leverage AI, Generative AI, and Autonomous Agents to modernize its enterprise architecture, integrating real-time data analytics, predictive modeling, and AI-driven automation to streamline operations and improve customer satisfaction.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dm7h47an6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Model Canvas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Partners</w:t>
      </w:r>
      <w:r w:rsidDel="00000000" w:rsidR="00000000" w:rsidRPr="00000000">
        <w:rPr>
          <w:rtl w:val="0"/>
        </w:rPr>
        <w:t xml:space="preserve">: AI vendors, cloud providers, logistics partners, third-party payment services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</w:t>
      </w:r>
      <w:r w:rsidDel="00000000" w:rsidR="00000000" w:rsidRPr="00000000">
        <w:rPr>
          <w:rtl w:val="0"/>
        </w:rPr>
        <w:t xml:space="preserve">: AI-powered product recommendations, dynamic pricing, smart logistics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Proposition</w:t>
      </w:r>
      <w:r w:rsidDel="00000000" w:rsidR="00000000" w:rsidRPr="00000000">
        <w:rPr>
          <w:rtl w:val="0"/>
        </w:rPr>
        <w:t xml:space="preserve">: Personalized shopping experience, seamless checkout, efficient order fulfillment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Relationships</w:t>
      </w:r>
      <w:r w:rsidDel="00000000" w:rsidR="00000000" w:rsidRPr="00000000">
        <w:rPr>
          <w:rtl w:val="0"/>
        </w:rPr>
        <w:t xml:space="preserve">: AI-driven CRM, chatbots, automated customer support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: Website, mobile app, social commerce integrations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Segments</w:t>
      </w:r>
      <w:r w:rsidDel="00000000" w:rsidR="00000000" w:rsidRPr="00000000">
        <w:rPr>
          <w:rtl w:val="0"/>
        </w:rPr>
        <w:t xml:space="preserve">: General consumers, premium shoppers, business customers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Structure</w:t>
      </w:r>
      <w:r w:rsidDel="00000000" w:rsidR="00000000" w:rsidRPr="00000000">
        <w:rPr>
          <w:rtl w:val="0"/>
        </w:rPr>
        <w:t xml:space="preserve">: AI development, cloud hosting, logistics partnerships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Streams</w:t>
      </w:r>
      <w:r w:rsidDel="00000000" w:rsidR="00000000" w:rsidRPr="00000000">
        <w:rPr>
          <w:rtl w:val="0"/>
        </w:rPr>
        <w:t xml:space="preserve">: Product sales, marketplace commissions, advertising revenue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val3mb04d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V2MOM (Vision, Values, Methods, Obstacles, Measures)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: Transform Dreamazon into a leader in AI-driven e-commerce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: Customer-centricity, efficiency, innovation, scalability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 AI-driven automation, microservices architecture, real-time data analytics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Obstacles</w:t>
      </w:r>
      <w:r w:rsidDel="00000000" w:rsidR="00000000" w:rsidRPr="00000000">
        <w:rPr>
          <w:rtl w:val="0"/>
        </w:rPr>
        <w:t xml:space="preserve">: Legacy system integration, data privacy compliance, user adoption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Measures</w:t>
      </w:r>
      <w:r w:rsidDel="00000000" w:rsidR="00000000" w:rsidRPr="00000000">
        <w:rPr>
          <w:rtl w:val="0"/>
        </w:rPr>
        <w:t xml:space="preserve">: Increased conversion rates, reduced order processing time, enhanced customer satisfaction scores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s88uqbk29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Empathy Map &amp; Customer Journey Map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Empathy Map</w:t>
      </w:r>
      <w:r w:rsidDel="00000000" w:rsidR="00000000" w:rsidRPr="00000000">
        <w:rPr>
          <w:rtl w:val="0"/>
        </w:rPr>
        <w:t xml:space="preserve">: Identify pain points in product search, checkout experience, and order tracking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Journey Map</w:t>
      </w:r>
      <w:r w:rsidDel="00000000" w:rsidR="00000000" w:rsidRPr="00000000">
        <w:rPr>
          <w:rtl w:val="0"/>
        </w:rPr>
        <w:t xml:space="preserve">: AI-enhanced touchpoints from product discovery to post-purchase support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xrllb0rx4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Jobs to Be Done (JTBD)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demand forecasting with AI-driven predictive analytics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real-time order tracking for enhanced customer experience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inventory management and warehouse logistics with AI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bhcvtti4c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Capability Mapping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: Customer Engagement, Transaction Management, Supply Chain, Support Services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: AI-powered recommendations, predictive pricing, automated fulfillment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</w:t>
      </w:r>
      <w:r w:rsidDel="00000000" w:rsidR="00000000" w:rsidRPr="00000000">
        <w:rPr>
          <w:rtl w:val="0"/>
        </w:rPr>
        <w:t xml:space="preserve">: Conversational AI, real-time fraud detection, dynamic logistics optimization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7urn59u66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Landscape, Context Diagram, Integration Diagram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Landscape</w:t>
      </w:r>
      <w:r w:rsidDel="00000000" w:rsidR="00000000" w:rsidRPr="00000000">
        <w:rPr>
          <w:rtl w:val="0"/>
        </w:rPr>
        <w:t xml:space="preserve">: AI-driven ERP, CRM, and Order Management integrated with real-time analytics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Diagram</w:t>
      </w:r>
      <w:r w:rsidDel="00000000" w:rsidR="00000000" w:rsidRPr="00000000">
        <w:rPr>
          <w:rtl w:val="0"/>
        </w:rPr>
        <w:t xml:space="preserve">: Interaction between AI engines, customer platforms, and logistics providers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Diagram</w:t>
      </w:r>
      <w:r w:rsidDel="00000000" w:rsidR="00000000" w:rsidRPr="00000000">
        <w:rPr>
          <w:rtl w:val="0"/>
        </w:rPr>
        <w:t xml:space="preserve">: Cloud-based AI processing interfacing with on-premise fulfillment centers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ifm57u6xs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Data, Application, and Technology Architecture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Architecture</w:t>
      </w:r>
      <w:r w:rsidDel="00000000" w:rsidR="00000000" w:rsidRPr="00000000">
        <w:rPr>
          <w:rtl w:val="0"/>
        </w:rPr>
        <w:t xml:space="preserve">: AI-powered data lakes, real-time analytics, predictive insights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Architecture</w:t>
      </w:r>
      <w:r w:rsidDel="00000000" w:rsidR="00000000" w:rsidRPr="00000000">
        <w:rPr>
          <w:rtl w:val="0"/>
        </w:rPr>
        <w:t xml:space="preserve">: Microservices-based modular architecture with AI-driven capabilities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Architecture</w:t>
      </w:r>
      <w:r w:rsidDel="00000000" w:rsidR="00000000" w:rsidRPr="00000000">
        <w:rPr>
          <w:rtl w:val="0"/>
        </w:rPr>
        <w:t xml:space="preserve">: Hybrid cloud with edge computing for real-time AI processing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udpeq4ht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Governance, Guardrails, and Implementation Step-by-Step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u1s8ojtjm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Governance &amp; Guardrails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bias mitigation and explainability policies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security frameworks to ensure compliance with industry regulations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AI performance monitoring and optimization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7jady7dyg6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Plan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 AI Strategy and Governance Setup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AI ethics and compliance policies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AI governance frameworks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 AI-Enabled Platform Deployment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AI-powered CRM for personalized customer engagement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AI-driven inventory forecasting integrated with supply chain management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 AI-Driven Automation &amp; Process Optimization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order fulfillment with AI-driven logistics and smart warehouse operations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real-time fraud detection and predictive analytics for dynamic pricing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 Continuous Optimization &amp; Scaling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AI model performance and ensure compliance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 AI models based on evolving business needs and customer insights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uxepbrmopj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Dreamazon's AI-driven transformation will enable seamless customer engagement, reduce operational inefficiencies, and position the company as a leader in AI-powered e-commerce. By integrating AI-driven recommendations, automated logistics, and predictive analytics, Dreamazon will enhance user experience, optimize costs, and drive long-term growth in the e-commerce industry.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