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TOGAF Phase D (Technology Architecture) Quiz: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Question: What is the primary objective of Phase D in TOGAF?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a) To create the Architecture Vision.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b) To establish the enterprise architecture capability.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c) To define the target business architecture.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d) To develop the Technology Architecture.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Answer: d) To develop the Technology Architecture.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Question: Which of the following is a key deliverable of Phase D?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a) Statement of Architecture Work.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b) Architecture Definition Document.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c) Architecture Vision.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d) Transition Architecture.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Answer: b) Architecture Definition Document.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Question: In Phase D, which architecture provides a blueprint for the deployment of physical IT resources?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a) Data Architecture.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b) Application Architecture.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c) Technology Architecture.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d) Business Architecture.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Answer: c) Technology Architecture.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Question: Which artifact describes the set of technology standards that will support and enable the deployment of business, data, and application services?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a) Technology Standards Catalog.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b) Application Communication Diagram.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c) Business Footprint Diagram.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d) Business Transformation Readiness Assessment.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Answer: a) Technology Standards Catalog.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Question: What is the key output of Phase D that provides a detailed description of the Technology Architecture?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a) Architecture Strategy.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b) Statement of Architecture Work.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c) Capability Assessment.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d) Architecture Definition Document.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Answer: d) Architecture Definition Document.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Question: Which of the following best describes the purpose of the Network Computing Diagram in Phase D?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a) To provide a detailed design of the system.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b) To depict the distribution of applications and users.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c) To ensure that a comprehensive set of requirements is understood and considered.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d) To show the high-level network design.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Answer: d) To show the high-level network design.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Question: In Phase D, which document is used to secure an agreement on the Technology Architecture's scope?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a) Architecture Contract.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b) Architecture Repository.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c) Statement of Architecture Work.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d) Architecture Vision.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Answer: c) Statement of Architecture Work.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Question: What is the primary focus of the Gap Analysis technique in Phase D?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a) To define the scope of the project.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b) To detail the architecture design.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c) To identify differences between the baseline and target Technology Architectures.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d) To list the software tools for development.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Answer: c) To identify differences between the baseline and target Technology Architectures.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Question: Which of the following is NOT a key activity in Phase D?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a) Securing approval for the Statement of Architecture Work.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b) Creating the detailed Technology Architecture design.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c) Developing the Architecture Vision.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d) Identifying key stakeholders and their concerns.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Answer: c) Developing the Architecture Vision.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Question: In Phase D, what is the significance of the Platform Decomposition Diagram?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a) It triggers the start of an architecture development cycle.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b) It is a contract between architecture and development teams.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c) It provides a detailed view of platform components.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d) It evaluates the organization's readiness for change.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Answer: c) It provides a detailed view of platform components.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