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u7g9ne1v4wn" w:id="0"/>
      <w:bookmarkEnd w:id="0"/>
      <w:r w:rsidDel="00000000" w:rsidR="00000000" w:rsidRPr="00000000">
        <w:rPr>
          <w:rtl w:val="0"/>
        </w:rPr>
        <w:t xml:space="preserve">Assignment 5: Define Bounded Contexts for an E-commerce Website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the main functional areas of an E-commerce website, such as product catalog, shopping cart, checkout, order management, etc.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functional area, identify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main concepts and sub-concepts</w:t>
      </w:r>
      <w:r w:rsidDel="00000000" w:rsidR="00000000" w:rsidRPr="00000000">
        <w:rPr>
          <w:sz w:val="20"/>
          <w:szCs w:val="20"/>
          <w:rtl w:val="0"/>
        </w:rPr>
        <w:t xml:space="preserve">. For example, for the product catalog, the main concepts could be products, categories, and attributes.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the concepts and sub-concepts into logical domains, which represent distinct business capabilities or processes. These domains should have well-defined boundaries and should be cohesive and loosely coupled with other domains.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Define the bounded contexts for each domain, which represent a distinct and independent part of the system that has its own language, models, and rules. These bounded contexts should have a clear boundary and should communicate with other bounded contexts through explicit interfaces and APIs.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Functional area: Product catalog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Concepts and sub-concepts: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Categories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Attributes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Inventory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Logical domains: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management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Category management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Attribute management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management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Inventory management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Bounded contexts: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catalog API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Category API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Attribute API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API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Inventory API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Assignment: Design APIs using Bounded Context approach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Choose an industry/domain (such as healthcare, finance, or retail) for which you want to design APIs.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the different bounded contexts within the industry/domain that will require APIs to be designed.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bounded context, identify the key entities and operations that will be needed to create the APIs.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list of APIs that need to be designed, along with their purpose, input parameters, output parameters, and any special considerations that may be required.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Consider the interdependence between different bounded contexts and ensure that the APIs are designed in a way that facilitates their interaction.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brief description of the overall design approach you took, highlighting any specific challenges you faced and how you overcame them.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 solution: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Industry/domain: E-commerce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Bounded contexts: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 Management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Management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Catalog Management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Cart Management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Payment Management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Shipping Management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Management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APIs: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Customer Management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new customer - API calls 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Get customer details 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Update customer details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Delete customer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Order Management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new order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Get order details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Update order status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Cancel order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Product Catalog Management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new product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Get product details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Update product details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Delete product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Cart Management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 item to cart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Get cart details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Update cart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Delete item from cart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Payment Management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Process payment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Get payment status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Refund payment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Shipping Management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new shipment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Get shipment details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Update shipment status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Cancel shipment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Review Management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new review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Get review details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Update review details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Delete review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Interdependence between bounded contexts: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 Management and Order Management: The customer ID is required to create a new order.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Order Management and Payment Management: The order ID is required to process payment. CRM -&gt; Payment -&gt; ERP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Management and Shipping Management: The order ID is required to create a new shipment.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