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nb601wj4mn32" w:id="0"/>
      <w:bookmarkEnd w:id="0"/>
      <w:r w:rsidDel="00000000" w:rsidR="00000000" w:rsidRPr="00000000">
        <w:rPr>
          <w:rtl w:val="0"/>
        </w:rPr>
        <w:t xml:space="preserve">Assignment: Enterprise Architect Challenge on Smart World with AI Avatars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qq4bv7rx4vf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a strategic architecture for integrating AI avatars into a "Smart World" ecosystem that includes healthcare, education, and corporate training using Synthesia's AI video capabilities.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hipey3k5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 Tasks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032ae8dydma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Questions to Ask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Objectives</w:t>
      </w:r>
    </w:p>
    <w:p w:rsidR="00000000" w:rsidDel="00000000" w:rsidP="00000000" w:rsidRDefault="00000000" w:rsidRPr="00000000" w14:paraId="0000000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are the key goals of using AI avatars in the smart world (e.g., scalability, engagement, cost efficiency)?</w:t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Which industries and processes are being targeted for AI avatar integration?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Requirements</w:t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are the key functionalities required from AI avatars (e.g., multilingual support, real-time updates)?</w:t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platforms and systems will AI avatars integrate with (e.g., LMS, CRM)?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and Security</w:t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do Synthesia's AI avatars comply with SOC 2, GDPR, and ethical AI practices?</w:t>
      </w:r>
    </w:p>
    <w:p w:rsidR="00000000" w:rsidDel="00000000" w:rsidP="00000000" w:rsidRDefault="00000000" w:rsidRPr="00000000" w14:paraId="0000000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measures are in place to ensure data security and privacy?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 and Collaboration</w:t>
      </w:r>
    </w:p>
    <w:p w:rsidR="00000000" w:rsidDel="00000000" w:rsidP="00000000" w:rsidRDefault="00000000" w:rsidRPr="00000000" w14:paraId="0000001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will the solution scale across multiple teams and geographies?</w:t>
      </w:r>
    </w:p>
    <w:p w:rsidR="00000000" w:rsidDel="00000000" w:rsidP="00000000" w:rsidRDefault="00000000" w:rsidRPr="00000000" w14:paraId="0000001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can collaboration features enhance productivity?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Metrics</w:t>
      </w:r>
    </w:p>
    <w:p w:rsidR="00000000" w:rsidDel="00000000" w:rsidP="00000000" w:rsidRDefault="00000000" w:rsidRPr="00000000" w14:paraId="0000001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KPIs will be used to measure success (e.g., engagement rates, training completion rates)?</w:t>
      </w:r>
    </w:p>
    <w:p w:rsidR="00000000" w:rsidDel="00000000" w:rsidP="00000000" w:rsidRDefault="00000000" w:rsidRPr="00000000" w14:paraId="0000001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the ROI expected from this implementation?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Future Roadmap</w:t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will the system evolve with advancements in AI and user requirements?</w:t>
      </w:r>
    </w:p>
    <w:p w:rsidR="00000000" w:rsidDel="00000000" w:rsidP="00000000" w:rsidRDefault="00000000" w:rsidRPr="00000000" w14:paraId="00000018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additional features (e.g., custom avatars) might be needed in the future?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rjbzg7vckas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Chain of Thought Processing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Context Analysis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 the specific needs of the target industries (e.g., healthcare requires HIPAA compliance, education demands accessibility features).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existing pain points and how AI avatars can resolve them.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Architecture Design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modular architecture that integrates Synthesia's AI avatars with enterprise systems.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interoperability with common tools like Salesforce, LMS, and collaboration platforms.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and Compliance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Embed SOC 2 and GDPR compliance in the architecture design.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Incorporate features like SAML SSO and secure APIs for data exchange.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 and Collaboration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for scalability by leveraging cloud-based solutions.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collaboration tools like shared workspaces and role-based access control.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and Deployment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integration points for video templates and AI voice generation.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 phased deployment, starting with a pilot program to gather feedback.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Optimization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analytics to measure the effectiveness of AI avatars in user engagement and operational efficiency.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Iterate and improve based on data-driven insights.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txwe8motnl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Challenges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 Multilingual Corporate Training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a system to deliver corporate training in 10 languages using Synthesia’s AI avatars.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seamless integration with an existing LMS and the ability to generate training metrics.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 Healthcare Use Case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educational videos for patient onboarding in healthcare, adhering to HIPAA and GDPR regulations.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dynamic updates for changing healthcare guidelines.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 Scalable Deployment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Synthesia AI avatars for a global education initiative.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content is culturally sensitive and accessible to diverse audiences.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nai14gnhisa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Solution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Multilingual Corporate Training</w:t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Leverage Synthesia's 140+ language support and AI voice generator for multilingual videos.</w:t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API integration with the LMS for automated training assignments and tracking.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Healthcare Use Case</w:t>
      </w:r>
    </w:p>
    <w:p w:rsidR="00000000" w:rsidDel="00000000" w:rsidP="00000000" w:rsidRDefault="00000000" w:rsidRPr="00000000" w14:paraId="0000003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HIPAA-compliant video templates for onboarding.</w:t>
      </w:r>
    </w:p>
    <w:p w:rsidR="00000000" w:rsidDel="00000000" w:rsidP="00000000" w:rsidRDefault="00000000" w:rsidRPr="00000000" w14:paraId="0000003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Synthesia’s easy update feature to keep videos aligned with healthcare policy changes.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Scalable Deployment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 Synthesia’s premium avatars and 1-click translation for global reach.</w:t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collaboration tools to localize content and manage regional workflows.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as754pq19w2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Expected Deliverables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Architecture Diagram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visual representation of the proposed architecture.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Plan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Steps for deploying AI avatars in the selected use case.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Metrics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dashboard showcasing expected KPIs.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z8ld7ldg0l7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Evaluation Criteria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Innovation:</w:t>
      </w:r>
      <w:r w:rsidDel="00000000" w:rsidR="00000000" w:rsidRPr="00000000">
        <w:rPr>
          <w:rtl w:val="0"/>
        </w:rPr>
        <w:t xml:space="preserve"> Novelty of the proposed architecture.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Feasibility:</w:t>
      </w:r>
      <w:r w:rsidDel="00000000" w:rsidR="00000000" w:rsidRPr="00000000">
        <w:rPr>
          <w:rtl w:val="0"/>
        </w:rPr>
        <w:t xml:space="preserve"> Practicality of implementation.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Ability to support large-scale adoption.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Adherence to compliance and ethical standards.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Potential to enhance user engagement and operational efficiency.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approach challenges the enterprise architect to address real-world complexities while leveraging Synthesia's cutting-edge AI avatar technology.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0pfmctg46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Solution: Enterprise Architect Challenge on Smart World with AI Avatars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lt1fdcz0hnq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Solution Overview: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solve the challenge of integrating Synthesia's AI avatars into a Smart World ecosystem, this solution focuses on three core components: </w:t>
      </w:r>
      <w:r w:rsidDel="00000000" w:rsidR="00000000" w:rsidRPr="00000000">
        <w:rPr>
          <w:b w:val="1"/>
          <w:rtl w:val="0"/>
        </w:rPr>
        <w:t xml:space="preserve">technical architecture, compliance and security, and performance optimization</w:t>
      </w:r>
      <w:r w:rsidDel="00000000" w:rsidR="00000000" w:rsidRPr="00000000">
        <w:rPr>
          <w:rtl w:val="0"/>
        </w:rPr>
        <w:t xml:space="preserve">. Each scenario is addressed with specific implementation strategies to ensure scalability, efficiency, and alignment with business goals.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fk5j2nrwh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1: Multilingual Corporate Training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xgp2z35wpa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Solution Steps: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Architecture Design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Synthesia’s multilingual video generation capability for creating training videos in 10 languages.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Synthesia’s API with the organization’s Learning Management System (LMS) to automate the deployment and tracking of training modules.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Workflow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HR teams upload text scripts for training content.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AI avatars convert the scripts into professional videos in multiple languages.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Videos are automatically pushed to the LMS for employee access.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Features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role-based access control (RBAC) to restrict content editing permissions.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API endpoints using OAuth 2.0 for data exchange between Synthesia and the LMS.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Metrics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Engagement rates (e.g., video completion percentage).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Training efficiency (time taken to deliver multilingual content).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Employee feedback on content clarity and usability.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37mowamipd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2: Healthcare Use Case</w:t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dhyzljdrkn3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Solution Steps: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HIPAA-Compliant Architecture</w:t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 Synthesia’s SOC 2 and GDPR compliance features for secure video creation.</w:t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data encryption for all patient information used in video content.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custom avatars for healthcare providers to maintain trust and familiarity.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Workflow</w:t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Healthcare administrators input onboarding guidelines as text.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AI avatars generate videos explaining procedures in layman’s terms, accessible in multiple languages.</w:t>
      </w:r>
    </w:p>
    <w:p w:rsidR="00000000" w:rsidDel="00000000" w:rsidP="00000000" w:rsidRDefault="00000000" w:rsidRPr="00000000" w14:paraId="0000007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Videos are delivered via a secure portal or directly embedded in the healthcare provider’s app.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Updates</w:t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Synthesia’s easy update feature to revise content when healthcare guidelines change.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 notifications to patients when new videos are uploaded.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Metrics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Reduction in patient onboarding time.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Improvement in patient satisfaction scores.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Compliance audit outcomes to ensure HIPAA adherence.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db7rq3csii9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3: Scalable Deployment</w:t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yvg12iasfvm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Solution Steps: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Scalability Framework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Synthesia’s premium AI avatars with localized cultural adaptations.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Leverage cloud infrastructure (e.g., AWS or Azure) to ensure scalability and low latency for global audiences.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Localization Workflow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Regional teams input culturally relevant scripts for educational content.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Synthesia translates and generates videos in target languages.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Videos are distributed via regional LMS platforms or embedded in social media for public campaigns.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Collaboration Tools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Synthesia’s unified workspace to enable regional teams to collaborate and edit content.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multi-level approval workflows to maintain content quality.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Metrics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Audience reach (number of views and engagements across regions).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Localization efficiency (time saved in producing multilingual content).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Cost savings compared to traditional video production.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f0omp1mul9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Architecture Diagram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architecture for these scenarios is modular, ensuring adaptability across industries: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Components:</w:t>
      </w:r>
    </w:p>
    <w:p w:rsidR="00000000" w:rsidDel="00000000" w:rsidP="00000000" w:rsidRDefault="00000000" w:rsidRPr="00000000" w14:paraId="0000008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User-friendly interface for uploading scripts and managing videos.</w:t>
      </w:r>
    </w:p>
    <w:p w:rsidR="00000000" w:rsidDel="00000000" w:rsidP="00000000" w:rsidRDefault="00000000" w:rsidRPr="00000000" w14:paraId="0000009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Synthesia’s AI video generator and API integrations.</w:t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Storage:</w:t>
      </w:r>
      <w:r w:rsidDel="00000000" w:rsidR="00000000" w:rsidRPr="00000000">
        <w:rPr>
          <w:rtl w:val="0"/>
        </w:rPr>
        <w:t xml:space="preserve"> Cloud storage for video assets, encrypted for security.</w:t>
      </w:r>
    </w:p>
    <w:p w:rsidR="00000000" w:rsidDel="00000000" w:rsidP="00000000" w:rsidRDefault="00000000" w:rsidRPr="00000000" w14:paraId="0000009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Analytics:</w:t>
      </w:r>
      <w:r w:rsidDel="00000000" w:rsidR="00000000" w:rsidRPr="00000000">
        <w:rPr>
          <w:rtl w:val="0"/>
        </w:rPr>
        <w:t xml:space="preserve"> Real-time dashboards for tracking KPIs.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Points:</w:t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Synthesia API ↔ LMS (Training modules, tracking).</w:t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Synthesia API ↔ Healthcare apps (Patient education videos).</w:t>
      </w:r>
    </w:p>
    <w:p w:rsidR="00000000" w:rsidDel="00000000" w:rsidP="00000000" w:rsidRDefault="00000000" w:rsidRPr="00000000" w14:paraId="00000096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Synthesia API ↔ Marketing platforms (Global campaign videos).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ylecdia88s3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Compliance and Security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 2 and GDPR Compliance:</w:t>
      </w:r>
      <w:r w:rsidDel="00000000" w:rsidR="00000000" w:rsidRPr="00000000">
        <w:rPr>
          <w:rtl w:val="0"/>
        </w:rPr>
        <w:t xml:space="preserve"> Adherence to regulatory frameworks ensures secure handling of sensitive data.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Authentication:</w:t>
      </w:r>
      <w:r w:rsidDel="00000000" w:rsidR="00000000" w:rsidRPr="00000000">
        <w:rPr>
          <w:rtl w:val="0"/>
        </w:rPr>
        <w:t xml:space="preserve"> SAML SSO and Google Authentication provide secure access to the platform.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Ethical AI Framework:</w:t>
      </w:r>
      <w:r w:rsidDel="00000000" w:rsidR="00000000" w:rsidRPr="00000000">
        <w:rPr>
          <w:rtl w:val="0"/>
        </w:rPr>
        <w:t xml:space="preserve"> Follow Synthesia’s 3Cs framework (Consent, Control, Collaboration) to align with ethical AI practices.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lpbsv5nwz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Optimization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Optimization Strategies:</w:t>
      </w:r>
    </w:p>
    <w:p w:rsidR="00000000" w:rsidDel="00000000" w:rsidP="00000000" w:rsidRDefault="00000000" w:rsidRPr="00000000" w14:paraId="0000009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AI analytics to monitor engagement and adjust content strategies.</w:t>
      </w:r>
    </w:p>
    <w:p w:rsidR="00000000" w:rsidDel="00000000" w:rsidP="00000000" w:rsidRDefault="00000000" w:rsidRPr="00000000" w14:paraId="000000A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 periodic updates for frequently used videos.</w:t>
      </w:r>
    </w:p>
    <w:p w:rsidR="00000000" w:rsidDel="00000000" w:rsidP="00000000" w:rsidRDefault="00000000" w:rsidRPr="00000000" w14:paraId="000000A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Leverage Synthesia’s text-to-video feature for rapid content creation.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A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50% reduction in video production time.</w:t>
      </w:r>
    </w:p>
    <w:p w:rsidR="00000000" w:rsidDel="00000000" w:rsidP="00000000" w:rsidRDefault="00000000" w:rsidRPr="00000000" w14:paraId="000000A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30% increase in user engagement compared to traditional methods.</w:t>
      </w:r>
    </w:p>
    <w:p w:rsidR="00000000" w:rsidDel="00000000" w:rsidP="00000000" w:rsidRDefault="00000000" w:rsidRPr="00000000" w14:paraId="000000A5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Significant cost savings in training, healthcare, and global campaign budgets.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uvsg7pec8xm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of Benefits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Efficiency:</w:t>
      </w:r>
      <w:r w:rsidDel="00000000" w:rsidR="00000000" w:rsidRPr="00000000">
        <w:rPr>
          <w:rtl w:val="0"/>
        </w:rPr>
        <w:t xml:space="preserve"> Automates video creation, reducing dependency on traditional production.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Supports global initiatives with multilingual and culturally adaptive content.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Ensures compliance with stringent security and data protection standards.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Enhances user engagement, operational efficiency, and ROI.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solution demonstrates how Synthesia’s AI avatars can transform business processes, making them smarter, faster, and more cost-effective.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