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different ways to scale Applications?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Increase server size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Sharding of customers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Sharding of requests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Split by Function / Service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