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are different Sharding Strategies for routing traffic?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Lookup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