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ytez8ujzyu" w:id="0"/>
      <w:bookmarkEnd w:id="0"/>
      <w:r w:rsidDel="00000000" w:rsidR="00000000" w:rsidRPr="00000000">
        <w:rPr>
          <w:rtl w:val="0"/>
        </w:rPr>
        <w:t xml:space="preserve">24 Behavioral: Interpreter Pattern — Arithmetic-Expression Evaluator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tiny arithmetic DSL that supports </w:t>
      </w:r>
      <w:r w:rsidDel="00000000" w:rsidR="00000000" w:rsidRPr="00000000">
        <w:rPr>
          <w:b w:val="1"/>
          <w:rtl w:val="0"/>
        </w:rPr>
        <w:t xml:space="preserve">addition (+)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subtraction (−)</w:t>
      </w:r>
      <w:r w:rsidDel="00000000" w:rsidR="00000000" w:rsidRPr="00000000">
        <w:rPr>
          <w:rtl w:val="0"/>
        </w:rPr>
        <w:t xml:space="preserve"> of integer literals.</w:t>
        <w:br w:type="textWrapping"/>
        <w:t xml:space="preserve"> Use the </w:t>
      </w:r>
      <w:r w:rsidDel="00000000" w:rsidR="00000000" w:rsidRPr="00000000">
        <w:rPr>
          <w:b w:val="1"/>
          <w:rtl w:val="0"/>
        </w:rPr>
        <w:t xml:space="preserve">Interpreter pattern</w:t>
      </w:r>
      <w:r w:rsidDel="00000000" w:rsidR="00000000" w:rsidRPr="00000000">
        <w:rPr>
          <w:rtl w:val="0"/>
        </w:rPr>
        <w:t xml:space="preserve">: each grammar rule becomes its own class, the client builds an expression tree, then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interpret()</w:t>
      </w:r>
      <w:r w:rsidDel="00000000" w:rsidR="00000000" w:rsidRPr="00000000">
        <w:rPr>
          <w:rtl w:val="0"/>
        </w:rPr>
        <w:t xml:space="preserve"> to obtain the result. All classes must include brief JavaDoc, and a short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closes the solution.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interpreter_need.md          ← why tree-based interpretation &gt; manual parsing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src/main/java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calc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├── expression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│   ├── Expression.java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│   ├── NumberExpression.java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│   ├── AddExpression.java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│   └── SubtractExpression.java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└── InterpreterDemo.java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src/test/java/calc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├── SimpleFormulaTest.java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NestedFormulaTest.java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└── NegativeResultTest.java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├── reflection.md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523dz93vx7t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Expression.java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calc.expression;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&lt;p&gt;Abstract syntax-tree (AST) node for our arithmetic DSL.&lt;/p&gt;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Implementations return an {@code int} when {@link #interpret()} is invoked.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interface Expression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/** Evaluates the subtree rooted at this node.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interpret();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ekrsengt8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Terminal expression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calc.expression;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/** Integer literal (terminal symbol).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NumberExpression implements Expression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final int value;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NumberExpression(int value){ this.value = value;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@Override public int interpret(){ return value;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24xd9qc96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Non-terminal expressions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 calc.expression;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/** Non-terminal: addition of two sub-expressions.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AddExpression implements Expression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final Expression left, right;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AddExpression(Expression left, Expression right){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this.left = left; this.right = right;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@Override public int interpret(){ return left.interpret() + right.interpret();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calc.expression;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/** Non-terminal: subtraction of two sub-expressions.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SubtractExpression implements Expression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final Expression left, right;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SubtractExpression(Expression left, Expression right){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this.left = left; this.right = right;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@Override public int interpret(){ return left.interpret() - right.interpret();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zr9a4i5uo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Client / demo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calc;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calc.expression.*;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/** Builds the AST for “5 + 3 − 2” and evaluates it.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InterpreterDemo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Expression expr = new SubtractExpression(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new AddExpression(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new NumberExpression(5),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new NumberExpression(3)),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new NumberExpression(2));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int result = expr.interpret();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System.out.println("5 + 3 - 2 = " + result); // ➜ 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3u0ny2c37d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JUnit snippets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 SimpleFormulaTest.java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res = new AddExpression(new NumberExpression(1), new NumberExpression(2)).interpret();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assertEquals(3, res);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/* NestedFormulaTest.java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Expression tree = new SubtractExpression(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new AddExpression(new NumberExpression(4), new NumberExpression(6)),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new NumberExpression(5));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assertEquals(5, tree.interpret());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/* NegativeResultTest.java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assertEquals(-1, new SubtractExpression(new NumberExpression(2), new NumberExpression(3)).interpret());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pveosgmnw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reflection.md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Interpreter pattern models each grammar rule as an independent class, producing a clear </w:t>
      </w:r>
      <w:r w:rsidDel="00000000" w:rsidR="00000000" w:rsidRPr="00000000">
        <w:rPr>
          <w:b w:val="1"/>
          <w:rtl w:val="0"/>
        </w:rPr>
        <w:t xml:space="preserve">AST</w:t>
      </w:r>
      <w:r w:rsidDel="00000000" w:rsidR="00000000" w:rsidRPr="00000000">
        <w:rPr>
          <w:rtl w:val="0"/>
        </w:rPr>
        <w:t xml:space="preserve"> that mirrors the language definition.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Benefits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 – new operators (e.g., multiply) mean one new class, no changes elsewhere (Open/Closed Principle).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 –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NumberExpression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AddExpression</w:t>
      </w:r>
      <w:r w:rsidDel="00000000" w:rsidR="00000000" w:rsidRPr="00000000">
        <w:rPr>
          <w:rtl w:val="0"/>
        </w:rPr>
        <w:t xml:space="preserve">, etc., can serve other arithmetic DSLs.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 – client code builds a tree that visually reflects the parsed formula.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Trade-offs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– repeated tree walking is slower than compiling to byte-code or a stack machine.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count</w:t>
      </w:r>
      <w:r w:rsidDel="00000000" w:rsidR="00000000" w:rsidRPr="00000000">
        <w:rPr>
          <w:rtl w:val="0"/>
        </w:rPr>
        <w:t xml:space="preserve"> – every new rule adds another class; large grammars may explode.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Suitable for lightweight calculators, configuration expression evaluators, or domain-specific scripting where grammar remains modest.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