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7s29v3uyu24n" w:id="0"/>
      <w:bookmarkEnd w:id="0"/>
      <w:r w:rsidDel="00000000" w:rsidR="00000000" w:rsidRPr="00000000">
        <w:rPr>
          <w:rtl w:val="0"/>
        </w:rPr>
        <w:t xml:space="preserve">28 Behavioral: State Pattern — Traffic-Light Controller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a traffic light that rotates through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Green → Yellow → Red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State pattern</w:t>
      </w:r>
      <w:r w:rsidDel="00000000" w:rsidR="00000000" w:rsidRPr="00000000">
        <w:rPr>
          <w:rtl w:val="0"/>
        </w:rPr>
        <w:t xml:space="preserve">.</w:t>
        <w:br w:type="textWrapping"/>
        <w:t xml:space="preserve"> Each color is its own class;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TrafficLightContext</w:t>
      </w:r>
      <w:r w:rsidDel="00000000" w:rsidR="00000000" w:rsidRPr="00000000">
        <w:rPr>
          <w:rtl w:val="0"/>
        </w:rPr>
        <w:t xml:space="preserve"> delegates behavior to the current state and swaps it after each request. Add JavaDoc to every class and finish with a short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state_need.md               ← why states &gt; switch-blocks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src/main/java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└── traffic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   ├── state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   │   ├── TrafficLightState.java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   │   ├── GreenState.java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   │   ├── YellowState.java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   │   └── RedState.java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   ├── context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   │   └── TrafficLightContext.java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    └── StateDemo.java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├── src/test/java/traffic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CycleTest.java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└── RepeatCycleTest.java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├── reflection.md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hm7gdlbvl9z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TrafficLightState.java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package traffic.state;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Common contract for all traffic-light colours.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{@link #handle()} prints a message and asks the context to switch state.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interface TrafficLightState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void handle();                 // perform colour-specific action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f4enpzsfd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Concrete states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package traffic.state;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traffic.context.TrafficLightContext;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/** Cars may go; next colour is yellow.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class GreenState implements TrafficLightState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final TrafficLightContext ctx;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GreenState(TrafficLightContext ctx){ this.ctx = ctx;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@Override public void handle(){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System.out.println("Green: cars GO");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ctx.setState(new YellowState(ctx));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package traffic.state;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traffic.context.TrafficLightContext;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/** Vehicles prepare to stop; next colour is red.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YellowState implements TrafficLightState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final TrafficLightContext ctx;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YellowState(TrafficLightContext ctx){ this.ctx = ctx;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@Override public void handle(){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System.out.println("Yellow: prepare to STOP");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ctx.setState(new RedState(ctx));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package traffic.state;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traffic.context.TrafficLightContext;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/** Vehicles must halt; next colour is green.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class RedState implements TrafficLightState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private final TrafficLightContext ctx;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RedState(TrafficLightContext ctx){ this.ctx = ctx;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@Override public void handle(){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System.out.println("Red: cars STOP");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ctx.setState(new GreenState(ctx));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zcebd4cr43k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TrafficLightContext.java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package traffic.context;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traffic.state.*;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* Context owning the current {@link TrafficLightState}.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* Clients call {@link #request()} instead of inspecting colour flags.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TrafficLightContext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private TrafficLightState state = new GreenState(this);   // initial colour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/** Package-private mutator used only by state classes.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void setState(TrafficLightState s){ state = s;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/** Delegates to current state; state may change afterwards.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void request(){ state.handle();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ok0z2qooz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Demo client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package traffic;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traffic.context.TrafficLightContext;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/** Runs four state transitions to demonstrate the cycle. 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class StateDemo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TrafficLightContext light = new TrafficLightContext();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light.request();  // Green  → Yellow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light.request();  // Yellow → Red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light.request();  // Red    → Green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light.request();  // Green  → Yellow again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Green: cars GO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Yellow: prepare to STOP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Red: cars STOP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Green: cars GO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e2mr6emlag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JUnit-style tests (outline)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/* CycleTest.java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TrafficLightContext tl = new TrafficLightContext();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tl.request(); tl.request(); tl.request();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StringWriter sw = new StringWriter();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System.setOut(new PrintStream(new WriterOutputStream(sw), true));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tl.request();   // fourth call should print “Green”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assertTrue(sw.toString().contains("Green"));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/* RepeatCycleTest.java 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for(int i=0;i&lt;300;i++) tl.request();   // should never throw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e6ozhyibn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reflection.md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Encapsulating colour logic inside independent </w:t>
      </w:r>
      <w:r w:rsidDel="00000000" w:rsidR="00000000" w:rsidRPr="00000000">
        <w:rPr>
          <w:b w:val="1"/>
          <w:rtl w:val="0"/>
        </w:rPr>
        <w:t xml:space="preserve">state classes</w:t>
      </w:r>
      <w:r w:rsidDel="00000000" w:rsidR="00000000" w:rsidRPr="00000000">
        <w:rPr>
          <w:rtl w:val="0"/>
        </w:rPr>
        <w:t xml:space="preserve"> removes bulky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ladders from the context, letting each class handle its own transition decision.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6950"/>
        <w:tblGridChange w:id="0">
          <w:tblGrid>
            <w:gridCol w:w="2270"/>
            <w:gridCol w:w="6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Single-responsibility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Each state owns only its colour’s behaviour.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Easy extension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Add “Flashing Yellow” by introducing one new class; context code unchanged.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Readable runtime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context.request()</w:t>
            </w:r>
            <w:r w:rsidDel="00000000" w:rsidR="00000000" w:rsidRPr="00000000">
              <w:rPr>
                <w:rtl w:val="0"/>
              </w:rPr>
              <w:t xml:space="preserve"> mirrors a real-world “tick”.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Drawbacks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classes (3 + interface vs one enum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Tiny runtime overhead from one extra delegation per call.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State when behaviour varies dramatically by mode and you anticipate new modes or complex rules; stick with simple conditionals for two-state toys.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