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0nh6dfjx2st" w:id="0"/>
      <w:bookmarkEnd w:id="0"/>
      <w:r w:rsidDel="00000000" w:rsidR="00000000" w:rsidRPr="00000000">
        <w:rPr>
          <w:rtl w:val="0"/>
        </w:rPr>
        <w:t xml:space="preserve">2. Define Architecture for Instagram/Facebook. How the similar architecture you can use in your company?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r09ezh4xhoa" w:id="1"/>
      <w:bookmarkEnd w:id="1"/>
      <w:r w:rsidDel="00000000" w:rsidR="00000000" w:rsidRPr="00000000">
        <w:rPr>
          <w:rtl w:val="0"/>
        </w:rPr>
        <w:t xml:space="preserve">How does social media companies make money?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