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qnl9qc0x2z4" w:id="0"/>
      <w:bookmarkEnd w:id="0"/>
      <w:r w:rsidDel="00000000" w:rsidR="00000000" w:rsidRPr="00000000">
        <w:rPr>
          <w:rtl w:val="0"/>
        </w:rPr>
        <w:t xml:space="preserve">Test Generation Tools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1w9w6m4wnt8" w:id="1"/>
      <w:bookmarkEnd w:id="1"/>
      <w:r w:rsidDel="00000000" w:rsidR="00000000" w:rsidRPr="00000000">
        <w:rPr>
          <w:rtl w:val="0"/>
        </w:rPr>
        <w:t xml:space="preserve">Mockaroo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Explore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https://www.mockaroo.com/help/scenarios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dklw5wbfzzp7" w:id="2"/>
      <w:bookmarkEnd w:id="2"/>
      <w:r w:rsidDel="00000000" w:rsidR="00000000" w:rsidRPr="00000000">
        <w:rPr>
          <w:rtl w:val="0"/>
        </w:rPr>
        <w:t xml:space="preserve">Generate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Explore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https://generatedata.com/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 in json format, csv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ockaroo.com/help/scenario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enerateda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