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7xh9w8qh1ar" w:id="0"/>
      <w:bookmarkEnd w:id="0"/>
      <w:r w:rsidDel="00000000" w:rsidR="00000000" w:rsidRPr="00000000">
        <w:rPr>
          <w:rtl w:val="0"/>
        </w:rPr>
        <w:t xml:space="preserve">A Binary Search Tree (BST)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6rex50wczlwg" w:id="1"/>
      <w:bookmarkEnd w:id="1"/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Explore BST: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https://visualgo.net/en/bst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https://replit.com/@rohitbhardwaj/Binary-Tree-Problems#BinarySearchTree.java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visualgo.net/en/bst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replit.com/@rohitbhardwaj/Binary-Tree-Problems#BinarySearchTree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