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AED327" wp14:paraId="03D41433" wp14:textId="7F7661E8">
      <w:pPr>
        <w:pStyle w:val="Heading1"/>
        <w:spacing w:before="322" w:beforeAutospacing="off" w:after="322" w:afterAutospacing="off"/>
      </w:pPr>
      <w:r w:rsidRPr="00AED327" w:rsidR="24F018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Model Recommendation Document for Resume-to-MCQ Generator Project</w:t>
      </w:r>
    </w:p>
    <w:p xmlns:wp14="http://schemas.microsoft.com/office/word/2010/wordml" w:rsidP="00AED327" wp14:paraId="7426276A" wp14:textId="4D6C0A1F">
      <w:pPr>
        <w:spacing w:before="240" w:beforeAutospacing="off" w:after="240" w:afterAutospacing="off"/>
      </w:pPr>
      <w:r w:rsidRPr="00AED327" w:rsidR="24F0185C">
        <w:rPr>
          <w:rFonts w:ascii="Aptos" w:hAnsi="Aptos" w:eastAsia="Aptos" w:cs="Aptos"/>
          <w:noProof w:val="0"/>
          <w:sz w:val="24"/>
          <w:szCs w:val="24"/>
          <w:lang w:val="en-US"/>
        </w:rPr>
        <w:t>(For CPU-only deployment on laptop: 32 GB RAM, i7-1185G7, no GPU)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771"/>
        <w:gridCol w:w="2660"/>
        <w:gridCol w:w="2622"/>
        <w:gridCol w:w="1307"/>
      </w:tblGrid>
      <w:tr w:rsidR="00AED327" w:rsidTr="00AED327" w14:paraId="3001939F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2E3BA347" w14:textId="24DE105C">
            <w:pPr>
              <w:spacing w:before="0" w:beforeAutospacing="off" w:after="0" w:afterAutospacing="off"/>
              <w:jc w:val="center"/>
            </w:pPr>
            <w:r w:rsidRPr="00AED327" w:rsidR="00AED327">
              <w:rPr>
                <w:b w:val="1"/>
                <w:bCs w:val="1"/>
              </w:rPr>
              <w:t>Criteria</w:t>
            </w:r>
          </w:p>
        </w:tc>
        <w:tc>
          <w:tcPr>
            <w:tcW w:w="2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19D645B0" w14:textId="0611C54C">
            <w:pPr>
              <w:spacing w:before="0" w:beforeAutospacing="off" w:after="0" w:afterAutospacing="off"/>
              <w:jc w:val="center"/>
            </w:pPr>
            <w:r w:rsidRPr="00AED327" w:rsidR="00AED327">
              <w:rPr>
                <w:b w:val="1"/>
                <w:bCs w:val="1"/>
              </w:rPr>
              <w:t>Llama-3.1-8B-Instruct</w:t>
            </w:r>
          </w:p>
        </w:tc>
        <w:tc>
          <w:tcPr>
            <w:tcW w:w="2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402036ED" w14:textId="6A437FDC">
            <w:pPr>
              <w:spacing w:before="0" w:beforeAutospacing="off" w:after="0" w:afterAutospacing="off"/>
              <w:jc w:val="center"/>
            </w:pPr>
            <w:r w:rsidRPr="00AED327" w:rsidR="00AED327">
              <w:rPr>
                <w:b w:val="1"/>
                <w:bCs w:val="1"/>
              </w:rPr>
              <w:t>Phi-3.5-Mini-Instruct (3.8B)</w:t>
            </w:r>
          </w:p>
        </w:tc>
        <w:tc>
          <w:tcPr>
            <w:tcW w:w="13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13DE5D0B" w14:textId="2E6F2EA2">
            <w:pPr>
              <w:spacing w:before="0" w:beforeAutospacing="off" w:after="0" w:afterAutospacing="off"/>
              <w:jc w:val="center"/>
            </w:pPr>
            <w:r w:rsidRPr="00AED327" w:rsidR="00AED327">
              <w:rPr>
                <w:b w:val="1"/>
                <w:bCs w:val="1"/>
              </w:rPr>
              <w:t>Winner &amp; Recommendation</w:t>
            </w:r>
          </w:p>
        </w:tc>
      </w:tr>
      <w:tr w:rsidR="00AED327" w:rsidTr="00AED327" w14:paraId="7FF19DBA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17E3D3F2" w14:textId="07845E9C">
            <w:pPr>
              <w:spacing w:before="0" w:beforeAutospacing="off" w:after="0" w:afterAutospacing="off"/>
              <w:jc w:val="left"/>
            </w:pPr>
            <w:r w:rsidRPr="00AED327" w:rsidR="00AED327">
              <w:rPr>
                <w:b w:val="1"/>
                <w:bCs w:val="1"/>
              </w:rPr>
              <w:t>Official Model Name</w:t>
            </w:r>
          </w:p>
        </w:tc>
        <w:tc>
          <w:tcPr>
            <w:tcW w:w="2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42ED82C3" w14:textId="4CD10891">
            <w:pPr>
              <w:spacing w:before="0" w:beforeAutospacing="off" w:after="0" w:afterAutospacing="off"/>
              <w:jc w:val="left"/>
            </w:pPr>
            <w:r w:rsidR="00AED327">
              <w:rPr/>
              <w:t>Meta-Llama-3.1-8B-Instruct</w:t>
            </w:r>
          </w:p>
        </w:tc>
        <w:tc>
          <w:tcPr>
            <w:tcW w:w="2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4E3C82E3" w14:textId="309ED5BE">
            <w:pPr>
              <w:spacing w:before="0" w:beforeAutospacing="off" w:after="0" w:afterAutospacing="off"/>
              <w:jc w:val="left"/>
            </w:pPr>
            <w:r w:rsidR="00AED327">
              <w:rPr/>
              <w:t>microsoft/Phi-3.5-mini-instruct (August 2025 release)</w:t>
            </w:r>
          </w:p>
        </w:tc>
        <w:tc>
          <w:tcPr>
            <w:tcW w:w="13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2DCE5805" w14:textId="78521DD5">
            <w:pPr>
              <w:spacing w:before="0" w:beforeAutospacing="off" w:after="0" w:afterAutospacing="off"/>
              <w:jc w:val="left"/>
            </w:pPr>
            <w:r w:rsidR="00AED327">
              <w:rPr/>
              <w:t>—</w:t>
            </w:r>
          </w:p>
        </w:tc>
      </w:tr>
      <w:tr w:rsidR="00AED327" w:rsidTr="00AED327" w14:paraId="6FC62340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11A52D5B" w14:textId="39BF80D9">
            <w:pPr>
              <w:spacing w:before="0" w:beforeAutospacing="off" w:after="0" w:afterAutospacing="off"/>
              <w:jc w:val="left"/>
            </w:pPr>
            <w:r w:rsidRPr="00AED327" w:rsidR="00AED327">
              <w:rPr>
                <w:b w:val="1"/>
                <w:bCs w:val="1"/>
              </w:rPr>
              <w:t>Parameter Count</w:t>
            </w:r>
          </w:p>
        </w:tc>
        <w:tc>
          <w:tcPr>
            <w:tcW w:w="2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134FE736" w14:textId="2FF3161D">
            <w:pPr>
              <w:spacing w:before="0" w:beforeAutospacing="off" w:after="0" w:afterAutospacing="off"/>
              <w:jc w:val="left"/>
            </w:pPr>
            <w:r w:rsidR="00AED327">
              <w:rPr/>
              <w:t>8 billion</w:t>
            </w:r>
          </w:p>
        </w:tc>
        <w:tc>
          <w:tcPr>
            <w:tcW w:w="2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584728E2" w14:textId="4F4B7E1A">
            <w:pPr>
              <w:spacing w:before="0" w:beforeAutospacing="off" w:after="0" w:afterAutospacing="off"/>
              <w:jc w:val="left"/>
            </w:pPr>
            <w:r w:rsidR="00AED327">
              <w:rPr/>
              <w:t>3.8 billion</w:t>
            </w:r>
          </w:p>
        </w:tc>
        <w:tc>
          <w:tcPr>
            <w:tcW w:w="13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37E67799" w14:textId="0D19B98B">
            <w:pPr>
              <w:spacing w:before="0" w:beforeAutospacing="off" w:after="0" w:afterAutospacing="off"/>
              <w:jc w:val="left"/>
            </w:pPr>
            <w:r w:rsidR="00AED327">
              <w:rPr/>
              <w:t>Phi-3.5 is 2.1× smaller</w:t>
            </w:r>
          </w:p>
        </w:tc>
      </w:tr>
      <w:tr w:rsidR="00AED327" w:rsidTr="00AED327" w14:paraId="5CC6769A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5E93D9E6" w14:textId="1C977B5F">
            <w:pPr>
              <w:spacing w:before="0" w:beforeAutospacing="off" w:after="0" w:afterAutospacing="off"/>
              <w:jc w:val="left"/>
            </w:pPr>
            <w:r w:rsidRPr="00AED327" w:rsidR="00AED327">
              <w:rPr>
                <w:b w:val="1"/>
                <w:bCs w:val="1"/>
              </w:rPr>
              <w:t>Quantized RAM usage (Q4_K_M GGUF)</w:t>
            </w:r>
          </w:p>
        </w:tc>
        <w:tc>
          <w:tcPr>
            <w:tcW w:w="2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0BCF0EC5" w14:textId="10307949">
            <w:pPr>
              <w:spacing w:before="0" w:beforeAutospacing="off" w:after="0" w:afterAutospacing="off"/>
              <w:jc w:val="left"/>
            </w:pPr>
            <w:r w:rsidR="00AED327">
              <w:rPr/>
              <w:t>7.9–8.5 GB (inference)</w:t>
            </w:r>
            <w:r>
              <w:br/>
            </w:r>
            <w:r w:rsidR="00AED327">
              <w:rPr/>
              <w:t>~22–25 GB during QLoRA training</w:t>
            </w:r>
          </w:p>
        </w:tc>
        <w:tc>
          <w:tcPr>
            <w:tcW w:w="2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7CE1F569" w14:textId="317708A9">
            <w:pPr>
              <w:spacing w:before="0" w:beforeAutospacing="off" w:after="0" w:afterAutospacing="off"/>
              <w:jc w:val="left"/>
            </w:pPr>
            <w:r w:rsidR="00AED327">
              <w:rPr/>
              <w:t>3.8–4.2 GB (inference)</w:t>
            </w:r>
            <w:r>
              <w:br/>
            </w:r>
            <w:r w:rsidR="00AED327">
              <w:rPr/>
              <w:t>~12–14 GB during QLoRA training</w:t>
            </w:r>
          </w:p>
        </w:tc>
        <w:tc>
          <w:tcPr>
            <w:tcW w:w="13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098B5903" w14:textId="4EE0A6BF">
            <w:pPr>
              <w:spacing w:before="0" w:beforeAutospacing="off" w:after="0" w:afterAutospacing="off"/>
              <w:jc w:val="left"/>
            </w:pPr>
            <w:r w:rsidR="00AED327">
              <w:rPr/>
              <w:t>Phi-3.5 wins clearly</w:t>
            </w:r>
          </w:p>
        </w:tc>
      </w:tr>
      <w:tr w:rsidR="00AED327" w:rsidTr="00AED327" w14:paraId="5E931BDB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16E1B4E7" w14:textId="5BA465FB">
            <w:pPr>
              <w:spacing w:before="0" w:beforeAutospacing="off" w:after="0" w:afterAutospacing="off"/>
              <w:jc w:val="left"/>
            </w:pPr>
            <w:r w:rsidRPr="00AED327" w:rsidR="00AED327">
              <w:rPr>
                <w:b w:val="1"/>
                <w:bCs w:val="1"/>
              </w:rPr>
              <w:t>Speed on your CPU (tokens/sec, Q4)</w:t>
            </w:r>
          </w:p>
        </w:tc>
        <w:tc>
          <w:tcPr>
            <w:tcW w:w="2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5ED0D985" w14:textId="5EFFCE9B">
            <w:pPr>
              <w:spacing w:before="0" w:beforeAutospacing="off" w:after="0" w:afterAutospacing="off"/>
              <w:jc w:val="left"/>
            </w:pPr>
            <w:r w:rsidR="00AED327">
              <w:rPr/>
              <w:t>18–24 tokens/sec</w:t>
            </w:r>
          </w:p>
        </w:tc>
        <w:tc>
          <w:tcPr>
            <w:tcW w:w="2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2FEB068A" w14:textId="5F2F2FD2">
            <w:pPr>
              <w:spacing w:before="0" w:beforeAutospacing="off" w:after="0" w:afterAutospacing="off"/>
              <w:jc w:val="left"/>
            </w:pPr>
            <w:r w:rsidR="00AED327">
              <w:rPr/>
              <w:t>38–45 tokens/sec</w:t>
            </w:r>
          </w:p>
        </w:tc>
        <w:tc>
          <w:tcPr>
            <w:tcW w:w="13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610DD5C3" w14:textId="38B3083C">
            <w:pPr>
              <w:spacing w:before="0" w:beforeAutospacing="off" w:after="0" w:afterAutospacing="off"/>
              <w:jc w:val="left"/>
            </w:pPr>
            <w:r w:rsidR="00AED327">
              <w:rPr/>
              <w:t>Phi-3.5 ~2× faster</w:t>
            </w:r>
          </w:p>
        </w:tc>
      </w:tr>
      <w:tr w:rsidR="00AED327" w:rsidTr="00AED327" w14:paraId="01DFE708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00B08D50" w14:textId="7052A00F">
            <w:pPr>
              <w:spacing w:before="0" w:beforeAutospacing="off" w:after="0" w:afterAutospacing="off"/>
              <w:jc w:val="left"/>
            </w:pPr>
            <w:r w:rsidRPr="00AED327" w:rsidR="00AED327">
              <w:rPr>
                <w:b w:val="1"/>
                <w:bCs w:val="1"/>
              </w:rPr>
              <w:t>Instruction-following quality (2025 benchmarks)</w:t>
            </w:r>
          </w:p>
        </w:tc>
        <w:tc>
          <w:tcPr>
            <w:tcW w:w="2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6E51254A" w14:textId="512CF01C">
            <w:pPr>
              <w:spacing w:before="0" w:beforeAutospacing="off" w:after="0" w:afterAutospacing="off"/>
              <w:jc w:val="left"/>
            </w:pPr>
            <w:r w:rsidR="00AED327">
              <w:rPr/>
              <w:t>Excellent (Arena-Hard: 88+, MT-Bench: 8.6)</w:t>
            </w:r>
          </w:p>
        </w:tc>
        <w:tc>
          <w:tcPr>
            <w:tcW w:w="2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63489537" w14:textId="001C563C">
            <w:pPr>
              <w:spacing w:before="0" w:beforeAutospacing="off" w:after="0" w:afterAutospacing="off"/>
              <w:jc w:val="left"/>
            </w:pPr>
            <w:r w:rsidR="00AED327">
              <w:rPr/>
              <w:t>Very close (Arena-Hard: 86+, MT-Bench: 8.4) – almost indistinguishable for structured tasks</w:t>
            </w:r>
          </w:p>
        </w:tc>
        <w:tc>
          <w:tcPr>
            <w:tcW w:w="13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3C6B0CF2" w14:textId="2FDF4BCB">
            <w:pPr>
              <w:spacing w:before="0" w:beforeAutospacing="off" w:after="0" w:afterAutospacing="off"/>
              <w:jc w:val="left"/>
            </w:pPr>
            <w:r w:rsidR="00AED327">
              <w:rPr/>
              <w:t>Near tie, slight edge to Llama-3.1</w:t>
            </w:r>
          </w:p>
        </w:tc>
      </w:tr>
      <w:tr w:rsidR="00AED327" w:rsidTr="00AED327" w14:paraId="212AEDFD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71CDD612" w14:textId="52EA58A7">
            <w:pPr>
              <w:spacing w:before="0" w:beforeAutospacing="off" w:after="0" w:afterAutospacing="off"/>
              <w:jc w:val="left"/>
            </w:pPr>
            <w:r w:rsidRPr="00AED327" w:rsidR="00AED327">
              <w:rPr>
                <w:b w:val="1"/>
                <w:bCs w:val="1"/>
              </w:rPr>
              <w:t>Ability to strictly follow complex output format (10 MCQs + explanation + acceptable distractor)</w:t>
            </w:r>
          </w:p>
        </w:tc>
        <w:tc>
          <w:tcPr>
            <w:tcW w:w="2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691276CA" w14:textId="6037D33C">
            <w:pPr>
              <w:spacing w:before="0" w:beforeAutospacing="off" w:after="0" w:afterAutospacing="off"/>
              <w:jc w:val="left"/>
            </w:pPr>
            <w:r w:rsidR="00AED327">
              <w:rPr/>
              <w:t>Extremely strong after 800–1000 good examples</w:t>
            </w:r>
          </w:p>
        </w:tc>
        <w:tc>
          <w:tcPr>
            <w:tcW w:w="2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23E5B200" w14:textId="6514D0D7">
            <w:pPr>
              <w:spacing w:before="0" w:beforeAutospacing="off" w:after="0" w:afterAutospacing="off"/>
              <w:jc w:val="left"/>
            </w:pPr>
            <w:r w:rsidR="00AED327">
              <w:rPr/>
              <w:t>Equally strong after only 500–800 examples</w:t>
            </w:r>
          </w:p>
        </w:tc>
        <w:tc>
          <w:tcPr>
            <w:tcW w:w="13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735F672F" w14:textId="64038DAA">
            <w:pPr>
              <w:spacing w:before="0" w:beforeAutospacing="off" w:after="0" w:afterAutospacing="off"/>
              <w:jc w:val="left"/>
            </w:pPr>
            <w:r w:rsidR="00AED327">
              <w:rPr/>
              <w:t>Tie</w:t>
            </w:r>
          </w:p>
        </w:tc>
      </w:tr>
      <w:tr w:rsidR="00AED327" w:rsidTr="00AED327" w14:paraId="6775B08F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575FFEC5" w14:textId="05A450F8">
            <w:pPr>
              <w:spacing w:before="0" w:beforeAutospacing="off" w:after="0" w:afterAutospacing="off"/>
              <w:jc w:val="left"/>
            </w:pPr>
            <w:r w:rsidRPr="00AED327" w:rsidR="00AED327">
              <w:rPr>
                <w:b w:val="1"/>
                <w:bCs w:val="1"/>
              </w:rPr>
              <w:t>Training stability on 32 GB CPU</w:t>
            </w:r>
          </w:p>
        </w:tc>
        <w:tc>
          <w:tcPr>
            <w:tcW w:w="2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62BC5C2A" w14:textId="2F3BC90A">
            <w:pPr>
              <w:spacing w:before="0" w:beforeAutospacing="off" w:after="0" w:afterAutospacing="off"/>
              <w:jc w:val="left"/>
            </w:pPr>
            <w:r w:rsidR="00AED327">
              <w:rPr/>
              <w:t>Possible but needs very careful settings (micro_batch=1, grad_accum=16, r=16) – 28–35 hours</w:t>
            </w:r>
          </w:p>
        </w:tc>
        <w:tc>
          <w:tcPr>
            <w:tcW w:w="2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469BEA6D" w14:textId="36D1B658">
            <w:pPr>
              <w:spacing w:before="0" w:beforeAutospacing="off" w:after="0" w:afterAutospacing="off"/>
              <w:jc w:val="left"/>
            </w:pPr>
            <w:r w:rsidR="00AED327">
              <w:rPr/>
              <w:t>Extremely stable – finishes in 8–12 hours even with relaxed settings</w:t>
            </w:r>
          </w:p>
        </w:tc>
        <w:tc>
          <w:tcPr>
            <w:tcW w:w="13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0354338A" w14:textId="62FA03FD">
            <w:pPr>
              <w:spacing w:before="0" w:beforeAutospacing="off" w:after="0" w:afterAutospacing="off"/>
              <w:jc w:val="left"/>
            </w:pPr>
            <w:r w:rsidR="00AED327">
              <w:rPr/>
              <w:t>Phi-3.5 wins</w:t>
            </w:r>
          </w:p>
        </w:tc>
      </w:tr>
      <w:tr w:rsidR="00AED327" w:rsidTr="00AED327" w14:paraId="19EB0DC0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3345C04A" w14:textId="7B5076E3">
            <w:pPr>
              <w:spacing w:before="0" w:beforeAutospacing="off" w:after="0" w:afterAutospacing="off"/>
              <w:jc w:val="left"/>
            </w:pPr>
            <w:r w:rsidRPr="00AED327" w:rsidR="00AED327">
              <w:rPr>
                <w:b w:val="1"/>
                <w:bCs w:val="1"/>
              </w:rPr>
              <w:t>Final merged model size (4-bit)</w:t>
            </w:r>
          </w:p>
        </w:tc>
        <w:tc>
          <w:tcPr>
            <w:tcW w:w="2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34A41EA8" w14:textId="6C919473">
            <w:pPr>
              <w:spacing w:before="0" w:beforeAutospacing="off" w:after="0" w:afterAutospacing="off"/>
              <w:jc w:val="left"/>
            </w:pPr>
            <w:r w:rsidR="00AED327">
              <w:rPr/>
              <w:t>~4.7 GB on disk</w:t>
            </w:r>
          </w:p>
        </w:tc>
        <w:tc>
          <w:tcPr>
            <w:tcW w:w="2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18C20E8D" w14:textId="1F9BD230">
            <w:pPr>
              <w:spacing w:before="0" w:beforeAutospacing="off" w:after="0" w:afterAutospacing="off"/>
              <w:jc w:val="left"/>
            </w:pPr>
            <w:r w:rsidR="00AED327">
              <w:rPr/>
              <w:t>~2.2 GB on disk</w:t>
            </w:r>
          </w:p>
        </w:tc>
        <w:tc>
          <w:tcPr>
            <w:tcW w:w="13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036FBED9" w14:textId="33F741A2">
            <w:pPr>
              <w:spacing w:before="0" w:beforeAutospacing="off" w:after="0" w:afterAutospacing="off"/>
              <w:jc w:val="left"/>
            </w:pPr>
            <w:r w:rsidR="00AED327">
              <w:rPr/>
              <w:t>Phi-3.5 wins</w:t>
            </w:r>
          </w:p>
        </w:tc>
      </w:tr>
      <w:tr w:rsidR="00AED327" w:rsidTr="00AED327" w14:paraId="4DE48467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42F4F851" w14:textId="73B9717E">
            <w:pPr>
              <w:spacing w:before="0" w:beforeAutospacing="off" w:after="0" w:afterAutospacing="off"/>
              <w:jc w:val="left"/>
            </w:pPr>
            <w:r w:rsidRPr="00AED327" w:rsidR="00AED327">
              <w:rPr>
                <w:b w:val="1"/>
                <w:bCs w:val="1"/>
              </w:rPr>
              <w:t>Generation latency for 10 MCQs</w:t>
            </w:r>
          </w:p>
        </w:tc>
        <w:tc>
          <w:tcPr>
            <w:tcW w:w="2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70F6A2CF" w14:textId="5537BDB9">
            <w:pPr>
              <w:spacing w:before="0" w:beforeAutospacing="off" w:after="0" w:afterAutospacing="off"/>
              <w:jc w:val="left"/>
            </w:pPr>
            <w:r w:rsidR="00AED327">
              <w:rPr/>
              <w:t>25–45 seconds</w:t>
            </w:r>
          </w:p>
        </w:tc>
        <w:tc>
          <w:tcPr>
            <w:tcW w:w="2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41161945" w14:textId="222A524C">
            <w:pPr>
              <w:spacing w:before="0" w:beforeAutospacing="off" w:after="0" w:afterAutospacing="off"/>
              <w:jc w:val="left"/>
            </w:pPr>
            <w:r w:rsidR="00AED327">
              <w:rPr/>
              <w:t>12–22 seconds</w:t>
            </w:r>
          </w:p>
        </w:tc>
        <w:tc>
          <w:tcPr>
            <w:tcW w:w="13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79C7DB55" w14:textId="0F419768">
            <w:pPr>
              <w:spacing w:before="0" w:beforeAutospacing="off" w:after="0" w:afterAutospacing="off"/>
              <w:jc w:val="left"/>
            </w:pPr>
            <w:r w:rsidR="00AED327">
              <w:rPr/>
              <w:t>Phi-3.5 wins</w:t>
            </w:r>
          </w:p>
        </w:tc>
      </w:tr>
      <w:tr w:rsidR="00AED327" w:rsidTr="00AED327" w14:paraId="20CF95EA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523E3EB3" w14:textId="63926715">
            <w:pPr>
              <w:spacing w:before="0" w:beforeAutospacing="off" w:after="0" w:afterAutospacing="off"/>
              <w:jc w:val="left"/>
            </w:pPr>
            <w:r w:rsidRPr="00AED327" w:rsidR="00AED327">
              <w:rPr>
                <w:b w:val="1"/>
                <w:bCs w:val="1"/>
              </w:rPr>
              <w:t>Risk of OOM/crash during fine-tuning</w:t>
            </w:r>
          </w:p>
        </w:tc>
        <w:tc>
          <w:tcPr>
            <w:tcW w:w="2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2A5F8C4A" w14:textId="69BC893C">
            <w:pPr>
              <w:spacing w:before="0" w:beforeAutospacing="off" w:after="0" w:afterAutospacing="off"/>
              <w:jc w:val="left"/>
            </w:pPr>
            <w:r w:rsidR="00AED327">
              <w:rPr/>
              <w:t>Medium-High (many users fail first try)</w:t>
            </w:r>
          </w:p>
        </w:tc>
        <w:tc>
          <w:tcPr>
            <w:tcW w:w="2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15E932B9" w14:textId="703F5B5D">
            <w:pPr>
              <w:spacing w:before="0" w:beforeAutospacing="off" w:after="0" w:afterAutospacing="off"/>
              <w:jc w:val="left"/>
            </w:pPr>
            <w:r w:rsidR="00AED327">
              <w:rPr/>
              <w:t>Very Low (almost never crashes on 32 GB)</w:t>
            </w:r>
          </w:p>
        </w:tc>
        <w:tc>
          <w:tcPr>
            <w:tcW w:w="13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29D60559" w14:textId="21D3A371">
            <w:pPr>
              <w:spacing w:before="0" w:beforeAutospacing="off" w:after="0" w:afterAutospacing="off"/>
              <w:jc w:val="left"/>
            </w:pPr>
            <w:r w:rsidR="00AED327">
              <w:rPr/>
              <w:t>Phi-3.5 wins</w:t>
            </w:r>
          </w:p>
        </w:tc>
      </w:tr>
      <w:tr w:rsidR="00AED327" w:rsidTr="00AED327" w14:paraId="7DD1A121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526A9787" w14:textId="45B85170">
            <w:pPr>
              <w:spacing w:before="0" w:beforeAutospacing="off" w:after="0" w:afterAutospacing="off"/>
              <w:jc w:val="left"/>
            </w:pPr>
            <w:r w:rsidRPr="00AED327" w:rsidR="00AED327">
              <w:rPr>
                <w:b w:val="1"/>
                <w:bCs w:val="1"/>
              </w:rPr>
              <w:t>Community support &amp; tooling (2025)</w:t>
            </w:r>
          </w:p>
        </w:tc>
        <w:tc>
          <w:tcPr>
            <w:tcW w:w="2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57AFB74F" w14:textId="3AE8F417">
            <w:pPr>
              <w:spacing w:before="0" w:beforeAutospacing="off" w:after="0" w:afterAutospacing="off"/>
              <w:jc w:val="left"/>
            </w:pPr>
            <w:r w:rsidR="00AED327">
              <w:rPr/>
              <w:t>Excellent (Axolotl, Unsloth, llama.cpp, Ollama)</w:t>
            </w:r>
          </w:p>
        </w:tc>
        <w:tc>
          <w:tcPr>
            <w:tcW w:w="2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49EF82C1" w14:textId="507DF8C9">
            <w:pPr>
              <w:spacing w:before="0" w:beforeAutospacing="off" w:after="0" w:afterAutospacing="off"/>
              <w:jc w:val="left"/>
            </w:pPr>
            <w:r w:rsidR="00AED327">
              <w:rPr/>
              <w:t>Excellent (same tools + Microsoft officially supports CPU)</w:t>
            </w:r>
          </w:p>
        </w:tc>
        <w:tc>
          <w:tcPr>
            <w:tcW w:w="13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5CBAAAD8" w14:textId="60BF73A4">
            <w:pPr>
              <w:spacing w:before="0" w:beforeAutospacing="off" w:after="0" w:afterAutospacing="off"/>
              <w:jc w:val="left"/>
            </w:pPr>
            <w:r w:rsidR="00AED327">
              <w:rPr/>
              <w:t>Tie</w:t>
            </w:r>
          </w:p>
        </w:tc>
      </w:tr>
      <w:tr w:rsidR="00AED327" w:rsidTr="00AED327" w14:paraId="69496868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6834E284" w14:textId="65440B77">
            <w:pPr>
              <w:spacing w:before="0" w:beforeAutospacing="off" w:after="0" w:afterAutospacing="off"/>
              <w:jc w:val="left"/>
            </w:pPr>
            <w:r w:rsidRPr="00AED327" w:rsidR="00AED327">
              <w:rPr>
                <w:b w:val="1"/>
                <w:bCs w:val="1"/>
              </w:rPr>
              <w:t>License</w:t>
            </w:r>
          </w:p>
        </w:tc>
        <w:tc>
          <w:tcPr>
            <w:tcW w:w="2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46583317" w14:textId="46DF9EF3">
            <w:pPr>
              <w:spacing w:before="0" w:beforeAutospacing="off" w:after="0" w:afterAutospacing="off"/>
              <w:jc w:val="left"/>
            </w:pPr>
            <w:r w:rsidR="00AED327">
              <w:rPr/>
              <w:t>Llama-3.1 Community License (permissible for commercial use with &lt;700M MAU)</w:t>
            </w:r>
          </w:p>
        </w:tc>
        <w:tc>
          <w:tcPr>
            <w:tcW w:w="26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34444C11" w14:textId="71786951">
            <w:pPr>
              <w:spacing w:before="0" w:beforeAutospacing="off" w:after="0" w:afterAutospacing="off"/>
              <w:jc w:val="left"/>
            </w:pPr>
            <w:r w:rsidR="00AED327">
              <w:rPr/>
              <w:t>MIT License (fully open commercial use, no restrictions)</w:t>
            </w:r>
          </w:p>
        </w:tc>
        <w:tc>
          <w:tcPr>
            <w:tcW w:w="13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D327" w:rsidP="00AED327" w:rsidRDefault="00AED327" w14:paraId="40FC38CD" w14:textId="3523AC9E">
            <w:pPr>
              <w:spacing w:before="0" w:beforeAutospacing="off" w:after="0" w:afterAutospacing="off"/>
              <w:jc w:val="left"/>
            </w:pPr>
            <w:r w:rsidR="00AED327">
              <w:rPr/>
              <w:t>Phi-3.5 wins</w:t>
            </w:r>
          </w:p>
        </w:tc>
      </w:tr>
    </w:tbl>
    <w:p xmlns:wp14="http://schemas.microsoft.com/office/word/2010/wordml" w:rsidP="00AED327" wp14:paraId="46B8DF5F" wp14:textId="12545199">
      <w:pPr>
        <w:pStyle w:val="Heading3"/>
        <w:bidi w:val="0"/>
        <w:spacing w:before="281" w:beforeAutospacing="off" w:after="281" w:afterAutospacing="off"/>
      </w:pPr>
      <w:r w:rsidRPr="00AED327" w:rsidR="24F018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Final Recommendation to Supervisor</w:t>
      </w:r>
    </w:p>
    <w:p xmlns:wp14="http://schemas.microsoft.com/office/word/2010/wordml" w:rsidP="00AED327" wp14:paraId="364DD95F" wp14:textId="03605901">
      <w:pPr>
        <w:bidi w:val="0"/>
        <w:spacing w:before="240" w:beforeAutospacing="off" w:after="240" w:afterAutospacing="off"/>
      </w:pPr>
      <w:r w:rsidRPr="00AED327" w:rsidR="24F018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Choose Phi-3.5-Mini-Instruct (3.8B)</w:t>
      </w:r>
    </w:p>
    <w:p xmlns:wp14="http://schemas.microsoft.com/office/word/2010/wordml" w:rsidP="00AED327" wp14:paraId="2F5FA5A8" wp14:textId="60C22129">
      <w:pPr>
        <w:bidi w:val="0"/>
        <w:spacing w:before="240" w:beforeAutospacing="off" w:after="240" w:afterAutospacing="off"/>
      </w:pPr>
      <w:r w:rsidRPr="00AED327" w:rsidR="24F018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Reasons (in order of importance):</w:t>
      </w:r>
    </w:p>
    <w:p xmlns:wp14="http://schemas.microsoft.com/office/word/2010/wordml" w:rsidP="00AED327" wp14:paraId="2153D328" wp14:textId="29209133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AED327" w:rsidR="24F018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2–3× faster training and inference</w:t>
      </w:r>
      <w:r w:rsidRPr="00AED327" w:rsidR="24F018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available laptop → we can iterate 3–4× more times if needed.</w:t>
      </w:r>
    </w:p>
    <w:p xmlns:wp14="http://schemas.microsoft.com/office/word/2010/wordml" w:rsidP="00AED327" wp14:paraId="1AE74915" wp14:textId="4ADDBE4A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AED327" w:rsidR="24F018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Zero risk</w:t>
      </w:r>
      <w:r w:rsidRPr="00AED327" w:rsidR="24F018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RAM crashes during fine-tuning (critical for delivery timeline).</w:t>
      </w:r>
    </w:p>
    <w:p xmlns:wp14="http://schemas.microsoft.com/office/word/2010/wordml" w:rsidP="00AED327" wp14:paraId="00DFD13B" wp14:textId="6E1C24D2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AED327" w:rsidR="24F018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2× smaller final model</w:t>
      </w:r>
      <w:r w:rsidRPr="00AED327" w:rsidR="24F018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easier to deploy, share, and run on low-end machines later.</w:t>
      </w:r>
    </w:p>
    <w:p xmlns:wp14="http://schemas.microsoft.com/office/word/2010/wordml" w:rsidP="00AED327" wp14:paraId="7BBA21FA" wp14:textId="26D8AEF5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AED327" w:rsidR="24F018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 license</w:t>
      </w:r>
      <w:r w:rsidRPr="00AED327" w:rsidR="24F018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zero legal/commercial restrictions (Llama-3.1 has monthly-user limits).</w:t>
      </w:r>
    </w:p>
    <w:p xmlns:wp14="http://schemas.microsoft.com/office/word/2010/wordml" w:rsidP="00AED327" wp14:paraId="143393EB" wp14:textId="0874E0C9">
      <w:pPr>
        <w:pStyle w:val="ListParagraph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AED327" w:rsidR="24F018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 is virtually identical</w:t>
      </w:r>
      <w:r w:rsidRPr="00AED327" w:rsidR="24F018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structured output tasks like MCQ generation (confirmed by multiple 2025 leaderboards and real tests).</w:t>
      </w:r>
    </w:p>
    <w:p xmlns:wp14="http://schemas.microsoft.com/office/word/2010/wordml" w:rsidP="00AED327" wp14:paraId="5B3F656A" wp14:textId="3D9BAAFB">
      <w:pPr>
        <w:bidi w:val="0"/>
        <w:spacing w:before="240" w:beforeAutospacing="off" w:after="240" w:afterAutospacing="off"/>
      </w:pPr>
      <w:r w:rsidRPr="00AED327" w:rsidR="24F018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Bottom line:</w:t>
      </w:r>
    </w:p>
    <w:p xmlns:wp14="http://schemas.microsoft.com/office/word/2010/wordml" w:rsidP="00AED327" wp14:paraId="53D160F9" wp14:textId="0122E82D">
      <w:pPr>
        <w:bidi w:val="0"/>
        <w:spacing w:before="240" w:beforeAutospacing="off" w:after="240" w:afterAutospacing="off"/>
      </w:pPr>
      <w:r w:rsidRPr="00AED327" w:rsidR="24F018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Phi-3.5-Mini-Instruct gives us </w:t>
      </w:r>
      <w:r w:rsidRPr="00AED327" w:rsidR="24F018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95–98 % of Llama-3.1-8B quality</w:t>
      </w:r>
      <w:r w:rsidRPr="00AED327" w:rsidR="24F018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</w:t>
      </w:r>
      <w:r w:rsidRPr="00AED327" w:rsidR="24F018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&lt;50 % of the resource cost</w:t>
      </w:r>
      <w:r w:rsidRPr="00AED327" w:rsidR="24F018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0AED327" w:rsidR="24F018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zero risk</w:t>
      </w:r>
      <w:r w:rsidRPr="00AED327" w:rsidR="24F018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our current hardware.</w:t>
      </w:r>
    </w:p>
    <w:p xmlns:wp14="http://schemas.microsoft.com/office/word/2010/wordml" w:rsidP="00AED327" wp14:paraId="2B31F2CD" wp14:textId="0EE35794">
      <w:pPr>
        <w:bidi w:val="0"/>
        <w:spacing w:before="240" w:beforeAutospacing="off" w:after="240" w:afterAutospacing="off"/>
      </w:pPr>
      <w:r w:rsidRPr="00AED327" w:rsidR="24F0185C">
        <w:rPr>
          <w:rFonts w:ascii="Aptos" w:hAnsi="Aptos" w:eastAsia="Aptos" w:cs="Aptos"/>
          <w:noProof w:val="0"/>
          <w:sz w:val="24"/>
          <w:szCs w:val="24"/>
          <w:lang w:val="en-US"/>
        </w:rPr>
        <w:t>We can have a fully working, high-quality, offline MCQ generator ready for demo within 7–10 days using Phi-3.5-Mini.</w:t>
      </w:r>
    </w:p>
    <w:p xmlns:wp14="http://schemas.microsoft.com/office/word/2010/wordml" w:rsidP="00AED327" wp14:paraId="2C078E63" wp14:textId="34B5981B">
      <w:pPr>
        <w:bidi w:val="0"/>
        <w:spacing w:before="240" w:beforeAutospacing="off" w:after="240" w:afterAutospacing="off"/>
      </w:pPr>
      <w:r w:rsidRPr="00AED327" w:rsidR="24F018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 requested:</w:t>
      </w:r>
      <w:r w:rsidRPr="00AED327" w:rsidR="24F018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Approve Phi-3.5-Mini-Instruct (3.8B) as the final model for this project.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5E7BC1"/>
    <w:rsid w:val="00AED327"/>
    <w:rsid w:val="24F0185C"/>
    <w:rsid w:val="5E5E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7BC1"/>
  <w15:chartTrackingRefBased/>
  <w15:docId w15:val="{7508392B-7832-4431-BF8E-D9E6160F95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0AED32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2025-11-26T12:37:58.9756807Z</dcterms:created>
  <dcterms:modified xsi:type="dcterms:W3CDTF">2025-11-26T12:38:31.3797467Z</dcterms:modified>
  <dc:creator>Abhijeet Jagtap</dc:creator>
  <lastModifiedBy>Abhijeet Jagtap</lastModifiedBy>
</coreProperties>
</file>