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is GitHub?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 is a Git repository hosting service. GitHub also facilitates with many of its features, such as access control and collaboration. It provides a Web-based graphical interface.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 is an American company. It hosts source code of your project in the form of different programming languages and keeps track of the various changes made by programmers.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offers both distributed version control and source code management (SCM) funct</w:t>
      </w:r>
      <w:r>
        <w:rPr>
          <w:rFonts w:ascii="Calibri" w:eastAsia="Calibri" w:hAnsi="Calibri" w:cs="Calibri"/>
        </w:rPr>
        <w:t>ionality of Git. It also facilitates with some collaboration features such as bug tracking, feature requests, task management for every project.</w:t>
      </w:r>
    </w:p>
    <w:p w:rsidR="00473524" w:rsidRDefault="00473524">
      <w:pPr>
        <w:spacing w:after="200" w:line="276" w:lineRule="auto"/>
        <w:rPr>
          <w:rFonts w:ascii="Calibri" w:eastAsia="Calibri" w:hAnsi="Calibri" w:cs="Calibri"/>
        </w:rPr>
      </w:pPr>
    </w:p>
    <w:p w:rsidR="00473524" w:rsidRDefault="009A4417">
      <w:pPr>
        <w:spacing w:after="200" w:line="240" w:lineRule="auto"/>
        <w:rPr>
          <w:rFonts w:ascii="Calibri" w:eastAsia="Calibri" w:hAnsi="Calibri" w:cs="Calibri"/>
        </w:rPr>
      </w:pPr>
      <w:r>
        <w:object w:dxaOrig="7185" w:dyaOrig="3960">
          <v:rect id="rectole0000000000" o:spid="_x0000_i1025" style="width:359.25pt;height:198pt" o:ole="" o:preferrelative="t" stroked="f">
            <v:imagedata r:id="rId4" o:title=""/>
          </v:rect>
          <o:OLEObject Type="Embed" ProgID="StaticDib" ShapeID="rectole0000000000" DrawAspect="Content" ObjectID="_1655786121" r:id="rId5"/>
        </w:object>
      </w:r>
    </w:p>
    <w:p w:rsidR="00473524" w:rsidRDefault="009A4417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Git vs SVN:</w:t>
      </w:r>
    </w:p>
    <w:p w:rsidR="00473524" w:rsidRDefault="00473524">
      <w:pPr>
        <w:spacing w:after="200" w:line="240" w:lineRule="auto"/>
        <w:rPr>
          <w:rFonts w:ascii="Calibri" w:eastAsia="Calibri" w:hAnsi="Calibri" w:cs="Calibri"/>
        </w:rPr>
      </w:pPr>
    </w:p>
    <w:p w:rsidR="00473524" w:rsidRDefault="00473524">
      <w:pPr>
        <w:spacing w:after="200" w:line="240" w:lineRule="auto"/>
        <w:rPr>
          <w:rFonts w:ascii="Calibri" w:eastAsia="Calibri" w:hAnsi="Calibri" w:cs="Calibri"/>
        </w:rPr>
      </w:pPr>
    </w:p>
    <w:p w:rsidR="00473524" w:rsidRDefault="009A4417">
      <w:pPr>
        <w:spacing w:after="200" w:line="240" w:lineRule="auto"/>
        <w:rPr>
          <w:rFonts w:ascii="Calibri" w:eastAsia="Calibri" w:hAnsi="Calibri" w:cs="Calibri"/>
        </w:rPr>
      </w:pPr>
      <w:r>
        <w:object w:dxaOrig="7065" w:dyaOrig="3764">
          <v:rect id="rectole0000000001" o:spid="_x0000_i1026" style="width:353.25pt;height:188.25pt" o:ole="" o:preferrelative="t" stroked="f">
            <v:imagedata r:id="rId6" o:title=""/>
          </v:rect>
          <o:OLEObject Type="Embed" ProgID="StaticDib" ShapeID="rectole0000000001" DrawAspect="Content" ObjectID="_1655786122" r:id="rId7"/>
        </w:object>
      </w:r>
    </w:p>
    <w:p w:rsidR="00473524" w:rsidRDefault="00473524">
      <w:pPr>
        <w:spacing w:after="20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9"/>
        <w:gridCol w:w="4681"/>
      </w:tblGrid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0" w:space="0" w:color="836967"/>
              <w:right w:val="single" w:sz="0" w:space="0" w:color="836967"/>
            </w:tcBorders>
            <w:shd w:val="clear" w:color="339966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Git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0" w:space="0" w:color="836967"/>
              <w:bottom w:val="single" w:sz="0" w:space="0" w:color="836967"/>
              <w:right w:val="single" w:sz="15" w:space="0" w:color="339966"/>
            </w:tcBorders>
            <w:shd w:val="clear" w:color="339966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SVN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It's a distributed version control system.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It's a Centralized version control system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Git is an SCM (source code management).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SVN is revision control.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Git has a cloned repository.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SVN does not have a cloned repository.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Git stored content as metadata.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SVN stores content as files.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Git has more co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ntent protection than SVN.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SVN's content is less secure than Git.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Git is distributed under GNU (General public license).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SVN is distributed under the open-source license.</w:t>
            </w:r>
          </w:p>
        </w:tc>
      </w:tr>
    </w:tbl>
    <w:p w:rsidR="00473524" w:rsidRDefault="00473524">
      <w:pPr>
        <w:spacing w:after="200" w:line="276" w:lineRule="auto"/>
        <w:rPr>
          <w:rFonts w:ascii="Calibri" w:eastAsia="Calibri" w:hAnsi="Calibri" w:cs="Calibri"/>
        </w:rPr>
      </w:pP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Localized Version Control System: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localized version control method is a common approach because of its simplicity. But this approach leads to a higher chance of error. In this approach, you may forget which directory you're in and accidentally write to the wrong file or copy over files</w:t>
      </w:r>
      <w:r>
        <w:rPr>
          <w:rFonts w:ascii="Calibri" w:eastAsia="Calibri" w:hAnsi="Calibri" w:cs="Calibri"/>
        </w:rPr>
        <w:t xml:space="preserve"> you don't want to.</w:t>
      </w:r>
    </w:p>
    <w:p w:rsidR="00473524" w:rsidRDefault="00473524">
      <w:pPr>
        <w:spacing w:after="200" w:line="276" w:lineRule="auto"/>
        <w:rPr>
          <w:rFonts w:ascii="Calibri" w:eastAsia="Calibri" w:hAnsi="Calibri" w:cs="Calibri"/>
        </w:rPr>
      </w:pP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Centralized Version Control System: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developers needed to collaborate with other developers on other systems. The localized version control system failed in this case. To deal with this problem, Centralized Version Control Systems w</w:t>
      </w:r>
      <w:r>
        <w:rPr>
          <w:rFonts w:ascii="Calibri" w:eastAsia="Calibri" w:hAnsi="Calibri" w:cs="Calibri"/>
        </w:rPr>
        <w:t>ere developed.</w:t>
      </w:r>
    </w:p>
    <w:p w:rsidR="00473524" w:rsidRDefault="009A4417">
      <w:pPr>
        <w:spacing w:after="200" w:line="240" w:lineRule="auto"/>
        <w:rPr>
          <w:rFonts w:ascii="Calibri" w:eastAsia="Calibri" w:hAnsi="Calibri" w:cs="Calibri"/>
        </w:rPr>
      </w:pPr>
      <w:r>
        <w:object w:dxaOrig="7769" w:dyaOrig="5430">
          <v:rect id="rectole0000000002" o:spid="_x0000_i1027" style="width:388.5pt;height:271.5pt" o:ole="" o:preferrelative="t" stroked="f">
            <v:imagedata r:id="rId8" o:title=""/>
          </v:rect>
          <o:OLEObject Type="Embed" ProgID="StaticDib" ShapeID="rectole0000000002" DrawAspect="Content" ObjectID="_1655786123" r:id="rId9"/>
        </w:objec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Distributed Version Control System</w:t>
      </w: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Centralized Version Control System uses a central server to store all the database and team collaboration. But due to single point failure, which means the failure of the central serve</w:t>
      </w:r>
      <w:r>
        <w:rPr>
          <w:rFonts w:ascii="Calibri" w:eastAsia="Calibri" w:hAnsi="Calibri" w:cs="Calibri"/>
        </w:rPr>
        <w:t>r, developers do not prefer it. Next, the Distributed Version Control System is developed.</w:t>
      </w:r>
    </w:p>
    <w:p w:rsidR="00473524" w:rsidRDefault="00473524">
      <w:pPr>
        <w:spacing w:after="200" w:line="276" w:lineRule="auto"/>
        <w:rPr>
          <w:rFonts w:ascii="Calibri" w:eastAsia="Calibri" w:hAnsi="Calibri" w:cs="Calibri"/>
        </w:rPr>
      </w:pPr>
    </w:p>
    <w:p w:rsidR="00473524" w:rsidRDefault="009A44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 Distributed Version Control System (such as Git, Mercurial, Bazaar or </w:t>
      </w:r>
      <w:proofErr w:type="spellStart"/>
      <w:r>
        <w:rPr>
          <w:rFonts w:ascii="Calibri" w:eastAsia="Calibri" w:hAnsi="Calibri" w:cs="Calibri"/>
        </w:rPr>
        <w:t>Darcs</w:t>
      </w:r>
      <w:proofErr w:type="spellEnd"/>
      <w:r>
        <w:rPr>
          <w:rFonts w:ascii="Calibri" w:eastAsia="Calibri" w:hAnsi="Calibri" w:cs="Calibri"/>
        </w:rPr>
        <w:t>), the user has a local copy of a repository. So, the clients don't just check out t</w:t>
      </w:r>
      <w:r>
        <w:rPr>
          <w:rFonts w:ascii="Calibri" w:eastAsia="Calibri" w:hAnsi="Calibri" w:cs="Calibri"/>
        </w:rPr>
        <w:t>he latest snapshot of the files even they can fully mirror the repository. The local repository contains all the files and metadata present in the main repository.</w:t>
      </w:r>
      <w:bookmarkStart w:id="0" w:name="_GoBack"/>
      <w:bookmarkEnd w:id="0"/>
    </w:p>
    <w:p w:rsidR="00473524" w:rsidRDefault="009A4417">
      <w:pPr>
        <w:spacing w:after="200" w:line="240" w:lineRule="auto"/>
        <w:rPr>
          <w:rFonts w:ascii="Calibri" w:eastAsia="Calibri" w:hAnsi="Calibri" w:cs="Calibri"/>
        </w:rPr>
      </w:pPr>
      <w:r>
        <w:object w:dxaOrig="7664" w:dyaOrig="5910">
          <v:rect id="rectole0000000003" o:spid="_x0000_i1028" style="width:383.25pt;height:295.5pt" o:ole="" o:preferrelative="t" stroked="f">
            <v:imagedata r:id="rId10" o:title=""/>
          </v:rect>
          <o:OLEObject Type="Embed" ProgID="StaticDib" ShapeID="rectole0000000003" DrawAspect="Content" ObjectID="_1655786124" r:id="rId11"/>
        </w:object>
      </w:r>
    </w:p>
    <w:p w:rsidR="00473524" w:rsidRDefault="00473524">
      <w:pPr>
        <w:spacing w:after="20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3"/>
        <w:gridCol w:w="4687"/>
      </w:tblGrid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0" w:space="0" w:color="836967"/>
              <w:right w:val="single" w:sz="0" w:space="0" w:color="836967"/>
            </w:tcBorders>
            <w:shd w:val="clear" w:color="339966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Centralized Version Control System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0" w:space="0" w:color="836967"/>
              <w:bottom w:val="single" w:sz="0" w:space="0" w:color="836967"/>
              <w:right w:val="single" w:sz="15" w:space="0" w:color="339966"/>
            </w:tcBorders>
            <w:shd w:val="clear" w:color="339966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Distributed Version Control System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 CVCS, The repository is placed at one place and delivers information to many clients.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 DVCS, Every user has a local copy of the repository in place of the central repository on the server-side.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473524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473524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It is the most straightforward system based on the concept of the central repository.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It is flexible and has emerged with the concept that everyone has their repository.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 CVCS, the server provides the latest code to all the clients across the globe.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In 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DVCS, every user can check out the snapshot of the code, and they can fully mirror the central repository.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CVCS is easy to administrate and has additional control over users and access by its server from one place.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DVCS is fast comparing to CVCS as you do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n't have to interact with the central server for every command.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The popular tools of CVCS are 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SVN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 (Subversion) and 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CVS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The popular tools of DVCS are 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Git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 and 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Mercurial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CVCS is easy to understand for beginners.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DVCS has some complex process for beginners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</w:tr>
      <w:tr w:rsidR="00473524">
        <w:tblPrEx>
          <w:tblCellMar>
            <w:top w:w="0" w:type="dxa"/>
            <w:bottom w:w="0" w:type="dxa"/>
          </w:tblCellMar>
        </w:tblPrEx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If the server fails, No system can access data from another system.</w:t>
            </w:r>
          </w:p>
        </w:tc>
        <w:tc>
          <w:tcPr>
            <w:tcW w:w="4769" w:type="dxa"/>
            <w:tcBorders>
              <w:top w:val="single" w:sz="15" w:space="0" w:color="339966"/>
              <w:left w:val="single" w:sz="15" w:space="0" w:color="339966"/>
              <w:bottom w:val="single" w:sz="15" w:space="0" w:color="339966"/>
              <w:right w:val="single" w:sz="15" w:space="0" w:color="339966"/>
            </w:tcBorders>
            <w:shd w:val="clear" w:color="FFFFFF" w:fill="FFFFFF"/>
            <w:tcMar>
              <w:left w:w="30" w:type="dxa"/>
              <w:right w:w="30" w:type="dxa"/>
            </w:tcMar>
          </w:tcPr>
          <w:p w:rsidR="00473524" w:rsidRDefault="009A4417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if any server fails and other systems were collaborating via it, that server can restore any of the client repositories</w:t>
            </w:r>
          </w:p>
        </w:tc>
      </w:tr>
    </w:tbl>
    <w:p w:rsidR="00473524" w:rsidRDefault="00473524">
      <w:pPr>
        <w:spacing w:after="200" w:line="240" w:lineRule="auto"/>
        <w:rPr>
          <w:rFonts w:ascii="Calibri" w:eastAsia="Calibri" w:hAnsi="Calibri" w:cs="Calibri"/>
        </w:rPr>
      </w:pPr>
    </w:p>
    <w:p w:rsidR="00473524" w:rsidRDefault="00473524">
      <w:pPr>
        <w:spacing w:after="200" w:line="276" w:lineRule="auto"/>
        <w:rPr>
          <w:rFonts w:ascii="Calibri" w:eastAsia="Calibri" w:hAnsi="Calibri" w:cs="Calibri"/>
        </w:rPr>
      </w:pPr>
    </w:p>
    <w:sectPr w:rsidR="0047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524"/>
    <w:rsid w:val="00473524"/>
    <w:rsid w:val="00620E50"/>
    <w:rsid w:val="009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7FB97-86BC-49B3-9E8B-E09415E8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Chaitanya Tumiki</cp:lastModifiedBy>
  <cp:revision>2</cp:revision>
  <dcterms:created xsi:type="dcterms:W3CDTF">2020-07-09T01:50:00Z</dcterms:created>
  <dcterms:modified xsi:type="dcterms:W3CDTF">2020-07-09T02:19:00Z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2a5187e9-b857-4b25-8996-27338367790c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