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2A3F9" w14:textId="77777777" w:rsidR="006A594B" w:rsidRPr="00C021B0" w:rsidRDefault="006A594B" w:rsidP="006A594B">
      <w:pPr>
        <w:spacing w:after="0" w:line="240" w:lineRule="auto"/>
        <w:jc w:val="both"/>
        <w:rPr>
          <w:rFonts w:ascii="Times New Roman" w:hAnsi="Times New Roman"/>
          <w:iCs/>
          <w:sz w:val="24"/>
          <w:szCs w:val="24"/>
          <w:lang w:val="en-US"/>
        </w:rPr>
      </w:pPr>
      <w:r w:rsidRPr="00C021B0">
        <w:rPr>
          <w:rFonts w:ascii="Times New Roman" w:eastAsia="Times New Roman" w:hAnsi="Times New Roman"/>
          <w:iCs/>
          <w:noProof/>
          <w:sz w:val="24"/>
          <w:szCs w:val="24"/>
          <w:lang w:eastAsia="en-IN"/>
        </w:rPr>
        <mc:AlternateContent>
          <mc:Choice Requires="wps">
            <w:drawing>
              <wp:anchor distT="72390" distB="72390" distL="72390" distR="72390" simplePos="0" relativeHeight="251659264" behindDoc="0" locked="0" layoutInCell="1" allowOverlap="1" wp14:anchorId="19A96939" wp14:editId="18988FA2">
                <wp:simplePos x="0" y="0"/>
                <wp:positionH relativeFrom="column">
                  <wp:posOffset>1188720</wp:posOffset>
                </wp:positionH>
                <wp:positionV relativeFrom="paragraph">
                  <wp:posOffset>-668020</wp:posOffset>
                </wp:positionV>
                <wp:extent cx="3642360" cy="657225"/>
                <wp:effectExtent l="0" t="0" r="15240" b="2857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2360" cy="657225"/>
                        </a:xfrm>
                        <a:prstGeom prst="rect">
                          <a:avLst/>
                        </a:prstGeom>
                        <a:solidFill>
                          <a:srgbClr val="FFFFFF"/>
                        </a:solidFill>
                        <a:ln w="635">
                          <a:solidFill>
                            <a:srgbClr val="000000"/>
                          </a:solidFill>
                          <a:miter lim="800000"/>
                          <a:headEnd/>
                          <a:tailEnd/>
                        </a:ln>
                      </wps:spPr>
                      <wps:txbx>
                        <w:txbxContent>
                          <w:p w14:paraId="518DBB6B" w14:textId="36720D8F" w:rsidR="006A594B" w:rsidRPr="002E2087" w:rsidRDefault="006A594B" w:rsidP="006A594B">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w:t>
                            </w:r>
                            <w:r w:rsidR="00C2022C">
                              <w:rPr>
                                <w:rFonts w:ascii="Times New Roman" w:eastAsia="Times New Roman" w:hAnsi="Times New Roman" w:cs="Times New Roman"/>
                                <w:b/>
                                <w:iCs/>
                                <w:sz w:val="24"/>
                                <w:szCs w:val="24"/>
                              </w:rPr>
                              <w:t>C3</w:t>
                            </w:r>
                            <w:r w:rsidRPr="002E2087">
                              <w:rPr>
                                <w:rFonts w:ascii="Times New Roman" w:eastAsia="Times New Roman" w:hAnsi="Times New Roman" w:cs="Times New Roman"/>
                                <w:b/>
                                <w:iCs/>
                                <w:sz w:val="24"/>
                                <w:szCs w:val="24"/>
                              </w:rPr>
                              <w:t xml:space="preserve">               </w:t>
                            </w:r>
                            <w:r>
                              <w:rPr>
                                <w:rFonts w:ascii="Times New Roman" w:eastAsia="Times New Roman" w:hAnsi="Times New Roman" w:cs="Times New Roman"/>
                                <w:b/>
                                <w:iCs/>
                                <w:sz w:val="24"/>
                                <w:szCs w:val="24"/>
                              </w:rPr>
                              <w:tab/>
                            </w:r>
                            <w:r>
                              <w:rPr>
                                <w:rFonts w:ascii="Times New Roman" w:eastAsia="Times New Roman" w:hAnsi="Times New Roman" w:cs="Times New Roman"/>
                                <w:b/>
                                <w:iCs/>
                                <w:sz w:val="24"/>
                                <w:szCs w:val="24"/>
                              </w:rPr>
                              <w:tab/>
                            </w:r>
                            <w:r w:rsidRPr="002E2087">
                              <w:rPr>
                                <w:rFonts w:ascii="Times New Roman" w:eastAsia="Times New Roman" w:hAnsi="Times New Roman" w:cs="Times New Roman"/>
                                <w:b/>
                                <w:iCs/>
                                <w:sz w:val="24"/>
                                <w:szCs w:val="24"/>
                              </w:rPr>
                              <w:t xml:space="preserve">Roll No.: </w:t>
                            </w:r>
                            <w:r w:rsidR="00C2022C">
                              <w:rPr>
                                <w:rFonts w:ascii="Times New Roman" w:eastAsia="Times New Roman" w:hAnsi="Times New Roman" w:cs="Times New Roman"/>
                                <w:b/>
                                <w:iCs/>
                                <w:sz w:val="24"/>
                                <w:szCs w:val="24"/>
                              </w:rPr>
                              <w:t>16010120193</w:t>
                            </w:r>
                            <w:r w:rsidRPr="002E2087">
                              <w:rPr>
                                <w:rFonts w:ascii="Times New Roman" w:eastAsia="Times New Roman" w:hAnsi="Times New Roman" w:cs="Times New Roman"/>
                                <w:b/>
                                <w:iCs/>
                                <w:sz w:val="24"/>
                                <w:szCs w:val="24"/>
                              </w:rPr>
                              <w:t xml:space="preserve">   </w:t>
                            </w:r>
                          </w:p>
                          <w:p w14:paraId="455BCC77" w14:textId="77777777" w:rsidR="006A594B" w:rsidRPr="002E2087" w:rsidRDefault="006A594B" w:rsidP="006A594B">
                            <w:pPr>
                              <w:pStyle w:val="FrameContents"/>
                              <w:shd w:val="clear" w:color="auto" w:fill="FFFFFF"/>
                              <w:spacing w:after="0" w:line="100" w:lineRule="atLeast"/>
                              <w:rPr>
                                <w:rFonts w:ascii="Times New Roman" w:eastAsia="Times New Roman" w:hAnsi="Times New Roman" w:cs="Times New Roman"/>
                                <w:b/>
                                <w:iCs/>
                                <w:sz w:val="24"/>
                                <w:szCs w:val="24"/>
                              </w:rPr>
                            </w:pPr>
                          </w:p>
                          <w:p w14:paraId="6DBFCDD7" w14:textId="77777777" w:rsidR="006A594B" w:rsidRPr="00FC44ED" w:rsidRDefault="006A594B" w:rsidP="006A594B">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685F32">
                              <w:rPr>
                                <w:rFonts w:ascii="Times New Roman" w:hAnsi="Times New Roman" w:cs="Times New Roman"/>
                                <w:b/>
                                <w:sz w:val="24"/>
                                <w:szCs w:val="24"/>
                              </w:rPr>
                              <w:t>ent 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96939" id="_x0000_t202" coordsize="21600,21600" o:spt="202" path="m,l,21600r21600,l21600,xe">
                <v:stroke joinstyle="miter"/>
                <v:path gradientshapeok="t" o:connecttype="rect"/>
              </v:shapetype>
              <v:shape id="Text Box 4" o:spid="_x0000_s1026" type="#_x0000_t202" style="position:absolute;left:0;text-align:left;margin-left:93.6pt;margin-top:-52.6pt;width:286.8pt;height:51.7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bcCJgIAAE8EAAAOAAAAZHJzL2Uyb0RvYy54bWysVNtu2zAMfR+wfxD0vjj3dUacokuXYUB3&#10;Adp9AC3LsTBZ1CQldvf1o2Q3y24vw/wgkCJ1SB6S3lz3rWYn6bxCU/DZZMqZNAIrZQ4F//ywf3HF&#10;mQ9gKtBoZMEfpefX2+fPNp3N5Rwb1JV0jECMzztb8CYEm2eZF41swU/QSkPGGl0LgVR3yCoHHaG3&#10;OptPp+usQ1dZh0J6T7e3g5FvE35dSxE+1rWXgemCU24hnS6dZTyz7QbygwPbKDGmAf+QRQvKUNAz&#10;1C0EYEenfoNqlXDosQ4TgW2Gda2ETDVQNbPpL9XcN2BlqoXI8fZMk/9/sOLD6ZNjqir4ijMDLbXo&#10;QfaBvcaeLSM7nfU5Od1bcgs9XVOXU6Xe3qH44pnBXQPmIG+cw66RUFF2s/gyu3g64PgIUnbvsaIw&#10;cAyYgPratZE6IoMROnXp8dyZmIqgy8V6OV+sySTItl69nM9XKQTkT6+t8+GtxJZFoeCOOp/Q4XTn&#10;Q8wG8ieXGMyjVtVeaZ0Udyh32rET0JTs0zei/+SmDeso+mI11P9XhGn6/oTQqkDTrlVb8KuzE+SR&#10;tTemSrMYQOlBpoy1GWmMzA0chr7sx7aUWD0SoQ6HqaYtJKFB942zjia64P7rEZzkTL8z1JRXs+Uy&#10;rkBSlsQhKe7SUl5awAiCKnjgbBB3YVibo3Xq0FCkYQwM3lAja5U4jh0fshrzpqlN1I8bFtfiUk9e&#10;P/4D2+8AAAD//wMAUEsDBBQABgAIAAAAIQCDztu93gAAAAsBAAAPAAAAZHJzL2Rvd25yZXYueG1s&#10;TI9Bb8IwDIXvk/YfIk/aDVKQIFCaomnSmHaZtG67h8a01RKnagIUfv3Mabv52U/P3yu2o3fihEPs&#10;AmmYTTMQSHWwHTUavj5fJisQMRmyxgVCDReMsC3v7wqT23CmDzxVqREcQjE3GtqU+lzKWLfoTZyG&#10;HolvhzB4k1gOjbSDOXO4d3KeZUvpTUf8oTU9PrdY/1RHr2G9eH2rJCp3Ge03Ht7DVe12V60fH8an&#10;DYiEY/ozww2f0aFkpn04ko3CsV6pOVs1TGbZgie2qGXGbfa3lQJZFvJ/h/IXAAD//wMAUEsBAi0A&#10;FAAGAAgAAAAhALaDOJL+AAAA4QEAABMAAAAAAAAAAAAAAAAAAAAAAFtDb250ZW50X1R5cGVzXS54&#10;bWxQSwECLQAUAAYACAAAACEAOP0h/9YAAACUAQAACwAAAAAAAAAAAAAAAAAvAQAAX3JlbHMvLnJl&#10;bHNQSwECLQAUAAYACAAAACEAemW3AiYCAABPBAAADgAAAAAAAAAAAAAAAAAuAgAAZHJzL2Uyb0Rv&#10;Yy54bWxQSwECLQAUAAYACAAAACEAg87bvd4AAAALAQAADwAAAAAAAAAAAAAAAACABAAAZHJzL2Rv&#10;d25yZXYueG1sUEsFBgAAAAAEAAQA8wAAAIsFAAAAAA==&#10;" strokeweight=".05pt">
                <v:textbox>
                  <w:txbxContent>
                    <w:p w14:paraId="518DBB6B" w14:textId="36720D8F" w:rsidR="006A594B" w:rsidRPr="002E2087" w:rsidRDefault="006A594B" w:rsidP="006A594B">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w:t>
                      </w:r>
                      <w:r w:rsidR="00C2022C">
                        <w:rPr>
                          <w:rFonts w:ascii="Times New Roman" w:eastAsia="Times New Roman" w:hAnsi="Times New Roman" w:cs="Times New Roman"/>
                          <w:b/>
                          <w:iCs/>
                          <w:sz w:val="24"/>
                          <w:szCs w:val="24"/>
                        </w:rPr>
                        <w:t>C3</w:t>
                      </w:r>
                      <w:r w:rsidRPr="002E2087">
                        <w:rPr>
                          <w:rFonts w:ascii="Times New Roman" w:eastAsia="Times New Roman" w:hAnsi="Times New Roman" w:cs="Times New Roman"/>
                          <w:b/>
                          <w:iCs/>
                          <w:sz w:val="24"/>
                          <w:szCs w:val="24"/>
                        </w:rPr>
                        <w:t xml:space="preserve">               </w:t>
                      </w:r>
                      <w:r>
                        <w:rPr>
                          <w:rFonts w:ascii="Times New Roman" w:eastAsia="Times New Roman" w:hAnsi="Times New Roman" w:cs="Times New Roman"/>
                          <w:b/>
                          <w:iCs/>
                          <w:sz w:val="24"/>
                          <w:szCs w:val="24"/>
                        </w:rPr>
                        <w:tab/>
                      </w:r>
                      <w:r>
                        <w:rPr>
                          <w:rFonts w:ascii="Times New Roman" w:eastAsia="Times New Roman" w:hAnsi="Times New Roman" w:cs="Times New Roman"/>
                          <w:b/>
                          <w:iCs/>
                          <w:sz w:val="24"/>
                          <w:szCs w:val="24"/>
                        </w:rPr>
                        <w:tab/>
                      </w:r>
                      <w:r w:rsidRPr="002E2087">
                        <w:rPr>
                          <w:rFonts w:ascii="Times New Roman" w:eastAsia="Times New Roman" w:hAnsi="Times New Roman" w:cs="Times New Roman"/>
                          <w:b/>
                          <w:iCs/>
                          <w:sz w:val="24"/>
                          <w:szCs w:val="24"/>
                        </w:rPr>
                        <w:t xml:space="preserve">Roll No.: </w:t>
                      </w:r>
                      <w:r w:rsidR="00C2022C">
                        <w:rPr>
                          <w:rFonts w:ascii="Times New Roman" w:eastAsia="Times New Roman" w:hAnsi="Times New Roman" w:cs="Times New Roman"/>
                          <w:b/>
                          <w:iCs/>
                          <w:sz w:val="24"/>
                          <w:szCs w:val="24"/>
                        </w:rPr>
                        <w:t>16010120193</w:t>
                      </w:r>
                      <w:r w:rsidRPr="002E2087">
                        <w:rPr>
                          <w:rFonts w:ascii="Times New Roman" w:eastAsia="Times New Roman" w:hAnsi="Times New Roman" w:cs="Times New Roman"/>
                          <w:b/>
                          <w:iCs/>
                          <w:sz w:val="24"/>
                          <w:szCs w:val="24"/>
                        </w:rPr>
                        <w:t xml:space="preserve">   </w:t>
                      </w:r>
                    </w:p>
                    <w:p w14:paraId="455BCC77" w14:textId="77777777" w:rsidR="006A594B" w:rsidRPr="002E2087" w:rsidRDefault="006A594B" w:rsidP="006A594B">
                      <w:pPr>
                        <w:pStyle w:val="FrameContents"/>
                        <w:shd w:val="clear" w:color="auto" w:fill="FFFFFF"/>
                        <w:spacing w:after="0" w:line="100" w:lineRule="atLeast"/>
                        <w:rPr>
                          <w:rFonts w:ascii="Times New Roman" w:eastAsia="Times New Roman" w:hAnsi="Times New Roman" w:cs="Times New Roman"/>
                          <w:b/>
                          <w:iCs/>
                          <w:sz w:val="24"/>
                          <w:szCs w:val="24"/>
                        </w:rPr>
                      </w:pPr>
                    </w:p>
                    <w:p w14:paraId="6DBFCDD7" w14:textId="77777777" w:rsidR="006A594B" w:rsidRPr="00FC44ED" w:rsidRDefault="006A594B" w:rsidP="006A594B">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685F32">
                        <w:rPr>
                          <w:rFonts w:ascii="Times New Roman" w:hAnsi="Times New Roman" w:cs="Times New Roman"/>
                          <w:b/>
                          <w:sz w:val="24"/>
                          <w:szCs w:val="24"/>
                        </w:rPr>
                        <w:t>ent 08</w:t>
                      </w:r>
                    </w:p>
                  </w:txbxContent>
                </v:textbox>
              </v:shape>
            </w:pict>
          </mc:Fallback>
        </mc:AlternateContent>
      </w:r>
    </w:p>
    <w:p w14:paraId="5D99735A" w14:textId="77777777" w:rsidR="006A594B" w:rsidRPr="00C021B0" w:rsidRDefault="006A594B" w:rsidP="006A594B">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6A594B" w:rsidRPr="00C021B0" w14:paraId="7414BD31" w14:textId="77777777" w:rsidTr="00614890">
        <w:trPr>
          <w:trHeight w:val="467"/>
        </w:trPr>
        <w:tc>
          <w:tcPr>
            <w:tcW w:w="8781" w:type="dxa"/>
            <w:shd w:val="clear" w:color="auto" w:fill="D9D9D9"/>
            <w:vAlign w:val="center"/>
          </w:tcPr>
          <w:p w14:paraId="62EB331D" w14:textId="77777777" w:rsidR="006A594B" w:rsidRPr="00FC44ED" w:rsidRDefault="006A594B" w:rsidP="006A594B">
            <w:pPr>
              <w:spacing w:after="0"/>
              <w:jc w:val="both"/>
              <w:rPr>
                <w:rFonts w:ascii="Times New Roman" w:hAnsi="Times New Roman"/>
                <w:b/>
                <w:sz w:val="24"/>
                <w:szCs w:val="24"/>
              </w:rPr>
            </w:pPr>
            <w:r w:rsidRPr="00FC44ED">
              <w:rPr>
                <w:rFonts w:ascii="Times New Roman" w:hAnsi="Times New Roman"/>
                <w:b/>
                <w:sz w:val="24"/>
                <w:szCs w:val="24"/>
              </w:rPr>
              <w:t xml:space="preserve">Title:  </w:t>
            </w:r>
            <w:r>
              <w:rPr>
                <w:rFonts w:ascii="Times New Roman" w:hAnsi="Times New Roman"/>
                <w:b/>
                <w:sz w:val="24"/>
                <w:szCs w:val="24"/>
              </w:rPr>
              <w:t>To create an effective Story in Tableau.</w:t>
            </w:r>
          </w:p>
        </w:tc>
      </w:tr>
    </w:tbl>
    <w:p w14:paraId="5AAB02F3" w14:textId="77777777" w:rsidR="006A594B" w:rsidRPr="00C021B0" w:rsidRDefault="006A594B" w:rsidP="006A594B">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60288" behindDoc="0" locked="0" layoutInCell="1" allowOverlap="1" wp14:anchorId="2D225EB9" wp14:editId="1A98B6F3">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6869B4" id="_x0000_t32" coordsize="21600,21600" o:spt="32" o:oned="t" path="m,l21600,21600e" filled="f">
                <v:path arrowok="t" fillok="f" o:connecttype="none"/>
                <o:lock v:ext="edit" shapetype="t"/>
              </v:shapetype>
              <v:shape id="AutoShape 5" o:spid="_x0000_s1026" type="#_x0000_t32" style="position:absolute;margin-left:-6.9pt;margin-top:38.8pt;width:438.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PTayQEAAHwDAAAOAAAAZHJzL2Uyb0RvYy54bWysU9tu2zAMfR+wfxD0vjgJll2MOMWQrnvp&#10;tgDtPoCRZFuYLAqUEid/P0q5dOveivqBEEXyHPJQXt4cBif2hqJF38jZZCqF8Qq19V0jfz3evfsk&#10;RUzgNTj0ppFHE+XN6u2b5RhqM8cenTYkGMTHegyN7FMKdVVF1ZsB4gSD8RxskQZI7FJXaYKR0QdX&#10;zafTD9WIpAOhMjHy7e0pKFcFv22NSj/bNpokXCO5t1QsFbvNtlotoe4IQm/VuQ14QRcDWM+kV6hb&#10;SCB2ZP+DGqwijNimicKhwra1ypQZeJrZ9Nk0Dz0EU2ZhcWK4yhRfD1b92G9IWN3I91J4GHhFX3YJ&#10;C7NYZHnGEGvOWvsN5QHVwT+Ee1S/o/C47sF3piQ/HgPXznJF9U9JdmJgku34HTXnAOMXrQ4tDRmS&#10;VRCHspLjdSXmkITiy8Xi43w2X0ihLrEK6kthoJi+GRxEPjQyJgLb9WmN3vPikWaFBvb3MeW2oL4U&#10;ZFaPd9a5sn/nxdjIzwvmyZGIzuocLA5127UjsYf8gspXZnyWRrjzuoD1BvTX8zmBdaczkzt/liar&#10;cdJ1i/q4oYtkvOLS5fk55jf0t1+qn36a1R8AAAD//wMAUEsDBBQABgAIAAAAIQBTf3jP3wAAAAkB&#10;AAAPAAAAZHJzL2Rvd25yZXYueG1sTI/NTsMwEITvSLyDtUhcUOukFUkJcaoKqQeO/ZG4buMlCcTr&#10;KHaatE+PKw5w3NnRzDf5ejKtOFPvGssK4nkEgri0uuFKwfGwna1AOI+ssbVMCi7kYF3c3+WYaTvy&#10;js57X4kQwi5DBbX3XSalK2sy6Oa2Iw6/T9sb9OHsK6l7HEO4aeUiihJpsOHQUGNHbzWV3/vBKCA3&#10;PMfR5sVUx/fr+PSxuH6N3UGpx4dp8wrC0+T/zHDDD+hQBKaTHVg70SqYxcuA7hWkaQIiGFbJMgVx&#10;+hVkkcv/C4ofAAAA//8DAFBLAQItABQABgAIAAAAIQC2gziS/gAAAOEBAAATAAAAAAAAAAAAAAAA&#10;AAAAAABbQ29udGVudF9UeXBlc10ueG1sUEsBAi0AFAAGAAgAAAAhADj9If/WAAAAlAEAAAsAAAAA&#10;AAAAAAAAAAAALwEAAF9yZWxzLy5yZWxzUEsBAi0AFAAGAAgAAAAhACVc9NrJAQAAfAMAAA4AAAAA&#10;AAAAAAAAAAAALgIAAGRycy9lMm9Eb2MueG1sUEsBAi0AFAAGAAgAAAAhAFN/eM/fAAAACQEAAA8A&#10;AAAAAAAAAAAAAAAAIwQAAGRycy9kb3ducmV2LnhtbFBLBQYAAAAABAAEAPMAAAAvBQAAAAA=&#10;"/>
            </w:pict>
          </mc:Fallback>
        </mc:AlternateContent>
      </w:r>
    </w:p>
    <w:p w14:paraId="6D9D11BF" w14:textId="77777777" w:rsidR="006A594B" w:rsidRDefault="006A594B" w:rsidP="006A594B">
      <w:pPr>
        <w:pStyle w:val="Heading1"/>
        <w:spacing w:before="69"/>
        <w:ind w:right="120"/>
        <w:jc w:val="both"/>
        <w:rPr>
          <w:sz w:val="24"/>
          <w:szCs w:val="24"/>
        </w:rPr>
      </w:pPr>
      <w:r w:rsidRPr="0089700A">
        <w:rPr>
          <w:sz w:val="24"/>
          <w:szCs w:val="24"/>
        </w:rPr>
        <w:t>Objective:</w:t>
      </w:r>
      <w:r>
        <w:rPr>
          <w:sz w:val="24"/>
          <w:szCs w:val="24"/>
        </w:rPr>
        <w:t xml:space="preserve"> </w:t>
      </w:r>
    </w:p>
    <w:p w14:paraId="3DBEB4B0" w14:textId="77777777" w:rsidR="006A594B" w:rsidRPr="00AA552B" w:rsidRDefault="006A594B" w:rsidP="006A594B">
      <w:pPr>
        <w:pStyle w:val="Heading1"/>
        <w:numPr>
          <w:ilvl w:val="0"/>
          <w:numId w:val="2"/>
        </w:numPr>
        <w:spacing w:before="69"/>
        <w:ind w:right="120"/>
        <w:jc w:val="both"/>
        <w:rPr>
          <w:b w:val="0"/>
          <w:i/>
          <w:sz w:val="24"/>
          <w:szCs w:val="24"/>
        </w:rPr>
      </w:pPr>
      <w:r w:rsidRPr="00AA552B">
        <w:rPr>
          <w:b w:val="0"/>
          <w:i/>
          <w:sz w:val="24"/>
          <w:szCs w:val="24"/>
        </w:rPr>
        <w:t xml:space="preserve">Search/locate and download </w:t>
      </w:r>
      <w:r>
        <w:rPr>
          <w:b w:val="0"/>
          <w:i/>
          <w:sz w:val="24"/>
          <w:szCs w:val="24"/>
        </w:rPr>
        <w:t xml:space="preserve">any </w:t>
      </w:r>
      <w:r w:rsidRPr="00AA552B">
        <w:rPr>
          <w:b w:val="0"/>
          <w:i/>
          <w:sz w:val="24"/>
          <w:szCs w:val="24"/>
        </w:rPr>
        <w:t>Data</w:t>
      </w:r>
      <w:r>
        <w:rPr>
          <w:b w:val="0"/>
          <w:i/>
          <w:sz w:val="24"/>
          <w:szCs w:val="24"/>
        </w:rPr>
        <w:t xml:space="preserve"> of Your Choice (Use same dataset if it contains location information)</w:t>
      </w:r>
    </w:p>
    <w:p w14:paraId="582697C8" w14:textId="77777777" w:rsidR="006A594B" w:rsidRPr="00AA552B" w:rsidRDefault="006A594B" w:rsidP="006A594B">
      <w:pPr>
        <w:pStyle w:val="Heading1"/>
        <w:numPr>
          <w:ilvl w:val="0"/>
          <w:numId w:val="2"/>
        </w:numPr>
        <w:spacing w:before="69"/>
        <w:ind w:right="120"/>
        <w:jc w:val="both"/>
        <w:rPr>
          <w:b w:val="0"/>
          <w:i/>
          <w:sz w:val="24"/>
          <w:szCs w:val="24"/>
        </w:rPr>
      </w:pPr>
      <w:r w:rsidRPr="00AA552B">
        <w:rPr>
          <w:b w:val="0"/>
          <w:i/>
          <w:sz w:val="24"/>
          <w:szCs w:val="24"/>
        </w:rPr>
        <w:t xml:space="preserve">To learn how to </w:t>
      </w:r>
      <w:r>
        <w:rPr>
          <w:b w:val="0"/>
          <w:i/>
          <w:sz w:val="24"/>
          <w:szCs w:val="24"/>
        </w:rPr>
        <w:t>create Story</w:t>
      </w:r>
      <w:r w:rsidRPr="00AA552B">
        <w:rPr>
          <w:b w:val="0"/>
          <w:i/>
          <w:sz w:val="24"/>
          <w:szCs w:val="24"/>
        </w:rPr>
        <w:t xml:space="preserve"> in Tableau</w:t>
      </w:r>
    </w:p>
    <w:p w14:paraId="5B99B74F" w14:textId="77777777" w:rsidR="006A594B" w:rsidRDefault="006A594B" w:rsidP="006A594B">
      <w:pPr>
        <w:pStyle w:val="Heading1"/>
        <w:numPr>
          <w:ilvl w:val="0"/>
          <w:numId w:val="2"/>
        </w:numPr>
        <w:spacing w:before="69"/>
        <w:ind w:right="120"/>
        <w:jc w:val="both"/>
        <w:rPr>
          <w:b w:val="0"/>
          <w:i/>
          <w:sz w:val="24"/>
          <w:szCs w:val="24"/>
        </w:rPr>
      </w:pPr>
      <w:r w:rsidRPr="00244A2D">
        <w:rPr>
          <w:b w:val="0"/>
          <w:i/>
          <w:sz w:val="24"/>
          <w:szCs w:val="24"/>
        </w:rPr>
        <w:t xml:space="preserve">Apply </w:t>
      </w:r>
      <w:r>
        <w:rPr>
          <w:b w:val="0"/>
          <w:i/>
          <w:sz w:val="24"/>
          <w:szCs w:val="24"/>
        </w:rPr>
        <w:t>best practices to create Tableau Story.</w:t>
      </w:r>
    </w:p>
    <w:p w14:paraId="331A41DE" w14:textId="77777777" w:rsidR="006A594B" w:rsidRPr="00C021B0" w:rsidRDefault="006A594B" w:rsidP="006A594B">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61312" behindDoc="0" locked="0" layoutInCell="1" allowOverlap="1" wp14:anchorId="6FAF56A6" wp14:editId="349C1E5C">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C1509A" id="AutoShape 7" o:spid="_x0000_s1026" type="#_x0000_t32" style="position:absolute;margin-left:-10.65pt;margin-top:2.85pt;width:438.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4uXyQEAAHwDAAAOAAAAZHJzL2Uyb0RvYy54bWysU01v2zAMvQ/YfxB0X5wEyLoZcYoiXXfp&#10;tgDtfgAjybYwWRQoJU7+/Sjlo1t3G+oDIYrke+SjvLw9DE7sDUWLvpGzyVQK4xVq67tG/nx++PBJ&#10;ipjAa3DoTSOPJsrb1ft3yzHUZo49Om1IMIiP9Rga2acU6qqKqjcDxAkG4znYIg2Q2KWu0gQjow+u&#10;mk+nH6sRSQdCZWLk2/tTUK4KftsalX60bTRJuEZyb6lYKnabbbVaQt0RhN6qcxvwH10MYD2TXqHu&#10;IYHYkf0HarCKMGKbJgqHCtvWKlNm4Glm01fTPPUQTJmFxYnhKlN8O1j1fb8hYXUj51J4GHhFd7uE&#10;hVncZHnGEGvOWvsN5QHVwT+FR1S/ovC47sF3piQ/HwPXznJF9VdJdmJgku34DTXnAOMXrQ4tDRmS&#10;VRCHspLjdSXmkITiy8XiZj6bL6RQl1gF9aUwUExfDQ4iHxoZE4Ht+rRG73nxSLNCA/vHmHJbUF8K&#10;MqvHB+tc2b/zYmzk5wXz5EhEZ3UOFoe67dqR2EN+QeUrM75KI9x5XcB6A/rL+ZzAutOZyZ0/S5PV&#10;OOm6RX3c0EUyXnHp8vwc8xv60y/VLz/N6jcAAAD//wMAUEsDBBQABgAIAAAAIQA65IIE3AAAAAcB&#10;AAAPAAAAZHJzL2Rvd25yZXYueG1sTI7BTsMwEETvSPyDtUi9oNZJUEoJcaqqEgeOtJW4buMlSRuv&#10;o9hpQr8ew6UcRzN68/L1ZFpxod41lhXEiwgEcWl1w5WCw/5tvgLhPLLG1jIp+CYH6+L+LsdM25E/&#10;6LLzlQgQdhkqqL3vMildWZNBt7Adcei+bG/Qh9hXUvc4BrhpZRJFS2mw4fBQY0fbmsrzbjAKyA1p&#10;HG1eTHV4v46Pn8n1NHZ7pWYP0+YVhKfJ38bwqx/UoQhORzuwdqJVME/ipzBVkD6DCP0qXSYgjn9Z&#10;Frn871/8AAAA//8DAFBLAQItABQABgAIAAAAIQC2gziS/gAAAOEBAAATAAAAAAAAAAAAAAAAAAAA&#10;AABbQ29udGVudF9UeXBlc10ueG1sUEsBAi0AFAAGAAgAAAAhADj9If/WAAAAlAEAAAsAAAAAAAAA&#10;AAAAAAAALwEAAF9yZWxzLy5yZWxzUEsBAi0AFAAGAAgAAAAhAMFzi5fJAQAAfAMAAA4AAAAAAAAA&#10;AAAAAAAALgIAAGRycy9lMm9Eb2MueG1sUEsBAi0AFAAGAAgAAAAhADrkggTcAAAABwEAAA8AAAAA&#10;AAAAAAAAAAAAIwQAAGRycy9kb3ducmV2LnhtbFBLBQYAAAAABAAEAPMAAAAsBQAAAAA=&#10;"/>
            </w:pict>
          </mc:Fallback>
        </mc:AlternateContent>
      </w:r>
    </w:p>
    <w:p w14:paraId="115DB845" w14:textId="77777777" w:rsidR="006A594B" w:rsidRDefault="006A594B" w:rsidP="006A594B">
      <w:pPr>
        <w:pStyle w:val="Heading1"/>
        <w:spacing w:before="69"/>
        <w:ind w:right="120"/>
        <w:jc w:val="both"/>
        <w:rPr>
          <w:color w:val="000000"/>
          <w:sz w:val="24"/>
          <w:szCs w:val="24"/>
        </w:rPr>
      </w:pPr>
      <w:r>
        <w:rPr>
          <w:color w:val="000000"/>
          <w:sz w:val="24"/>
          <w:szCs w:val="24"/>
        </w:rPr>
        <w:t>Course Outcome:</w:t>
      </w:r>
    </w:p>
    <w:p w14:paraId="0D3C1B8D" w14:textId="77777777" w:rsidR="003B2B10" w:rsidRPr="003B2B10" w:rsidRDefault="003B2B10" w:rsidP="003B2B10">
      <w:pPr>
        <w:pStyle w:val="NoSpacing"/>
        <w:rPr>
          <w:rFonts w:ascii="Times New Roman" w:hAnsi="Times New Roman"/>
          <w:sz w:val="24"/>
          <w:szCs w:val="24"/>
        </w:rPr>
      </w:pPr>
      <w:r w:rsidRPr="003B2B10">
        <w:rPr>
          <w:rFonts w:ascii="Times New Roman" w:hAnsi="Times New Roman"/>
          <w:sz w:val="24"/>
          <w:szCs w:val="24"/>
        </w:rPr>
        <w:t xml:space="preserve">CO2 Detect and understand the stories within datasets and its applications. </w:t>
      </w:r>
    </w:p>
    <w:p w14:paraId="4CA075B1" w14:textId="3CE08ADD" w:rsidR="003B2B10" w:rsidRPr="003B2B10" w:rsidRDefault="003B2B10" w:rsidP="003B2B10">
      <w:pPr>
        <w:pStyle w:val="NoSpacing"/>
        <w:rPr>
          <w:rFonts w:ascii="Times New Roman" w:hAnsi="Times New Roman"/>
          <w:sz w:val="24"/>
          <w:szCs w:val="24"/>
        </w:rPr>
      </w:pPr>
      <w:r w:rsidRPr="003B2B10">
        <w:rPr>
          <w:rFonts w:ascii="Times New Roman" w:hAnsi="Times New Roman"/>
          <w:sz w:val="24"/>
          <w:szCs w:val="24"/>
        </w:rPr>
        <w:t>CO3 Apply data visualization best practices</w:t>
      </w:r>
    </w:p>
    <w:p w14:paraId="5372E1A4" w14:textId="59975B45" w:rsidR="006A594B" w:rsidRPr="003B2B10" w:rsidRDefault="006A594B" w:rsidP="003B2B10">
      <w:pPr>
        <w:pStyle w:val="NoSpacing"/>
        <w:rPr>
          <w:rFonts w:ascii="Times New Roman" w:hAnsi="Times New Roman"/>
          <w:sz w:val="24"/>
          <w:szCs w:val="24"/>
        </w:rPr>
      </w:pPr>
      <w:r w:rsidRPr="003B2B10">
        <w:rPr>
          <w:rFonts w:ascii="Times New Roman" w:hAnsi="Times New Roman"/>
          <w:sz w:val="24"/>
          <w:szCs w:val="24"/>
        </w:rPr>
        <w:t xml:space="preserve">CO4:  Design static charts, interactive </w:t>
      </w:r>
      <w:r w:rsidR="003B2B10" w:rsidRPr="003B2B10">
        <w:rPr>
          <w:rFonts w:ascii="Times New Roman" w:hAnsi="Times New Roman"/>
          <w:sz w:val="24"/>
          <w:szCs w:val="24"/>
        </w:rPr>
        <w:t>Dashboards,</w:t>
      </w:r>
      <w:r w:rsidRPr="003B2B10">
        <w:rPr>
          <w:rFonts w:ascii="Times New Roman" w:hAnsi="Times New Roman"/>
          <w:sz w:val="24"/>
          <w:szCs w:val="24"/>
        </w:rPr>
        <w:t xml:space="preserve"> and data stories</w:t>
      </w:r>
    </w:p>
    <w:p w14:paraId="794741B7" w14:textId="77777777" w:rsidR="006A594B" w:rsidRPr="00C021B0" w:rsidRDefault="006A594B" w:rsidP="006A594B">
      <w:pPr>
        <w:pStyle w:val="Heading1"/>
        <w:spacing w:before="69"/>
        <w:ind w:right="120"/>
        <w:jc w:val="both"/>
        <w:rPr>
          <w:sz w:val="24"/>
          <w:szCs w:val="24"/>
        </w:rPr>
      </w:pPr>
      <w:r w:rsidRPr="0089700A">
        <w:rPr>
          <w:sz w:val="24"/>
          <w:szCs w:val="24"/>
        </w:rPr>
        <w:t>Books/ Journals/ Websites referred:</w:t>
      </w:r>
    </w:p>
    <w:p w14:paraId="4460987C" w14:textId="77777777" w:rsidR="003B2B10" w:rsidRPr="003B2B10" w:rsidRDefault="003B2B10" w:rsidP="006A594B">
      <w:pPr>
        <w:spacing w:after="0"/>
        <w:jc w:val="both"/>
        <w:rPr>
          <w:rFonts w:ascii="Times New Roman" w:hAnsi="Times New Roman"/>
          <w:sz w:val="24"/>
          <w:szCs w:val="24"/>
        </w:rPr>
      </w:pPr>
      <w:r w:rsidRPr="003B2B10">
        <w:rPr>
          <w:rFonts w:ascii="Times New Roman" w:hAnsi="Times New Roman"/>
          <w:sz w:val="24"/>
          <w:szCs w:val="24"/>
        </w:rPr>
        <w:t xml:space="preserve">1. Data Visualization made simple New York: Routledge - Kristen </w:t>
      </w:r>
      <w:proofErr w:type="spellStart"/>
      <w:r w:rsidRPr="003B2B10">
        <w:rPr>
          <w:rFonts w:ascii="Times New Roman" w:hAnsi="Times New Roman"/>
          <w:sz w:val="24"/>
          <w:szCs w:val="24"/>
        </w:rPr>
        <w:t>Sosulski</w:t>
      </w:r>
      <w:proofErr w:type="spellEnd"/>
      <w:r w:rsidRPr="003B2B10">
        <w:rPr>
          <w:rFonts w:ascii="Times New Roman" w:hAnsi="Times New Roman"/>
          <w:sz w:val="24"/>
          <w:szCs w:val="24"/>
        </w:rPr>
        <w:t xml:space="preserve">, First edition, 2019 </w:t>
      </w:r>
    </w:p>
    <w:p w14:paraId="08F17926" w14:textId="77777777" w:rsidR="003B2B10" w:rsidRPr="003B2B10" w:rsidRDefault="003B2B10" w:rsidP="006A594B">
      <w:pPr>
        <w:spacing w:after="0"/>
        <w:jc w:val="both"/>
        <w:rPr>
          <w:rFonts w:ascii="Times New Roman" w:hAnsi="Times New Roman"/>
          <w:sz w:val="24"/>
          <w:szCs w:val="24"/>
        </w:rPr>
      </w:pPr>
      <w:r w:rsidRPr="003B2B10">
        <w:rPr>
          <w:rFonts w:ascii="Times New Roman" w:hAnsi="Times New Roman"/>
          <w:sz w:val="24"/>
          <w:szCs w:val="24"/>
        </w:rPr>
        <w:t xml:space="preserve">2. </w:t>
      </w:r>
      <w:proofErr w:type="spellStart"/>
      <w:r w:rsidRPr="003B2B10">
        <w:rPr>
          <w:rFonts w:ascii="Times New Roman" w:hAnsi="Times New Roman"/>
          <w:sz w:val="24"/>
          <w:szCs w:val="24"/>
        </w:rPr>
        <w:t>Sosulski</w:t>
      </w:r>
      <w:proofErr w:type="spellEnd"/>
      <w:r w:rsidRPr="003B2B10">
        <w:rPr>
          <w:rFonts w:ascii="Times New Roman" w:hAnsi="Times New Roman"/>
          <w:sz w:val="24"/>
          <w:szCs w:val="24"/>
        </w:rPr>
        <w:t xml:space="preserve">, K. Data Visualization Made Simple: Insights into Becoming Visual, First edition, 2018 </w:t>
      </w:r>
    </w:p>
    <w:p w14:paraId="3DDF7745" w14:textId="02FFC4F2" w:rsidR="003B2B10" w:rsidRPr="003B2B10" w:rsidRDefault="003B2B10" w:rsidP="006A594B">
      <w:pPr>
        <w:spacing w:after="0"/>
        <w:jc w:val="both"/>
        <w:rPr>
          <w:rFonts w:ascii="Times New Roman" w:hAnsi="Times New Roman"/>
          <w:sz w:val="24"/>
          <w:szCs w:val="24"/>
        </w:rPr>
      </w:pPr>
      <w:r w:rsidRPr="003B2B10">
        <w:rPr>
          <w:rFonts w:ascii="Times New Roman" w:hAnsi="Times New Roman"/>
          <w:sz w:val="24"/>
          <w:szCs w:val="24"/>
        </w:rPr>
        <w:t xml:space="preserve">3. </w:t>
      </w:r>
      <w:hyperlink r:id="rId7" w:history="1">
        <w:r w:rsidRPr="003B2B10">
          <w:rPr>
            <w:rFonts w:ascii="Times New Roman" w:hAnsi="Times New Roman"/>
            <w:sz w:val="24"/>
            <w:szCs w:val="24"/>
          </w:rPr>
          <w:t>https://www.kaggle.com/uciml/adult-census-income</w:t>
        </w:r>
      </w:hyperlink>
      <w:r w:rsidRPr="003B2B10">
        <w:rPr>
          <w:rFonts w:ascii="Times New Roman" w:hAnsi="Times New Roman"/>
          <w:sz w:val="24"/>
          <w:szCs w:val="24"/>
        </w:rPr>
        <w:t xml:space="preserve"> </w:t>
      </w:r>
    </w:p>
    <w:p w14:paraId="16421C0A" w14:textId="488A0016" w:rsidR="003B2B10" w:rsidRPr="003B2B10" w:rsidRDefault="003B2B10" w:rsidP="006A594B">
      <w:pPr>
        <w:spacing w:after="0"/>
        <w:jc w:val="both"/>
        <w:rPr>
          <w:rFonts w:ascii="Times New Roman" w:hAnsi="Times New Roman"/>
          <w:sz w:val="24"/>
          <w:szCs w:val="24"/>
        </w:rPr>
      </w:pPr>
      <w:r w:rsidRPr="003B2B10">
        <w:rPr>
          <w:rFonts w:ascii="Times New Roman" w:hAnsi="Times New Roman"/>
          <w:sz w:val="24"/>
          <w:szCs w:val="24"/>
        </w:rPr>
        <w:t xml:space="preserve">4. </w:t>
      </w:r>
      <w:hyperlink r:id="rId8" w:history="1">
        <w:r w:rsidRPr="003B2B10">
          <w:rPr>
            <w:rFonts w:ascii="Times New Roman" w:hAnsi="Times New Roman"/>
            <w:sz w:val="24"/>
            <w:szCs w:val="24"/>
          </w:rPr>
          <w:t>https://archive.ics.uci.edu/ml/datasets/adult</w:t>
        </w:r>
      </w:hyperlink>
      <w:r w:rsidRPr="003B2B10">
        <w:rPr>
          <w:rFonts w:ascii="Times New Roman" w:hAnsi="Times New Roman"/>
          <w:sz w:val="24"/>
          <w:szCs w:val="24"/>
        </w:rPr>
        <w:t xml:space="preserve"> </w:t>
      </w:r>
    </w:p>
    <w:p w14:paraId="6891D00A" w14:textId="77777777" w:rsidR="003B2B10" w:rsidRPr="003B2B10" w:rsidRDefault="003B2B10" w:rsidP="006A594B">
      <w:pPr>
        <w:spacing w:after="0"/>
        <w:jc w:val="both"/>
        <w:rPr>
          <w:rFonts w:ascii="Times New Roman" w:hAnsi="Times New Roman"/>
          <w:sz w:val="24"/>
          <w:szCs w:val="24"/>
        </w:rPr>
      </w:pPr>
      <w:r w:rsidRPr="003B2B10">
        <w:rPr>
          <w:rFonts w:ascii="Times New Roman" w:hAnsi="Times New Roman"/>
          <w:sz w:val="24"/>
          <w:szCs w:val="24"/>
        </w:rPr>
        <w:t xml:space="preserve">5. https://ori.hhs.gov/education/products/n_illinois_u/datamanagement/dctopic.ht ml </w:t>
      </w:r>
    </w:p>
    <w:p w14:paraId="4D657DF5" w14:textId="5768BFC5" w:rsidR="006A594B" w:rsidRPr="003B2B10" w:rsidRDefault="003B2B10" w:rsidP="006A594B">
      <w:pPr>
        <w:spacing w:after="0"/>
        <w:jc w:val="both"/>
        <w:rPr>
          <w:rFonts w:ascii="Times New Roman" w:hAnsi="Times New Roman"/>
          <w:sz w:val="24"/>
          <w:szCs w:val="24"/>
        </w:rPr>
      </w:pPr>
      <w:r w:rsidRPr="003B2B10">
        <w:rPr>
          <w:rFonts w:ascii="Times New Roman" w:hAnsi="Times New Roman"/>
          <w:sz w:val="24"/>
          <w:szCs w:val="24"/>
        </w:rPr>
        <w:t xml:space="preserve">6. A review of research process, data collection and analysis - Surya Raj </w:t>
      </w:r>
      <w:proofErr w:type="spellStart"/>
      <w:r w:rsidRPr="003B2B10">
        <w:rPr>
          <w:rFonts w:ascii="Times New Roman" w:hAnsi="Times New Roman"/>
          <w:sz w:val="24"/>
          <w:szCs w:val="24"/>
        </w:rPr>
        <w:t>Niraula</w:t>
      </w:r>
      <w:proofErr w:type="spellEnd"/>
    </w:p>
    <w:p w14:paraId="499DF69F" w14:textId="77777777" w:rsidR="006A594B" w:rsidRDefault="006A594B" w:rsidP="006A594B">
      <w:pPr>
        <w:pStyle w:val="Heading1"/>
        <w:spacing w:before="69"/>
        <w:ind w:right="120"/>
        <w:jc w:val="both"/>
        <w:rPr>
          <w:sz w:val="24"/>
          <w:szCs w:val="24"/>
        </w:rPr>
      </w:pPr>
      <w:r w:rsidRPr="0089700A">
        <w:rPr>
          <w:sz w:val="24"/>
          <w:szCs w:val="24"/>
        </w:rPr>
        <w:t xml:space="preserve">Resources used: </w:t>
      </w:r>
    </w:p>
    <w:p w14:paraId="5EA6662B" w14:textId="344E39D5" w:rsidR="006A594B" w:rsidRDefault="003B2B10" w:rsidP="006A594B">
      <w:pPr>
        <w:spacing w:after="0"/>
        <w:jc w:val="both"/>
        <w:rPr>
          <w:rFonts w:ascii="Times New Roman" w:hAnsi="Times New Roman"/>
          <w:sz w:val="24"/>
          <w:szCs w:val="24"/>
        </w:rPr>
      </w:pPr>
      <w:hyperlink r:id="rId9" w:history="1">
        <w:r w:rsidRPr="00EE3B10">
          <w:rPr>
            <w:rStyle w:val="Hyperlink"/>
            <w:rFonts w:ascii="Times New Roman" w:hAnsi="Times New Roman"/>
            <w:sz w:val="24"/>
            <w:szCs w:val="24"/>
          </w:rPr>
          <w:t>https://www.kaggle.com/komalkhetlani/out-of-school-rates-global-data?select=Upper+Secondary.csv</w:t>
        </w:r>
      </w:hyperlink>
    </w:p>
    <w:p w14:paraId="16AECC83" w14:textId="77777777" w:rsidR="003B2B10" w:rsidRDefault="003B2B10" w:rsidP="006A594B">
      <w:pPr>
        <w:pStyle w:val="Heading1"/>
        <w:spacing w:before="69"/>
        <w:ind w:right="120"/>
        <w:jc w:val="both"/>
        <w:rPr>
          <w:sz w:val="24"/>
          <w:szCs w:val="24"/>
        </w:rPr>
      </w:pPr>
    </w:p>
    <w:p w14:paraId="51DC0FA2" w14:textId="77777777" w:rsidR="003B2B10" w:rsidRDefault="003B2B10" w:rsidP="006A594B">
      <w:pPr>
        <w:pStyle w:val="Heading1"/>
        <w:spacing w:before="69"/>
        <w:ind w:right="120"/>
        <w:jc w:val="both"/>
        <w:rPr>
          <w:sz w:val="24"/>
          <w:szCs w:val="24"/>
        </w:rPr>
      </w:pPr>
    </w:p>
    <w:p w14:paraId="6808216D" w14:textId="77777777" w:rsidR="003B2B10" w:rsidRDefault="003B2B10" w:rsidP="006A594B">
      <w:pPr>
        <w:pStyle w:val="Heading1"/>
        <w:spacing w:before="69"/>
        <w:ind w:right="120"/>
        <w:jc w:val="both"/>
        <w:rPr>
          <w:sz w:val="24"/>
          <w:szCs w:val="24"/>
        </w:rPr>
      </w:pPr>
    </w:p>
    <w:p w14:paraId="1D5B8936" w14:textId="77777777" w:rsidR="003B2B10" w:rsidRDefault="003B2B10" w:rsidP="006A594B">
      <w:pPr>
        <w:pStyle w:val="Heading1"/>
        <w:spacing w:before="69"/>
        <w:ind w:right="120"/>
        <w:jc w:val="both"/>
        <w:rPr>
          <w:sz w:val="24"/>
          <w:szCs w:val="24"/>
        </w:rPr>
      </w:pPr>
    </w:p>
    <w:p w14:paraId="6092B114" w14:textId="77777777" w:rsidR="003B2B10" w:rsidRDefault="003B2B10" w:rsidP="006A594B">
      <w:pPr>
        <w:pStyle w:val="Heading1"/>
        <w:spacing w:before="69"/>
        <w:ind w:right="120"/>
        <w:jc w:val="both"/>
        <w:rPr>
          <w:sz w:val="24"/>
          <w:szCs w:val="24"/>
        </w:rPr>
      </w:pPr>
    </w:p>
    <w:p w14:paraId="30AA641A" w14:textId="5BAB957D" w:rsidR="006A594B" w:rsidRDefault="006A594B" w:rsidP="006A594B">
      <w:pPr>
        <w:pStyle w:val="Heading1"/>
        <w:spacing w:before="69"/>
        <w:ind w:right="120"/>
        <w:jc w:val="both"/>
        <w:rPr>
          <w:sz w:val="24"/>
          <w:szCs w:val="24"/>
        </w:rPr>
      </w:pPr>
      <w:r w:rsidRPr="0089700A">
        <w:rPr>
          <w:sz w:val="24"/>
          <w:szCs w:val="24"/>
        </w:rPr>
        <w:lastRenderedPageBreak/>
        <w:t>Theory:</w:t>
      </w:r>
    </w:p>
    <w:p w14:paraId="13CF032E" w14:textId="77777777" w:rsidR="006A594B" w:rsidRDefault="006A594B" w:rsidP="006A594B">
      <w:pPr>
        <w:pStyle w:val="Heading1"/>
        <w:spacing w:before="69"/>
        <w:ind w:right="120"/>
        <w:jc w:val="both"/>
        <w:rPr>
          <w:sz w:val="24"/>
          <w:szCs w:val="24"/>
        </w:rPr>
      </w:pPr>
      <w:r>
        <w:rPr>
          <w:sz w:val="24"/>
          <w:szCs w:val="24"/>
        </w:rPr>
        <w:t>Describe content related to story:</w:t>
      </w:r>
    </w:p>
    <w:p w14:paraId="77FBA7B2" w14:textId="76A02FD8" w:rsidR="006A594B" w:rsidRDefault="003B2B10" w:rsidP="006A594B">
      <w:pPr>
        <w:pStyle w:val="Heading1"/>
        <w:spacing w:before="69"/>
        <w:ind w:right="120"/>
        <w:jc w:val="both"/>
        <w:rPr>
          <w:rFonts w:eastAsia="Calibri"/>
          <w:b w:val="0"/>
          <w:bCs w:val="0"/>
          <w:kern w:val="0"/>
          <w:sz w:val="24"/>
          <w:szCs w:val="24"/>
          <w:lang w:val="en-IN"/>
        </w:rPr>
      </w:pPr>
      <w:r w:rsidRPr="003B2B10">
        <w:rPr>
          <w:rFonts w:eastAsia="Calibri"/>
          <w:b w:val="0"/>
          <w:bCs w:val="0"/>
          <w:kern w:val="0"/>
          <w:sz w:val="24"/>
          <w:szCs w:val="24"/>
          <w:lang w:val="en-IN"/>
        </w:rPr>
        <w:t>A story is a sequence of visualizations that work together to convey information. You can create stories to tell a data narrative, provide context, demonstrate how decisions relate to outcomes, or to simply make a compelling case. A story is a sheet, so the methods you use to create, name, and manage worksheets and dashboards also apply to stories. At the same time, a story is also a collection of sheets, arranged in a sequence. Each individual sheet in a story is called a story point. Storytelling is indeed a powerful force, and in the age of information, it’s possible to use the wealth of insights available at your fingertips to communicate your message in a way that is more powerful than you could ever have imagined.</w:t>
      </w:r>
    </w:p>
    <w:p w14:paraId="7A585AAA" w14:textId="54DF7807" w:rsidR="003B2B10" w:rsidRPr="003B2B10" w:rsidRDefault="003B2B10" w:rsidP="006A594B">
      <w:pPr>
        <w:pStyle w:val="Heading1"/>
        <w:spacing w:before="69"/>
        <w:ind w:right="120"/>
        <w:jc w:val="both"/>
        <w:rPr>
          <w:rFonts w:eastAsia="Calibri"/>
          <w:b w:val="0"/>
          <w:bCs w:val="0"/>
          <w:kern w:val="0"/>
          <w:sz w:val="24"/>
          <w:szCs w:val="24"/>
          <w:lang w:val="en-IN"/>
        </w:rPr>
      </w:pPr>
      <w:r w:rsidRPr="003B2B10">
        <w:rPr>
          <w:rFonts w:eastAsia="Calibri"/>
          <w:b w:val="0"/>
          <w:bCs w:val="0"/>
          <w:kern w:val="0"/>
          <w:sz w:val="24"/>
          <w:szCs w:val="24"/>
          <w:lang w:val="en-IN"/>
        </w:rPr>
        <w:t xml:space="preserve">A good data story leverages three major components: Data, narrative, and visuals. The data component is simple, we must have the accurate data, to reach correct insights. The visual component enables us to spot trends and patterns in datasets, which are not easily seen in the rows and columns of spreadsheets. Data storytelling is about communicating your insights effectively, giving your data a voice. The narrative components which concern the simple language used to describe the data can be seen as giving a voice to the data. Each data point is a character in a story - a protagonist - with its own story to tell. </w:t>
      </w:r>
      <w:proofErr w:type="gramStart"/>
      <w:r w:rsidRPr="003B2B10">
        <w:rPr>
          <w:rFonts w:eastAsia="Calibri"/>
          <w:b w:val="0"/>
          <w:bCs w:val="0"/>
          <w:kern w:val="0"/>
          <w:sz w:val="24"/>
          <w:szCs w:val="24"/>
          <w:lang w:val="en-IN"/>
        </w:rPr>
        <w:t>Combined together</w:t>
      </w:r>
      <w:proofErr w:type="gramEnd"/>
      <w:r w:rsidRPr="003B2B10">
        <w:rPr>
          <w:rFonts w:eastAsia="Calibri"/>
          <w:b w:val="0"/>
          <w:bCs w:val="0"/>
          <w:kern w:val="0"/>
          <w:sz w:val="24"/>
          <w:szCs w:val="24"/>
          <w:lang w:val="en-IN"/>
        </w:rPr>
        <w:t>, narrative, data, and visuals can create data stories which drive change in businesses</w:t>
      </w:r>
    </w:p>
    <w:p w14:paraId="3788562C" w14:textId="100E38B9" w:rsidR="006A594B" w:rsidRDefault="006A594B" w:rsidP="006A594B">
      <w:pPr>
        <w:pStyle w:val="Heading1"/>
        <w:spacing w:before="69"/>
        <w:ind w:right="120"/>
        <w:jc w:val="both"/>
        <w:rPr>
          <w:sz w:val="24"/>
          <w:szCs w:val="24"/>
        </w:rPr>
      </w:pPr>
    </w:p>
    <w:p w14:paraId="0CA2C476" w14:textId="425E2984" w:rsidR="003B2B10" w:rsidRDefault="003B2B10" w:rsidP="006A594B">
      <w:pPr>
        <w:pStyle w:val="Heading1"/>
        <w:spacing w:before="69"/>
        <w:ind w:right="120"/>
        <w:jc w:val="both"/>
        <w:rPr>
          <w:sz w:val="24"/>
          <w:szCs w:val="24"/>
        </w:rPr>
      </w:pPr>
      <w:r>
        <w:rPr>
          <w:sz w:val="24"/>
          <w:szCs w:val="24"/>
        </w:rPr>
        <w:t>Implementation</w:t>
      </w:r>
    </w:p>
    <w:p w14:paraId="79B3953D" w14:textId="77777777" w:rsidR="00F5370A" w:rsidRPr="00F5370A" w:rsidRDefault="00F5370A" w:rsidP="006A594B">
      <w:pPr>
        <w:pStyle w:val="Heading1"/>
        <w:spacing w:before="69"/>
        <w:ind w:right="120"/>
        <w:jc w:val="both"/>
        <w:rPr>
          <w:rFonts w:eastAsia="Calibri"/>
          <w:kern w:val="0"/>
          <w:sz w:val="24"/>
          <w:szCs w:val="24"/>
          <w:lang w:val="en-IN"/>
        </w:rPr>
      </w:pPr>
      <w:r w:rsidRPr="00F5370A">
        <w:rPr>
          <w:rFonts w:eastAsia="Calibri"/>
          <w:kern w:val="0"/>
          <w:sz w:val="24"/>
          <w:szCs w:val="24"/>
          <w:lang w:val="en-IN"/>
        </w:rPr>
        <w:t>Best Practices for creating stories:</w:t>
      </w:r>
    </w:p>
    <w:p w14:paraId="41D664FC" w14:textId="77777777" w:rsidR="00F5370A" w:rsidRDefault="00F5370A" w:rsidP="006A594B">
      <w:pPr>
        <w:pStyle w:val="Heading1"/>
        <w:spacing w:before="69"/>
        <w:ind w:right="120"/>
        <w:jc w:val="both"/>
        <w:rPr>
          <w:rFonts w:eastAsia="Calibri"/>
          <w:b w:val="0"/>
          <w:bCs w:val="0"/>
          <w:kern w:val="0"/>
          <w:sz w:val="24"/>
          <w:szCs w:val="24"/>
          <w:lang w:val="en-IN"/>
        </w:rPr>
      </w:pPr>
      <w:r w:rsidRPr="00F5370A">
        <w:rPr>
          <w:rFonts w:eastAsia="Calibri"/>
          <w:b w:val="0"/>
          <w:bCs w:val="0"/>
          <w:kern w:val="0"/>
          <w:sz w:val="24"/>
          <w:szCs w:val="24"/>
          <w:lang w:val="en-IN"/>
        </w:rPr>
        <w:t xml:space="preserve">Use stories to make your case more compelling by showing how facts are connected, and how decisions relate to outcomes. You can then publish your story to the </w:t>
      </w:r>
      <w:proofErr w:type="gramStart"/>
      <w:r w:rsidRPr="00F5370A">
        <w:rPr>
          <w:rFonts w:eastAsia="Calibri"/>
          <w:b w:val="0"/>
          <w:bCs w:val="0"/>
          <w:kern w:val="0"/>
          <w:sz w:val="24"/>
          <w:szCs w:val="24"/>
          <w:lang w:val="en-IN"/>
        </w:rPr>
        <w:t>web, or</w:t>
      </w:r>
      <w:proofErr w:type="gramEnd"/>
      <w:r w:rsidRPr="00F5370A">
        <w:rPr>
          <w:rFonts w:eastAsia="Calibri"/>
          <w:b w:val="0"/>
          <w:bCs w:val="0"/>
          <w:kern w:val="0"/>
          <w:sz w:val="24"/>
          <w:szCs w:val="24"/>
          <w:lang w:val="en-IN"/>
        </w:rPr>
        <w:t xml:space="preserve"> present it to an audience. Each story point can be based on a different view or dashboard, or the entire story can be based on the same visualization seen at different stages, with different filters and annotations. A good data story brings data and facts to life. Some of the best practices have been mentioned below. </w:t>
      </w:r>
    </w:p>
    <w:p w14:paraId="54B9ECEB" w14:textId="6EBF008C" w:rsidR="00F5370A" w:rsidRDefault="00F5370A" w:rsidP="00F5370A">
      <w:pPr>
        <w:pStyle w:val="Heading1"/>
        <w:numPr>
          <w:ilvl w:val="0"/>
          <w:numId w:val="4"/>
        </w:numPr>
        <w:spacing w:before="69"/>
        <w:ind w:right="120"/>
        <w:jc w:val="both"/>
        <w:rPr>
          <w:rFonts w:eastAsia="Calibri"/>
          <w:b w:val="0"/>
          <w:bCs w:val="0"/>
          <w:kern w:val="0"/>
          <w:sz w:val="24"/>
          <w:szCs w:val="24"/>
          <w:lang w:val="en-IN"/>
        </w:rPr>
      </w:pPr>
      <w:r w:rsidRPr="00F5370A">
        <w:rPr>
          <w:rFonts w:eastAsia="Calibri"/>
          <w:b w:val="0"/>
          <w:bCs w:val="0"/>
          <w:kern w:val="0"/>
          <w:sz w:val="24"/>
          <w:szCs w:val="24"/>
          <w:lang w:val="en-IN"/>
        </w:rPr>
        <w:t xml:space="preserve">Understand your story’s purpose: Before you start to build your story, take some time to think about the purpose of your story and what you want your viewers' journey to be. you're presenting a case, decide whether you want to present data points that lead up to a conclusion at the end, or start with a conclusion then show the supporting data points. </w:t>
      </w:r>
    </w:p>
    <w:p w14:paraId="3084F8F7" w14:textId="77777777" w:rsidR="00F5370A" w:rsidRPr="00F5370A" w:rsidRDefault="00F5370A" w:rsidP="00F5370A">
      <w:pPr>
        <w:pStyle w:val="Heading1"/>
        <w:spacing w:before="69"/>
        <w:ind w:left="720" w:right="120"/>
        <w:jc w:val="both"/>
        <w:rPr>
          <w:rFonts w:eastAsia="Calibri"/>
          <w:b w:val="0"/>
          <w:bCs w:val="0"/>
          <w:kern w:val="0"/>
          <w:sz w:val="24"/>
          <w:szCs w:val="24"/>
          <w:lang w:val="en-IN"/>
        </w:rPr>
      </w:pPr>
    </w:p>
    <w:p w14:paraId="2CD7C75F" w14:textId="63560F83" w:rsidR="00F5370A" w:rsidRDefault="00F5370A" w:rsidP="00F5370A">
      <w:pPr>
        <w:pStyle w:val="Heading1"/>
        <w:numPr>
          <w:ilvl w:val="0"/>
          <w:numId w:val="4"/>
        </w:numPr>
        <w:spacing w:before="69"/>
        <w:ind w:right="120"/>
        <w:jc w:val="both"/>
        <w:rPr>
          <w:rFonts w:eastAsia="Calibri"/>
          <w:b w:val="0"/>
          <w:bCs w:val="0"/>
          <w:kern w:val="0"/>
          <w:sz w:val="24"/>
          <w:szCs w:val="24"/>
          <w:lang w:val="en-IN"/>
        </w:rPr>
      </w:pPr>
      <w:r w:rsidRPr="00F5370A">
        <w:rPr>
          <w:rFonts w:eastAsia="Calibri"/>
          <w:b w:val="0"/>
          <w:bCs w:val="0"/>
          <w:kern w:val="0"/>
          <w:sz w:val="24"/>
          <w:szCs w:val="24"/>
          <w:lang w:val="en-IN"/>
        </w:rPr>
        <w:t xml:space="preserve">Keep it simple: A common error is trying to cram too many views and dashboards into a single story. The result is too many points for your viewers to take </w:t>
      </w:r>
      <w:proofErr w:type="spellStart"/>
      <w:proofErr w:type="gramStart"/>
      <w:r w:rsidRPr="00F5370A">
        <w:rPr>
          <w:rFonts w:eastAsia="Calibri"/>
          <w:b w:val="0"/>
          <w:bCs w:val="0"/>
          <w:kern w:val="0"/>
          <w:sz w:val="24"/>
          <w:szCs w:val="24"/>
          <w:lang w:val="en-IN"/>
        </w:rPr>
        <w:t>in.The</w:t>
      </w:r>
      <w:proofErr w:type="spellEnd"/>
      <w:proofErr w:type="gramEnd"/>
      <w:r w:rsidRPr="00F5370A">
        <w:rPr>
          <w:rFonts w:eastAsia="Calibri"/>
          <w:b w:val="0"/>
          <w:bCs w:val="0"/>
          <w:kern w:val="0"/>
          <w:sz w:val="24"/>
          <w:szCs w:val="24"/>
          <w:lang w:val="en-IN"/>
        </w:rPr>
        <w:t xml:space="preserve"> clarity of each story point is also important. Take a step back and consider your story from the perspective of someone who's never seen it. </w:t>
      </w:r>
      <w:r w:rsidRPr="00F5370A">
        <w:rPr>
          <w:rFonts w:eastAsia="Calibri"/>
          <w:b w:val="0"/>
          <w:bCs w:val="0"/>
          <w:kern w:val="0"/>
          <w:sz w:val="24"/>
          <w:szCs w:val="24"/>
          <w:lang w:val="en-IN"/>
        </w:rPr>
        <w:lastRenderedPageBreak/>
        <w:t xml:space="preserve">Every element should serve a purpose. If captions, titles, legends, or grid lines aren't necessary, get rid of them! </w:t>
      </w:r>
    </w:p>
    <w:p w14:paraId="779DF000" w14:textId="77777777" w:rsidR="00F5370A" w:rsidRPr="00F5370A" w:rsidRDefault="00F5370A" w:rsidP="00F5370A">
      <w:pPr>
        <w:pStyle w:val="Heading1"/>
        <w:spacing w:before="69"/>
        <w:ind w:right="120"/>
        <w:jc w:val="both"/>
        <w:rPr>
          <w:rFonts w:eastAsia="Calibri"/>
          <w:b w:val="0"/>
          <w:bCs w:val="0"/>
          <w:kern w:val="0"/>
          <w:sz w:val="24"/>
          <w:szCs w:val="24"/>
          <w:lang w:val="en-IN"/>
        </w:rPr>
      </w:pPr>
    </w:p>
    <w:p w14:paraId="3EA326E8" w14:textId="6FB4A704" w:rsidR="00F5370A" w:rsidRDefault="00F5370A" w:rsidP="00F5370A">
      <w:pPr>
        <w:pStyle w:val="Heading1"/>
        <w:numPr>
          <w:ilvl w:val="0"/>
          <w:numId w:val="4"/>
        </w:numPr>
        <w:spacing w:before="69"/>
        <w:ind w:right="120"/>
        <w:jc w:val="both"/>
        <w:rPr>
          <w:rFonts w:eastAsia="Calibri"/>
          <w:b w:val="0"/>
          <w:bCs w:val="0"/>
          <w:kern w:val="0"/>
          <w:sz w:val="24"/>
          <w:szCs w:val="24"/>
          <w:lang w:val="en-IN"/>
        </w:rPr>
      </w:pPr>
      <w:r w:rsidRPr="00F5370A">
        <w:rPr>
          <w:rFonts w:eastAsia="Calibri"/>
          <w:b w:val="0"/>
          <w:bCs w:val="0"/>
          <w:kern w:val="0"/>
          <w:sz w:val="24"/>
          <w:szCs w:val="24"/>
          <w:lang w:val="en-IN"/>
        </w:rPr>
        <w:t xml:space="preserve">Use ‘Fit’ in dashboards: Dashboards are a common ingredient in Tableau stories. For dashboards that you plan to include in your story, you can use the Fit to option under Size on the Dashboard pane. It will resize your dashboard so that it's the right size for the story you're creating. </w:t>
      </w:r>
    </w:p>
    <w:p w14:paraId="007847E2" w14:textId="77777777" w:rsidR="00F5370A" w:rsidRDefault="00F5370A" w:rsidP="00F5370A">
      <w:pPr>
        <w:pStyle w:val="Heading1"/>
        <w:spacing w:before="69"/>
        <w:ind w:right="120"/>
        <w:jc w:val="both"/>
        <w:rPr>
          <w:rFonts w:eastAsia="Calibri"/>
          <w:b w:val="0"/>
          <w:bCs w:val="0"/>
          <w:kern w:val="0"/>
          <w:sz w:val="24"/>
          <w:szCs w:val="24"/>
          <w:lang w:val="en-IN"/>
        </w:rPr>
      </w:pPr>
    </w:p>
    <w:p w14:paraId="316B7F27" w14:textId="2DF3C1BE" w:rsidR="003B2B10" w:rsidRDefault="00F5370A" w:rsidP="00F5370A">
      <w:pPr>
        <w:pStyle w:val="Heading1"/>
        <w:numPr>
          <w:ilvl w:val="0"/>
          <w:numId w:val="4"/>
        </w:numPr>
        <w:spacing w:before="69"/>
        <w:ind w:right="120"/>
        <w:jc w:val="both"/>
        <w:rPr>
          <w:rFonts w:eastAsia="Calibri"/>
          <w:b w:val="0"/>
          <w:bCs w:val="0"/>
          <w:kern w:val="0"/>
          <w:sz w:val="24"/>
          <w:szCs w:val="24"/>
          <w:lang w:val="en-IN"/>
        </w:rPr>
      </w:pPr>
      <w:r w:rsidRPr="00F5370A">
        <w:rPr>
          <w:rFonts w:eastAsia="Calibri"/>
          <w:b w:val="0"/>
          <w:bCs w:val="0"/>
          <w:kern w:val="0"/>
          <w:sz w:val="24"/>
          <w:szCs w:val="24"/>
          <w:lang w:val="en-IN"/>
        </w:rPr>
        <w:t xml:space="preserve">Plan for fast load times: The most wonderful story in the world won’t have much impact if it takes too long to load once it's published. People find long waits </w:t>
      </w:r>
      <w:r w:rsidRPr="00F5370A">
        <w:rPr>
          <w:rFonts w:eastAsia="Calibri"/>
          <w:b w:val="0"/>
          <w:bCs w:val="0"/>
          <w:kern w:val="0"/>
          <w:sz w:val="24"/>
          <w:szCs w:val="24"/>
          <w:lang w:val="en-IN"/>
        </w:rPr>
        <w:t>frustrating. Filtering</w:t>
      </w:r>
      <w:r w:rsidRPr="00F5370A">
        <w:rPr>
          <w:rFonts w:eastAsia="Calibri"/>
          <w:b w:val="0"/>
          <w:bCs w:val="0"/>
          <w:kern w:val="0"/>
          <w:sz w:val="24"/>
          <w:szCs w:val="24"/>
          <w:lang w:val="en-IN"/>
        </w:rPr>
        <w:t xml:space="preserve"> is a common culprit for slow load times. Although filters are effective in restricting the amount of data being analyzed, they also impact query performance. For example, </w:t>
      </w:r>
      <w:proofErr w:type="gramStart"/>
      <w:r w:rsidRPr="00F5370A">
        <w:rPr>
          <w:rFonts w:eastAsia="Calibri"/>
          <w:b w:val="0"/>
          <w:bCs w:val="0"/>
          <w:kern w:val="0"/>
          <w:sz w:val="24"/>
          <w:szCs w:val="24"/>
          <w:lang w:val="en-IN"/>
        </w:rPr>
        <w:t>Exclude</w:t>
      </w:r>
      <w:proofErr w:type="gramEnd"/>
      <w:r w:rsidRPr="00F5370A">
        <w:rPr>
          <w:rFonts w:eastAsia="Calibri"/>
          <w:b w:val="0"/>
          <w:bCs w:val="0"/>
          <w:kern w:val="0"/>
          <w:sz w:val="24"/>
          <w:szCs w:val="24"/>
          <w:lang w:val="en-IN"/>
        </w:rPr>
        <w:t xml:space="preserve"> filters tend to be slower than Keep Only filters. This is because Exclude filters load </w:t>
      </w:r>
      <w:r w:rsidRPr="00F5370A">
        <w:rPr>
          <w:rFonts w:eastAsia="Calibri"/>
          <w:b w:val="0"/>
          <w:bCs w:val="0"/>
          <w:kern w:val="0"/>
          <w:sz w:val="24"/>
          <w:szCs w:val="24"/>
          <w:lang w:val="en-IN"/>
        </w:rPr>
        <w:t>all</w:t>
      </w:r>
      <w:r w:rsidRPr="00F5370A">
        <w:rPr>
          <w:rFonts w:eastAsia="Calibri"/>
          <w:b w:val="0"/>
          <w:bCs w:val="0"/>
          <w:kern w:val="0"/>
          <w:sz w:val="24"/>
          <w:szCs w:val="24"/>
          <w:lang w:val="en-IN"/>
        </w:rPr>
        <w:t xml:space="preserve"> the data for a dimension instead of just what you want to keep.</w:t>
      </w:r>
    </w:p>
    <w:p w14:paraId="6B80C25C" w14:textId="2438F53A" w:rsidR="00515FEC" w:rsidRPr="00F5370A" w:rsidRDefault="00554438" w:rsidP="00515FEC">
      <w:pPr>
        <w:pStyle w:val="Heading1"/>
        <w:spacing w:before="69"/>
        <w:ind w:right="120"/>
        <w:jc w:val="both"/>
        <w:rPr>
          <w:rFonts w:eastAsia="Calibri"/>
          <w:b w:val="0"/>
          <w:bCs w:val="0"/>
          <w:kern w:val="0"/>
          <w:sz w:val="24"/>
          <w:szCs w:val="24"/>
          <w:lang w:val="en-IN"/>
        </w:rPr>
      </w:pPr>
      <w:r>
        <w:rPr>
          <w:noProof/>
        </w:rPr>
        <w:drawing>
          <wp:inline distT="0" distB="0" distL="0" distR="0" wp14:anchorId="5A566BCF" wp14:editId="6955D787">
            <wp:extent cx="6153156" cy="24384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5643" cy="2439386"/>
                    </a:xfrm>
                    <a:prstGeom prst="rect">
                      <a:avLst/>
                    </a:prstGeom>
                    <a:noFill/>
                    <a:ln>
                      <a:noFill/>
                    </a:ln>
                  </pic:spPr>
                </pic:pic>
              </a:graphicData>
            </a:graphic>
          </wp:inline>
        </w:drawing>
      </w:r>
    </w:p>
    <w:p w14:paraId="61258AE7" w14:textId="77777777" w:rsidR="00554438" w:rsidRDefault="00554438" w:rsidP="006A594B">
      <w:pPr>
        <w:pStyle w:val="Heading1"/>
        <w:spacing w:before="69"/>
        <w:ind w:right="120"/>
        <w:jc w:val="both"/>
        <w:rPr>
          <w:sz w:val="24"/>
          <w:szCs w:val="24"/>
        </w:rPr>
      </w:pPr>
    </w:p>
    <w:p w14:paraId="40CD5AF8" w14:textId="4092E65B" w:rsidR="00554438" w:rsidRDefault="00554438" w:rsidP="00554438">
      <w:pPr>
        <w:pStyle w:val="Heading1"/>
        <w:spacing w:before="69"/>
        <w:ind w:right="120"/>
        <w:jc w:val="both"/>
        <w:rPr>
          <w:b w:val="0"/>
          <w:bCs w:val="0"/>
          <w:sz w:val="24"/>
          <w:szCs w:val="24"/>
        </w:rPr>
      </w:pPr>
      <w:r w:rsidRPr="00554438">
        <w:rPr>
          <w:b w:val="0"/>
          <w:bCs w:val="0"/>
          <w:sz w:val="24"/>
          <w:szCs w:val="24"/>
        </w:rPr>
        <w:t xml:space="preserve">This line graph shows the </w:t>
      </w:r>
      <w:r>
        <w:rPr>
          <w:b w:val="0"/>
          <w:bCs w:val="0"/>
          <w:sz w:val="24"/>
          <w:szCs w:val="24"/>
        </w:rPr>
        <w:t xml:space="preserve">school dropout rates for various countries. </w:t>
      </w:r>
    </w:p>
    <w:p w14:paraId="5E9BFA56" w14:textId="6096C1BD" w:rsidR="00554438" w:rsidRDefault="00554438" w:rsidP="00554438">
      <w:pPr>
        <w:pStyle w:val="Heading1"/>
        <w:spacing w:before="69"/>
        <w:ind w:right="120"/>
        <w:jc w:val="both"/>
        <w:rPr>
          <w:b w:val="0"/>
          <w:bCs w:val="0"/>
          <w:sz w:val="24"/>
          <w:szCs w:val="24"/>
        </w:rPr>
      </w:pPr>
      <w:r>
        <w:rPr>
          <w:b w:val="0"/>
          <w:bCs w:val="0"/>
          <w:sz w:val="24"/>
          <w:szCs w:val="24"/>
        </w:rPr>
        <w:t xml:space="preserve">As we can see Niger is leading at the top with 86%, followed by United Republic of </w:t>
      </w:r>
      <w:r w:rsidR="007C6735">
        <w:rPr>
          <w:b w:val="0"/>
          <w:bCs w:val="0"/>
          <w:sz w:val="24"/>
          <w:szCs w:val="24"/>
        </w:rPr>
        <w:t xml:space="preserve">Tanzania, </w:t>
      </w:r>
      <w:proofErr w:type="gramStart"/>
      <w:r w:rsidR="007C6735">
        <w:rPr>
          <w:b w:val="0"/>
          <w:bCs w:val="0"/>
          <w:sz w:val="24"/>
          <w:szCs w:val="24"/>
        </w:rPr>
        <w:t>Mali</w:t>
      </w:r>
      <w:proofErr w:type="gramEnd"/>
      <w:r w:rsidR="007C6735">
        <w:rPr>
          <w:b w:val="0"/>
          <w:bCs w:val="0"/>
          <w:sz w:val="24"/>
          <w:szCs w:val="24"/>
        </w:rPr>
        <w:t xml:space="preserve"> and Madagascar.</w:t>
      </w:r>
    </w:p>
    <w:p w14:paraId="12934994" w14:textId="4D5F8AA5" w:rsidR="007C6735" w:rsidRDefault="007C6735" w:rsidP="00554438">
      <w:pPr>
        <w:pStyle w:val="Heading1"/>
        <w:spacing w:before="69"/>
        <w:ind w:right="120"/>
        <w:jc w:val="both"/>
        <w:rPr>
          <w:b w:val="0"/>
          <w:bCs w:val="0"/>
          <w:sz w:val="24"/>
          <w:szCs w:val="24"/>
        </w:rPr>
      </w:pPr>
      <w:r>
        <w:rPr>
          <w:b w:val="0"/>
          <w:bCs w:val="0"/>
          <w:sz w:val="24"/>
          <w:szCs w:val="24"/>
        </w:rPr>
        <w:t>India has a total dropout rate of 23%.</w:t>
      </w:r>
    </w:p>
    <w:p w14:paraId="4C3F5484" w14:textId="48E0B93C" w:rsidR="007C6735" w:rsidRDefault="007C6735" w:rsidP="00554438">
      <w:pPr>
        <w:pStyle w:val="Heading1"/>
        <w:spacing w:before="69"/>
        <w:ind w:right="120"/>
        <w:jc w:val="both"/>
        <w:rPr>
          <w:b w:val="0"/>
          <w:bCs w:val="0"/>
          <w:sz w:val="24"/>
          <w:szCs w:val="24"/>
        </w:rPr>
      </w:pPr>
      <w:r>
        <w:rPr>
          <w:b w:val="0"/>
          <w:bCs w:val="0"/>
          <w:sz w:val="24"/>
          <w:szCs w:val="24"/>
        </w:rPr>
        <w:t xml:space="preserve">Countries with lowest dropout rates are Belarus, Barbados, </w:t>
      </w:r>
      <w:proofErr w:type="gramStart"/>
      <w:r>
        <w:rPr>
          <w:b w:val="0"/>
          <w:bCs w:val="0"/>
          <w:sz w:val="24"/>
          <w:szCs w:val="24"/>
        </w:rPr>
        <w:t>Ukraine</w:t>
      </w:r>
      <w:proofErr w:type="gramEnd"/>
      <w:r>
        <w:rPr>
          <w:b w:val="0"/>
          <w:bCs w:val="0"/>
          <w:sz w:val="24"/>
          <w:szCs w:val="24"/>
        </w:rPr>
        <w:t xml:space="preserve"> and Kazakhstan.</w:t>
      </w:r>
    </w:p>
    <w:p w14:paraId="68E548EA" w14:textId="1D0FA59C" w:rsidR="00554438" w:rsidRDefault="007C6735" w:rsidP="00554438">
      <w:pPr>
        <w:pStyle w:val="Heading1"/>
        <w:spacing w:before="69"/>
        <w:ind w:right="120"/>
        <w:jc w:val="both"/>
        <w:rPr>
          <w:b w:val="0"/>
          <w:bCs w:val="0"/>
          <w:sz w:val="24"/>
          <w:szCs w:val="24"/>
        </w:rPr>
      </w:pPr>
      <w:r>
        <w:rPr>
          <w:b w:val="0"/>
          <w:bCs w:val="0"/>
          <w:sz w:val="24"/>
          <w:szCs w:val="24"/>
        </w:rPr>
        <w:t>The line chart seems to be a better option than bar chart as we can easily observe the countries with highest and lowest school dropout rates, at a single glance.</w:t>
      </w:r>
    </w:p>
    <w:p w14:paraId="7C511089" w14:textId="7B0C3CE9" w:rsidR="007C6735" w:rsidRDefault="002E2709" w:rsidP="00554438">
      <w:pPr>
        <w:pStyle w:val="Heading1"/>
        <w:spacing w:before="69"/>
        <w:ind w:right="120"/>
        <w:jc w:val="both"/>
        <w:rPr>
          <w:b w:val="0"/>
          <w:bCs w:val="0"/>
          <w:sz w:val="24"/>
          <w:szCs w:val="24"/>
        </w:rPr>
      </w:pPr>
      <w:r w:rsidRPr="002E2709">
        <w:rPr>
          <w:b w:val="0"/>
          <w:bCs w:val="0"/>
          <w:sz w:val="24"/>
          <w:szCs w:val="24"/>
        </w:rPr>
        <w:lastRenderedPageBreak/>
        <w:drawing>
          <wp:inline distT="0" distB="0" distL="0" distR="0" wp14:anchorId="1D6F17F0" wp14:editId="03B7FDE6">
            <wp:extent cx="5366385" cy="4531360"/>
            <wp:effectExtent l="0" t="0" r="5715"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a:stretch>
                      <a:fillRect/>
                    </a:stretch>
                  </pic:blipFill>
                  <pic:spPr>
                    <a:xfrm>
                      <a:off x="0" y="0"/>
                      <a:ext cx="5366385" cy="4531360"/>
                    </a:xfrm>
                    <a:prstGeom prst="rect">
                      <a:avLst/>
                    </a:prstGeom>
                  </pic:spPr>
                </pic:pic>
              </a:graphicData>
            </a:graphic>
          </wp:inline>
        </w:drawing>
      </w:r>
    </w:p>
    <w:p w14:paraId="2E18280D" w14:textId="77777777" w:rsidR="004164A5" w:rsidRDefault="004164A5" w:rsidP="002E2709">
      <w:pPr>
        <w:pStyle w:val="Heading1"/>
        <w:spacing w:before="69"/>
        <w:ind w:right="120"/>
        <w:jc w:val="both"/>
        <w:rPr>
          <w:b w:val="0"/>
          <w:bCs w:val="0"/>
          <w:sz w:val="24"/>
          <w:szCs w:val="24"/>
        </w:rPr>
      </w:pPr>
    </w:p>
    <w:p w14:paraId="3587F86B" w14:textId="3FDD7682" w:rsidR="002E2709" w:rsidRPr="002E2709" w:rsidRDefault="002E2709" w:rsidP="002E2709">
      <w:pPr>
        <w:pStyle w:val="Heading1"/>
        <w:spacing w:before="69"/>
        <w:ind w:right="120"/>
        <w:jc w:val="both"/>
        <w:rPr>
          <w:b w:val="0"/>
          <w:bCs w:val="0"/>
          <w:sz w:val="24"/>
          <w:szCs w:val="24"/>
        </w:rPr>
      </w:pPr>
      <w:r>
        <w:rPr>
          <w:b w:val="0"/>
          <w:bCs w:val="0"/>
          <w:sz w:val="24"/>
          <w:szCs w:val="24"/>
        </w:rPr>
        <w:t>We have considered two types of settlements – Urban and Rural. In this chart, we have compared the dropout rates in Urban and Rural Areas for different countries.</w:t>
      </w:r>
    </w:p>
    <w:p w14:paraId="51C158E4" w14:textId="38487DBA" w:rsidR="002E2709" w:rsidRDefault="002E2709" w:rsidP="002E2709">
      <w:pPr>
        <w:pStyle w:val="Heading1"/>
        <w:spacing w:before="69"/>
        <w:ind w:right="120"/>
        <w:jc w:val="both"/>
        <w:rPr>
          <w:b w:val="0"/>
          <w:bCs w:val="0"/>
          <w:sz w:val="24"/>
          <w:szCs w:val="24"/>
        </w:rPr>
      </w:pPr>
      <w:r w:rsidRPr="002E2709">
        <w:rPr>
          <w:b w:val="0"/>
          <w:bCs w:val="0"/>
          <w:sz w:val="24"/>
          <w:szCs w:val="24"/>
        </w:rPr>
        <w:t xml:space="preserve">Most countries as expected have higher dropout rates in rural areas but some exceptional countries with little or no difference are </w:t>
      </w:r>
      <w:r w:rsidRPr="002E2709">
        <w:rPr>
          <w:b w:val="0"/>
          <w:bCs w:val="0"/>
          <w:sz w:val="24"/>
          <w:szCs w:val="24"/>
        </w:rPr>
        <w:t>Rwanda</w:t>
      </w:r>
      <w:r w:rsidRPr="002E2709">
        <w:rPr>
          <w:b w:val="0"/>
          <w:bCs w:val="0"/>
          <w:sz w:val="24"/>
          <w:szCs w:val="24"/>
        </w:rPr>
        <w:t xml:space="preserve">, </w:t>
      </w:r>
      <w:r w:rsidRPr="002E2709">
        <w:rPr>
          <w:b w:val="0"/>
          <w:bCs w:val="0"/>
          <w:sz w:val="24"/>
          <w:szCs w:val="24"/>
        </w:rPr>
        <w:t>Sri</w:t>
      </w:r>
      <w:r w:rsidRPr="002E2709">
        <w:rPr>
          <w:b w:val="0"/>
          <w:bCs w:val="0"/>
          <w:sz w:val="24"/>
          <w:szCs w:val="24"/>
        </w:rPr>
        <w:t xml:space="preserve"> </w:t>
      </w:r>
      <w:r w:rsidRPr="002E2709">
        <w:rPr>
          <w:b w:val="0"/>
          <w:bCs w:val="0"/>
          <w:sz w:val="24"/>
          <w:szCs w:val="24"/>
        </w:rPr>
        <w:t>Lanka</w:t>
      </w:r>
      <w:r w:rsidRPr="002E2709">
        <w:rPr>
          <w:b w:val="0"/>
          <w:bCs w:val="0"/>
          <w:sz w:val="24"/>
          <w:szCs w:val="24"/>
        </w:rPr>
        <w:t xml:space="preserve">, </w:t>
      </w:r>
      <w:r w:rsidRPr="002E2709">
        <w:rPr>
          <w:b w:val="0"/>
          <w:bCs w:val="0"/>
          <w:sz w:val="24"/>
          <w:szCs w:val="24"/>
        </w:rPr>
        <w:t>Bosnia</w:t>
      </w:r>
      <w:r w:rsidRPr="002E2709">
        <w:rPr>
          <w:b w:val="0"/>
          <w:bCs w:val="0"/>
          <w:sz w:val="24"/>
          <w:szCs w:val="24"/>
        </w:rPr>
        <w:t xml:space="preserve"> etc.</w:t>
      </w:r>
      <w:r>
        <w:br/>
      </w:r>
      <w:r w:rsidR="004164A5" w:rsidRPr="004164A5">
        <w:rPr>
          <w:b w:val="0"/>
          <w:bCs w:val="0"/>
          <w:sz w:val="24"/>
          <w:szCs w:val="24"/>
        </w:rPr>
        <w:t xml:space="preserve">Countries with more dropout rates in urban areas are </w:t>
      </w:r>
      <w:r w:rsidR="004164A5" w:rsidRPr="004164A5">
        <w:rPr>
          <w:b w:val="0"/>
          <w:bCs w:val="0"/>
          <w:sz w:val="24"/>
          <w:szCs w:val="24"/>
        </w:rPr>
        <w:t>African</w:t>
      </w:r>
      <w:r w:rsidR="004164A5" w:rsidRPr="004164A5">
        <w:rPr>
          <w:b w:val="0"/>
          <w:bCs w:val="0"/>
          <w:sz w:val="24"/>
          <w:szCs w:val="24"/>
        </w:rPr>
        <w:t xml:space="preserve"> countries like </w:t>
      </w:r>
      <w:r w:rsidR="004164A5" w:rsidRPr="004164A5">
        <w:rPr>
          <w:b w:val="0"/>
          <w:bCs w:val="0"/>
          <w:sz w:val="24"/>
          <w:szCs w:val="24"/>
        </w:rPr>
        <w:t>Eswatini</w:t>
      </w:r>
      <w:r w:rsidR="004164A5" w:rsidRPr="004164A5">
        <w:rPr>
          <w:b w:val="0"/>
          <w:bCs w:val="0"/>
          <w:sz w:val="24"/>
          <w:szCs w:val="24"/>
        </w:rPr>
        <w:t xml:space="preserve">, </w:t>
      </w:r>
      <w:r w:rsidR="004164A5" w:rsidRPr="004164A5">
        <w:rPr>
          <w:b w:val="0"/>
          <w:bCs w:val="0"/>
          <w:sz w:val="24"/>
          <w:szCs w:val="24"/>
        </w:rPr>
        <w:t>Kenya</w:t>
      </w:r>
      <w:r w:rsidR="004164A5" w:rsidRPr="004164A5">
        <w:rPr>
          <w:b w:val="0"/>
          <w:bCs w:val="0"/>
          <w:sz w:val="24"/>
          <w:szCs w:val="24"/>
        </w:rPr>
        <w:t xml:space="preserve"> and even south </w:t>
      </w:r>
      <w:r w:rsidR="004164A5" w:rsidRPr="004164A5">
        <w:rPr>
          <w:b w:val="0"/>
          <w:bCs w:val="0"/>
          <w:sz w:val="24"/>
          <w:szCs w:val="24"/>
        </w:rPr>
        <w:t>Africa</w:t>
      </w:r>
      <w:r w:rsidR="004164A5">
        <w:rPr>
          <w:b w:val="0"/>
          <w:bCs w:val="0"/>
          <w:sz w:val="24"/>
          <w:szCs w:val="24"/>
        </w:rPr>
        <w:t>.</w:t>
      </w:r>
    </w:p>
    <w:p w14:paraId="500C20AF" w14:textId="3DF6CB2E" w:rsidR="004164A5" w:rsidRPr="002E2709" w:rsidRDefault="004164A5" w:rsidP="002E2709">
      <w:pPr>
        <w:pStyle w:val="Heading1"/>
        <w:spacing w:before="69"/>
        <w:ind w:right="120"/>
        <w:jc w:val="both"/>
        <w:rPr>
          <w:b w:val="0"/>
          <w:bCs w:val="0"/>
          <w:sz w:val="24"/>
          <w:szCs w:val="24"/>
        </w:rPr>
      </w:pPr>
      <w:r>
        <w:rPr>
          <w:b w:val="0"/>
          <w:bCs w:val="0"/>
          <w:sz w:val="24"/>
          <w:szCs w:val="24"/>
        </w:rPr>
        <w:t>The differences between urban and rural school dropouts in various countries can be observed very clearly by this chart.</w:t>
      </w:r>
    </w:p>
    <w:p w14:paraId="7F3EAF2C" w14:textId="518578F3" w:rsidR="002E2709" w:rsidRDefault="002E2709" w:rsidP="00554438">
      <w:pPr>
        <w:pStyle w:val="Heading1"/>
        <w:spacing w:before="69"/>
        <w:ind w:right="120"/>
        <w:jc w:val="both"/>
        <w:rPr>
          <w:b w:val="0"/>
          <w:bCs w:val="0"/>
          <w:sz w:val="24"/>
          <w:szCs w:val="24"/>
        </w:rPr>
      </w:pPr>
      <w:r>
        <w:rPr>
          <w:noProof/>
        </w:rPr>
        <w:lastRenderedPageBreak/>
        <w:drawing>
          <wp:inline distT="0" distB="0" distL="0" distR="0" wp14:anchorId="2EC5DFF7" wp14:editId="0C55172C">
            <wp:extent cx="4922520" cy="886206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2520" cy="8862060"/>
                    </a:xfrm>
                    <a:prstGeom prst="rect">
                      <a:avLst/>
                    </a:prstGeom>
                    <a:noFill/>
                    <a:ln>
                      <a:noFill/>
                    </a:ln>
                  </pic:spPr>
                </pic:pic>
              </a:graphicData>
            </a:graphic>
          </wp:inline>
        </w:drawing>
      </w:r>
    </w:p>
    <w:p w14:paraId="087DD800" w14:textId="30FDDD07" w:rsidR="00111940" w:rsidRDefault="00111940" w:rsidP="00554438">
      <w:pPr>
        <w:pStyle w:val="Heading1"/>
        <w:spacing w:before="69"/>
        <w:ind w:right="120"/>
        <w:jc w:val="both"/>
        <w:rPr>
          <w:b w:val="0"/>
          <w:bCs w:val="0"/>
          <w:sz w:val="24"/>
          <w:szCs w:val="24"/>
        </w:rPr>
      </w:pPr>
      <w:r w:rsidRPr="00111940">
        <w:rPr>
          <w:b w:val="0"/>
          <w:bCs w:val="0"/>
          <w:sz w:val="24"/>
          <w:szCs w:val="24"/>
        </w:rPr>
        <w:lastRenderedPageBreak/>
        <w:drawing>
          <wp:inline distT="0" distB="0" distL="0" distR="0" wp14:anchorId="07FAEDCF" wp14:editId="158BD883">
            <wp:extent cx="5181600" cy="4381459"/>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183759" cy="4383284"/>
                    </a:xfrm>
                    <a:prstGeom prst="rect">
                      <a:avLst/>
                    </a:prstGeom>
                  </pic:spPr>
                </pic:pic>
              </a:graphicData>
            </a:graphic>
          </wp:inline>
        </w:drawing>
      </w:r>
    </w:p>
    <w:p w14:paraId="39BACDC6" w14:textId="2F811E5B" w:rsidR="00111940" w:rsidRPr="00111940" w:rsidRDefault="00111940" w:rsidP="00111940">
      <w:pPr>
        <w:pStyle w:val="Heading1"/>
        <w:spacing w:before="69"/>
        <w:ind w:right="120"/>
        <w:jc w:val="both"/>
        <w:rPr>
          <w:b w:val="0"/>
          <w:bCs w:val="0"/>
          <w:sz w:val="24"/>
          <w:szCs w:val="24"/>
        </w:rPr>
      </w:pPr>
      <w:r w:rsidRPr="00111940">
        <w:rPr>
          <w:b w:val="0"/>
          <w:bCs w:val="0"/>
          <w:sz w:val="24"/>
          <w:szCs w:val="24"/>
        </w:rPr>
        <w:t xml:space="preserve">We will compare rural dropout rates among various countries. On doing so we conclude that </w:t>
      </w:r>
      <w:r w:rsidRPr="00111940">
        <w:rPr>
          <w:b w:val="0"/>
          <w:bCs w:val="0"/>
          <w:sz w:val="24"/>
          <w:szCs w:val="24"/>
        </w:rPr>
        <w:t>Niger</w:t>
      </w:r>
      <w:r w:rsidRPr="00111940">
        <w:rPr>
          <w:b w:val="0"/>
          <w:bCs w:val="0"/>
          <w:sz w:val="24"/>
          <w:szCs w:val="24"/>
        </w:rPr>
        <w:t xml:space="preserve"> has the highest rural dropout rate which is 95% followed by </w:t>
      </w:r>
      <w:r w:rsidRPr="00111940">
        <w:rPr>
          <w:b w:val="0"/>
          <w:bCs w:val="0"/>
          <w:sz w:val="24"/>
          <w:szCs w:val="24"/>
        </w:rPr>
        <w:t>Tanzania</w:t>
      </w:r>
      <w:r w:rsidRPr="00111940">
        <w:rPr>
          <w:b w:val="0"/>
          <w:bCs w:val="0"/>
          <w:sz w:val="24"/>
          <w:szCs w:val="24"/>
        </w:rPr>
        <w:t xml:space="preserve">, ivory coast, guinea, and </w:t>
      </w:r>
      <w:r w:rsidRPr="00111940">
        <w:rPr>
          <w:b w:val="0"/>
          <w:bCs w:val="0"/>
          <w:sz w:val="24"/>
          <w:szCs w:val="24"/>
        </w:rPr>
        <w:t>Central African Republic</w:t>
      </w:r>
      <w:r w:rsidRPr="00111940">
        <w:rPr>
          <w:b w:val="0"/>
          <w:bCs w:val="0"/>
          <w:sz w:val="24"/>
          <w:szCs w:val="24"/>
        </w:rPr>
        <w:t xml:space="preserve">. The countries with the least dropout rates are Jordan, </w:t>
      </w:r>
      <w:r w:rsidRPr="00111940">
        <w:rPr>
          <w:b w:val="0"/>
          <w:bCs w:val="0"/>
          <w:sz w:val="24"/>
          <w:szCs w:val="24"/>
        </w:rPr>
        <w:t>Thailand,</w:t>
      </w:r>
      <w:r w:rsidRPr="00111940">
        <w:rPr>
          <w:b w:val="0"/>
          <w:bCs w:val="0"/>
          <w:sz w:val="24"/>
          <w:szCs w:val="24"/>
        </w:rPr>
        <w:t xml:space="preserve"> and Ecuador</w:t>
      </w:r>
    </w:p>
    <w:p w14:paraId="16151B4E" w14:textId="681983BF" w:rsidR="00111940" w:rsidRDefault="00111940" w:rsidP="00111940">
      <w:pPr>
        <w:pStyle w:val="Heading1"/>
        <w:spacing w:before="69"/>
        <w:ind w:right="120"/>
        <w:jc w:val="both"/>
        <w:rPr>
          <w:b w:val="0"/>
          <w:bCs w:val="0"/>
          <w:sz w:val="24"/>
          <w:szCs w:val="24"/>
        </w:rPr>
      </w:pPr>
      <w:r w:rsidRPr="00111940">
        <w:rPr>
          <w:b w:val="0"/>
          <w:bCs w:val="0"/>
          <w:sz w:val="24"/>
          <w:szCs w:val="24"/>
        </w:rPr>
        <w:t xml:space="preserve">Now we will compare urban dropout rates among various countries. In doing so we conclude that Tanzania has the highest rural dropout rate which is 70% followed by </w:t>
      </w:r>
      <w:r w:rsidRPr="00111940">
        <w:rPr>
          <w:b w:val="0"/>
          <w:bCs w:val="0"/>
          <w:sz w:val="24"/>
          <w:szCs w:val="24"/>
        </w:rPr>
        <w:t>Niger</w:t>
      </w:r>
      <w:r w:rsidRPr="00111940">
        <w:rPr>
          <w:b w:val="0"/>
          <w:bCs w:val="0"/>
          <w:sz w:val="24"/>
          <w:szCs w:val="24"/>
        </w:rPr>
        <w:t xml:space="preserve">, </w:t>
      </w:r>
      <w:r w:rsidRPr="00111940">
        <w:rPr>
          <w:b w:val="0"/>
          <w:bCs w:val="0"/>
          <w:sz w:val="24"/>
          <w:szCs w:val="24"/>
        </w:rPr>
        <w:t>Uganda,</w:t>
      </w:r>
      <w:r w:rsidRPr="00111940">
        <w:rPr>
          <w:b w:val="0"/>
          <w:bCs w:val="0"/>
          <w:sz w:val="24"/>
          <w:szCs w:val="24"/>
        </w:rPr>
        <w:t xml:space="preserve"> and Mali. The countries with the least dropout rates are Mexico, </w:t>
      </w:r>
      <w:r w:rsidRPr="00111940">
        <w:rPr>
          <w:b w:val="0"/>
          <w:bCs w:val="0"/>
          <w:sz w:val="24"/>
          <w:szCs w:val="24"/>
        </w:rPr>
        <w:t>St.</w:t>
      </w:r>
      <w:r w:rsidRPr="00111940">
        <w:rPr>
          <w:b w:val="0"/>
          <w:bCs w:val="0"/>
          <w:sz w:val="24"/>
          <w:szCs w:val="24"/>
        </w:rPr>
        <w:t xml:space="preserve"> </w:t>
      </w:r>
      <w:r w:rsidRPr="00111940">
        <w:rPr>
          <w:b w:val="0"/>
          <w:bCs w:val="0"/>
          <w:sz w:val="24"/>
          <w:szCs w:val="24"/>
        </w:rPr>
        <w:t>Lucia,</w:t>
      </w:r>
      <w:r w:rsidRPr="00111940">
        <w:rPr>
          <w:b w:val="0"/>
          <w:bCs w:val="0"/>
          <w:sz w:val="24"/>
          <w:szCs w:val="24"/>
        </w:rPr>
        <w:t xml:space="preserve"> and Suriname.</w:t>
      </w:r>
    </w:p>
    <w:p w14:paraId="35E01EFD" w14:textId="7DEE0961" w:rsidR="00111940" w:rsidRDefault="00111940" w:rsidP="00111940">
      <w:pPr>
        <w:pStyle w:val="Heading1"/>
        <w:spacing w:before="69"/>
        <w:ind w:right="120"/>
        <w:jc w:val="both"/>
        <w:rPr>
          <w:b w:val="0"/>
          <w:bCs w:val="0"/>
          <w:sz w:val="24"/>
          <w:szCs w:val="24"/>
        </w:rPr>
      </w:pPr>
      <w:r>
        <w:rPr>
          <w:b w:val="0"/>
          <w:bCs w:val="0"/>
          <w:sz w:val="24"/>
          <w:szCs w:val="24"/>
        </w:rPr>
        <w:t xml:space="preserve">This can be easily observed through </w:t>
      </w:r>
      <w:r w:rsidR="00C92365">
        <w:rPr>
          <w:b w:val="0"/>
          <w:bCs w:val="0"/>
          <w:sz w:val="24"/>
          <w:szCs w:val="24"/>
        </w:rPr>
        <w:t>the word chart.</w:t>
      </w:r>
    </w:p>
    <w:p w14:paraId="2FEAD4F6" w14:textId="3BB0FBAC" w:rsidR="00C92365" w:rsidRDefault="00C92365" w:rsidP="00111940">
      <w:pPr>
        <w:pStyle w:val="Heading1"/>
        <w:spacing w:before="69"/>
        <w:ind w:right="120"/>
        <w:jc w:val="both"/>
        <w:rPr>
          <w:b w:val="0"/>
          <w:bCs w:val="0"/>
          <w:sz w:val="24"/>
          <w:szCs w:val="24"/>
        </w:rPr>
      </w:pPr>
      <w:r w:rsidRPr="00C92365">
        <w:rPr>
          <w:b w:val="0"/>
          <w:bCs w:val="0"/>
          <w:sz w:val="24"/>
          <w:szCs w:val="24"/>
        </w:rPr>
        <w:lastRenderedPageBreak/>
        <w:drawing>
          <wp:inline distT="0" distB="0" distL="0" distR="0" wp14:anchorId="5A2A12AB" wp14:editId="083A3286">
            <wp:extent cx="5366385" cy="4568825"/>
            <wp:effectExtent l="0" t="0" r="5715" b="3175"/>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4"/>
                    <a:stretch>
                      <a:fillRect/>
                    </a:stretch>
                  </pic:blipFill>
                  <pic:spPr>
                    <a:xfrm>
                      <a:off x="0" y="0"/>
                      <a:ext cx="5366385" cy="4568825"/>
                    </a:xfrm>
                    <a:prstGeom prst="rect">
                      <a:avLst/>
                    </a:prstGeom>
                  </pic:spPr>
                </pic:pic>
              </a:graphicData>
            </a:graphic>
          </wp:inline>
        </w:drawing>
      </w:r>
    </w:p>
    <w:p w14:paraId="347ABFE4" w14:textId="77777777" w:rsidR="00C92365" w:rsidRDefault="00C92365" w:rsidP="00C92365">
      <w:pPr>
        <w:pStyle w:val="Heading1"/>
        <w:spacing w:before="69"/>
        <w:ind w:right="120"/>
        <w:jc w:val="both"/>
        <w:rPr>
          <w:b w:val="0"/>
          <w:bCs w:val="0"/>
          <w:sz w:val="24"/>
          <w:szCs w:val="24"/>
        </w:rPr>
      </w:pPr>
      <w:r w:rsidRPr="00C92365">
        <w:rPr>
          <w:b w:val="0"/>
          <w:bCs w:val="0"/>
          <w:sz w:val="24"/>
          <w:szCs w:val="24"/>
        </w:rPr>
        <w:t xml:space="preserve">Our dataset has 106 </w:t>
      </w:r>
      <w:r w:rsidRPr="00C92365">
        <w:rPr>
          <w:b w:val="0"/>
          <w:bCs w:val="0"/>
          <w:sz w:val="24"/>
          <w:szCs w:val="24"/>
        </w:rPr>
        <w:t>countries,</w:t>
      </w:r>
      <w:r w:rsidRPr="00C92365">
        <w:rPr>
          <w:b w:val="0"/>
          <w:bCs w:val="0"/>
          <w:sz w:val="24"/>
          <w:szCs w:val="24"/>
        </w:rPr>
        <w:t xml:space="preserve"> and they are divided into 3 sections as shown</w:t>
      </w:r>
      <w:r>
        <w:rPr>
          <w:b w:val="0"/>
          <w:bCs w:val="0"/>
          <w:sz w:val="24"/>
          <w:szCs w:val="24"/>
        </w:rPr>
        <w:t>.</w:t>
      </w:r>
    </w:p>
    <w:p w14:paraId="77143590" w14:textId="2F1ADC1B" w:rsidR="00C92365" w:rsidRPr="00C92365" w:rsidRDefault="00C92365" w:rsidP="00C92365">
      <w:pPr>
        <w:pStyle w:val="Heading1"/>
        <w:numPr>
          <w:ilvl w:val="0"/>
          <w:numId w:val="5"/>
        </w:numPr>
        <w:spacing w:before="69"/>
        <w:ind w:right="120"/>
        <w:jc w:val="both"/>
        <w:rPr>
          <w:b w:val="0"/>
          <w:bCs w:val="0"/>
          <w:sz w:val="24"/>
          <w:szCs w:val="24"/>
        </w:rPr>
      </w:pPr>
      <w:r w:rsidRPr="00C92365">
        <w:rPr>
          <w:b w:val="0"/>
          <w:bCs w:val="0"/>
          <w:sz w:val="24"/>
          <w:szCs w:val="24"/>
        </w:rPr>
        <w:t xml:space="preserve">Less developed having 57 countries like India, </w:t>
      </w:r>
      <w:proofErr w:type="spellStart"/>
      <w:r w:rsidRPr="00C92365">
        <w:rPr>
          <w:b w:val="0"/>
          <w:bCs w:val="0"/>
          <w:sz w:val="24"/>
          <w:szCs w:val="24"/>
        </w:rPr>
        <w:t>chile</w:t>
      </w:r>
      <w:proofErr w:type="spellEnd"/>
      <w:r w:rsidRPr="00C92365">
        <w:rPr>
          <w:b w:val="0"/>
          <w:bCs w:val="0"/>
          <w:sz w:val="24"/>
          <w:szCs w:val="24"/>
        </w:rPr>
        <w:t>, Mongolia etc.</w:t>
      </w:r>
    </w:p>
    <w:p w14:paraId="5D57D6B6" w14:textId="77777777" w:rsidR="00C92365" w:rsidRPr="00C92365" w:rsidRDefault="00C92365" w:rsidP="00C92365">
      <w:pPr>
        <w:pStyle w:val="Heading1"/>
        <w:numPr>
          <w:ilvl w:val="0"/>
          <w:numId w:val="5"/>
        </w:numPr>
        <w:spacing w:before="69"/>
        <w:ind w:right="120"/>
        <w:jc w:val="both"/>
        <w:rPr>
          <w:b w:val="0"/>
          <w:bCs w:val="0"/>
          <w:sz w:val="24"/>
          <w:szCs w:val="24"/>
        </w:rPr>
      </w:pPr>
      <w:r w:rsidRPr="00C92365">
        <w:rPr>
          <w:b w:val="0"/>
          <w:bCs w:val="0"/>
          <w:sz w:val="24"/>
          <w:szCs w:val="24"/>
        </w:rPr>
        <w:t>The least developed having 41 countries like Chad, Afghanistan, Haiti, Nepal etc.</w:t>
      </w:r>
    </w:p>
    <w:p w14:paraId="0FB3C9C8" w14:textId="061DB0BB" w:rsidR="00C92365" w:rsidRDefault="00C92365" w:rsidP="00C92365">
      <w:pPr>
        <w:pStyle w:val="Heading1"/>
        <w:numPr>
          <w:ilvl w:val="0"/>
          <w:numId w:val="5"/>
        </w:numPr>
        <w:spacing w:before="69"/>
        <w:ind w:right="120"/>
        <w:jc w:val="both"/>
        <w:rPr>
          <w:b w:val="0"/>
          <w:bCs w:val="0"/>
          <w:sz w:val="24"/>
          <w:szCs w:val="24"/>
        </w:rPr>
      </w:pPr>
      <w:r w:rsidRPr="00C92365">
        <w:rPr>
          <w:b w:val="0"/>
          <w:bCs w:val="0"/>
          <w:sz w:val="24"/>
          <w:szCs w:val="24"/>
        </w:rPr>
        <w:t xml:space="preserve">And more developed having 8 countries like Belarus, </w:t>
      </w:r>
      <w:proofErr w:type="gramStart"/>
      <w:r w:rsidRPr="00C92365">
        <w:rPr>
          <w:b w:val="0"/>
          <w:bCs w:val="0"/>
          <w:sz w:val="24"/>
          <w:szCs w:val="24"/>
        </w:rPr>
        <w:t>Moldova</w:t>
      </w:r>
      <w:proofErr w:type="gramEnd"/>
      <w:r w:rsidRPr="00C92365">
        <w:rPr>
          <w:b w:val="0"/>
          <w:bCs w:val="0"/>
          <w:sz w:val="24"/>
          <w:szCs w:val="24"/>
        </w:rPr>
        <w:t xml:space="preserve"> and North Macedonia</w:t>
      </w:r>
    </w:p>
    <w:p w14:paraId="3C11A24B" w14:textId="1986B4F4" w:rsidR="00C92365" w:rsidRDefault="00C92365" w:rsidP="00C92365">
      <w:pPr>
        <w:pStyle w:val="Heading1"/>
        <w:spacing w:before="69"/>
        <w:ind w:left="360" w:right="120"/>
        <w:jc w:val="both"/>
        <w:rPr>
          <w:b w:val="0"/>
          <w:bCs w:val="0"/>
          <w:sz w:val="24"/>
          <w:szCs w:val="24"/>
        </w:rPr>
      </w:pPr>
      <w:r w:rsidRPr="00C92365">
        <w:rPr>
          <w:b w:val="0"/>
          <w:bCs w:val="0"/>
          <w:sz w:val="24"/>
          <w:szCs w:val="24"/>
        </w:rPr>
        <w:t xml:space="preserve">The pie chart seems to be </w:t>
      </w:r>
      <w:r>
        <w:rPr>
          <w:b w:val="0"/>
          <w:bCs w:val="0"/>
          <w:sz w:val="24"/>
          <w:szCs w:val="24"/>
        </w:rPr>
        <w:t xml:space="preserve">a </w:t>
      </w:r>
      <w:r w:rsidRPr="00C92365">
        <w:rPr>
          <w:b w:val="0"/>
          <w:bCs w:val="0"/>
          <w:sz w:val="24"/>
          <w:szCs w:val="24"/>
        </w:rPr>
        <w:t xml:space="preserve">better </w:t>
      </w:r>
      <w:r>
        <w:rPr>
          <w:b w:val="0"/>
          <w:bCs w:val="0"/>
          <w:sz w:val="24"/>
          <w:szCs w:val="24"/>
        </w:rPr>
        <w:t>option</w:t>
      </w:r>
      <w:r w:rsidRPr="00C92365">
        <w:rPr>
          <w:b w:val="0"/>
          <w:bCs w:val="0"/>
          <w:sz w:val="24"/>
          <w:szCs w:val="24"/>
        </w:rPr>
        <w:t xml:space="preserve"> as shown above as it gives a clear indication of the</w:t>
      </w:r>
      <w:r>
        <w:rPr>
          <w:b w:val="0"/>
          <w:bCs w:val="0"/>
          <w:sz w:val="24"/>
          <w:szCs w:val="24"/>
        </w:rPr>
        <w:t xml:space="preserve"> dropout rates in different sections.</w:t>
      </w:r>
    </w:p>
    <w:p w14:paraId="5FD8C064" w14:textId="79C091DD" w:rsidR="00C92365" w:rsidRDefault="00C92365" w:rsidP="00C92365">
      <w:pPr>
        <w:pStyle w:val="Heading1"/>
        <w:spacing w:before="69"/>
        <w:ind w:right="120"/>
        <w:jc w:val="both"/>
        <w:rPr>
          <w:b w:val="0"/>
          <w:bCs w:val="0"/>
          <w:sz w:val="24"/>
          <w:szCs w:val="24"/>
        </w:rPr>
      </w:pPr>
      <w:r w:rsidRPr="00C92365">
        <w:rPr>
          <w:b w:val="0"/>
          <w:bCs w:val="0"/>
          <w:sz w:val="24"/>
          <w:szCs w:val="24"/>
        </w:rPr>
        <w:lastRenderedPageBreak/>
        <w:drawing>
          <wp:inline distT="0" distB="0" distL="0" distR="0" wp14:anchorId="34E43F14" wp14:editId="79315AD1">
            <wp:extent cx="5366385" cy="4557395"/>
            <wp:effectExtent l="0" t="0" r="5715"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5"/>
                    <a:stretch>
                      <a:fillRect/>
                    </a:stretch>
                  </pic:blipFill>
                  <pic:spPr>
                    <a:xfrm>
                      <a:off x="0" y="0"/>
                      <a:ext cx="5366385" cy="4557395"/>
                    </a:xfrm>
                    <a:prstGeom prst="rect">
                      <a:avLst/>
                    </a:prstGeom>
                  </pic:spPr>
                </pic:pic>
              </a:graphicData>
            </a:graphic>
          </wp:inline>
        </w:drawing>
      </w:r>
    </w:p>
    <w:p w14:paraId="0BD0121A" w14:textId="00B4BEC6" w:rsidR="009E3BA5" w:rsidRPr="009E3BA5" w:rsidRDefault="009E3BA5" w:rsidP="009E3BA5">
      <w:pPr>
        <w:pStyle w:val="Heading1"/>
        <w:spacing w:before="69"/>
        <w:ind w:right="120"/>
        <w:jc w:val="both"/>
        <w:rPr>
          <w:b w:val="0"/>
          <w:bCs w:val="0"/>
          <w:sz w:val="24"/>
          <w:szCs w:val="24"/>
        </w:rPr>
      </w:pPr>
      <w:r w:rsidRPr="009E3BA5">
        <w:rPr>
          <w:b w:val="0"/>
          <w:bCs w:val="0"/>
          <w:sz w:val="24"/>
          <w:szCs w:val="24"/>
        </w:rPr>
        <w:t xml:space="preserve">In this chart, we have compared the female dropout rates and male dropout </w:t>
      </w:r>
      <w:r w:rsidRPr="009E3BA5">
        <w:rPr>
          <w:b w:val="0"/>
          <w:bCs w:val="0"/>
          <w:sz w:val="24"/>
          <w:szCs w:val="24"/>
        </w:rPr>
        <w:t>rates for</w:t>
      </w:r>
      <w:r w:rsidRPr="009E3BA5">
        <w:rPr>
          <w:b w:val="0"/>
          <w:bCs w:val="0"/>
          <w:sz w:val="24"/>
          <w:szCs w:val="24"/>
        </w:rPr>
        <w:t xml:space="preserve"> various countries</w:t>
      </w:r>
    </w:p>
    <w:p w14:paraId="3A58336C" w14:textId="75877479" w:rsidR="009E3BA5" w:rsidRPr="009E3BA5" w:rsidRDefault="009E3BA5" w:rsidP="009E3BA5">
      <w:pPr>
        <w:pStyle w:val="Heading1"/>
        <w:spacing w:before="69"/>
        <w:ind w:right="120"/>
        <w:jc w:val="both"/>
        <w:rPr>
          <w:b w:val="0"/>
          <w:bCs w:val="0"/>
          <w:sz w:val="24"/>
          <w:szCs w:val="24"/>
        </w:rPr>
      </w:pPr>
      <w:r w:rsidRPr="009E3BA5">
        <w:rPr>
          <w:b w:val="0"/>
          <w:bCs w:val="0"/>
          <w:sz w:val="24"/>
          <w:szCs w:val="24"/>
        </w:rPr>
        <w:t>Most countries as expected to have higher female dropout rates and it is somewhat true</w:t>
      </w:r>
    </w:p>
    <w:p w14:paraId="3C468CAE" w14:textId="688C4ABA" w:rsidR="009E3BA5" w:rsidRPr="009E3BA5" w:rsidRDefault="009E3BA5" w:rsidP="009E3BA5">
      <w:pPr>
        <w:pStyle w:val="Heading1"/>
        <w:spacing w:before="69"/>
        <w:ind w:right="120"/>
        <w:jc w:val="both"/>
        <w:rPr>
          <w:b w:val="0"/>
          <w:bCs w:val="0"/>
          <w:sz w:val="24"/>
          <w:szCs w:val="24"/>
        </w:rPr>
      </w:pPr>
      <w:r w:rsidRPr="009E3BA5">
        <w:rPr>
          <w:b w:val="0"/>
          <w:bCs w:val="0"/>
          <w:sz w:val="24"/>
          <w:szCs w:val="24"/>
        </w:rPr>
        <w:t>Out of the 106 countries we analyzed, 63 % countries have more female dropout rates</w:t>
      </w:r>
    </w:p>
    <w:p w14:paraId="1C490796" w14:textId="26770686" w:rsidR="009E3BA5" w:rsidRPr="009E3BA5" w:rsidRDefault="009E3BA5" w:rsidP="009E3BA5">
      <w:pPr>
        <w:pStyle w:val="Heading1"/>
        <w:numPr>
          <w:ilvl w:val="0"/>
          <w:numId w:val="6"/>
        </w:numPr>
        <w:spacing w:before="69"/>
        <w:ind w:right="120"/>
        <w:jc w:val="both"/>
        <w:rPr>
          <w:b w:val="0"/>
          <w:bCs w:val="0"/>
          <w:sz w:val="24"/>
          <w:szCs w:val="24"/>
        </w:rPr>
      </w:pPr>
      <w:r w:rsidRPr="009E3BA5">
        <w:rPr>
          <w:b w:val="0"/>
          <w:bCs w:val="0"/>
          <w:sz w:val="24"/>
          <w:szCs w:val="24"/>
        </w:rPr>
        <w:t xml:space="preserve">Some countries with almost equal dropout rates are </w:t>
      </w:r>
      <w:r w:rsidRPr="009E3BA5">
        <w:rPr>
          <w:b w:val="0"/>
          <w:bCs w:val="0"/>
          <w:sz w:val="24"/>
          <w:szCs w:val="24"/>
        </w:rPr>
        <w:t>Chile</w:t>
      </w:r>
      <w:r w:rsidRPr="009E3BA5">
        <w:rPr>
          <w:b w:val="0"/>
          <w:bCs w:val="0"/>
          <w:sz w:val="24"/>
          <w:szCs w:val="24"/>
        </w:rPr>
        <w:t xml:space="preserve">, </w:t>
      </w:r>
      <w:r w:rsidRPr="009E3BA5">
        <w:rPr>
          <w:b w:val="0"/>
          <w:bCs w:val="0"/>
          <w:sz w:val="24"/>
          <w:szCs w:val="24"/>
        </w:rPr>
        <w:t>Albania</w:t>
      </w:r>
      <w:r w:rsidRPr="009E3BA5">
        <w:rPr>
          <w:b w:val="0"/>
          <w:bCs w:val="0"/>
          <w:sz w:val="24"/>
          <w:szCs w:val="24"/>
        </w:rPr>
        <w:t xml:space="preserve">, </w:t>
      </w:r>
      <w:r w:rsidRPr="009E3BA5">
        <w:rPr>
          <w:b w:val="0"/>
          <w:bCs w:val="0"/>
          <w:sz w:val="24"/>
          <w:szCs w:val="24"/>
        </w:rPr>
        <w:t>Nepal</w:t>
      </w:r>
      <w:r w:rsidRPr="009E3BA5">
        <w:rPr>
          <w:b w:val="0"/>
          <w:bCs w:val="0"/>
          <w:sz w:val="24"/>
          <w:szCs w:val="24"/>
        </w:rPr>
        <w:t xml:space="preserve">, </w:t>
      </w:r>
      <w:r w:rsidRPr="009E3BA5">
        <w:rPr>
          <w:b w:val="0"/>
          <w:bCs w:val="0"/>
          <w:sz w:val="24"/>
          <w:szCs w:val="24"/>
        </w:rPr>
        <w:t>Paraguay,</w:t>
      </w:r>
      <w:r w:rsidRPr="009E3BA5">
        <w:rPr>
          <w:b w:val="0"/>
          <w:bCs w:val="0"/>
          <w:sz w:val="24"/>
          <w:szCs w:val="24"/>
        </w:rPr>
        <w:t xml:space="preserve"> and </w:t>
      </w:r>
      <w:r w:rsidRPr="009E3BA5">
        <w:rPr>
          <w:b w:val="0"/>
          <w:bCs w:val="0"/>
          <w:sz w:val="24"/>
          <w:szCs w:val="24"/>
        </w:rPr>
        <w:t>El</w:t>
      </w:r>
      <w:r w:rsidRPr="009E3BA5">
        <w:rPr>
          <w:b w:val="0"/>
          <w:bCs w:val="0"/>
          <w:sz w:val="24"/>
          <w:szCs w:val="24"/>
        </w:rPr>
        <w:t xml:space="preserve"> </w:t>
      </w:r>
      <w:r w:rsidRPr="009E3BA5">
        <w:rPr>
          <w:b w:val="0"/>
          <w:bCs w:val="0"/>
          <w:sz w:val="24"/>
          <w:szCs w:val="24"/>
        </w:rPr>
        <w:t>Salvador</w:t>
      </w:r>
    </w:p>
    <w:p w14:paraId="6BA8BB60" w14:textId="3F41F7F4" w:rsidR="009E3BA5" w:rsidRDefault="009E3BA5" w:rsidP="009E3BA5">
      <w:pPr>
        <w:pStyle w:val="Heading1"/>
        <w:numPr>
          <w:ilvl w:val="0"/>
          <w:numId w:val="6"/>
        </w:numPr>
        <w:spacing w:before="69"/>
        <w:ind w:right="120"/>
        <w:jc w:val="both"/>
        <w:rPr>
          <w:b w:val="0"/>
          <w:bCs w:val="0"/>
          <w:sz w:val="24"/>
          <w:szCs w:val="24"/>
        </w:rPr>
      </w:pPr>
      <w:r w:rsidRPr="009E3BA5">
        <w:rPr>
          <w:b w:val="0"/>
          <w:bCs w:val="0"/>
          <w:sz w:val="24"/>
          <w:szCs w:val="24"/>
        </w:rPr>
        <w:t xml:space="preserve">The remaining 35 % of countries have more male dropout rates. Some exceptional examples are </w:t>
      </w:r>
      <w:r w:rsidRPr="009E3BA5">
        <w:rPr>
          <w:b w:val="0"/>
          <w:bCs w:val="0"/>
          <w:sz w:val="24"/>
          <w:szCs w:val="24"/>
        </w:rPr>
        <w:t>Mongolia</w:t>
      </w:r>
      <w:r w:rsidRPr="009E3BA5">
        <w:rPr>
          <w:b w:val="0"/>
          <w:bCs w:val="0"/>
          <w:sz w:val="24"/>
          <w:szCs w:val="24"/>
        </w:rPr>
        <w:t xml:space="preserve">, </w:t>
      </w:r>
      <w:r w:rsidRPr="009E3BA5">
        <w:rPr>
          <w:b w:val="0"/>
          <w:bCs w:val="0"/>
          <w:sz w:val="24"/>
          <w:szCs w:val="24"/>
        </w:rPr>
        <w:t>Thailand</w:t>
      </w:r>
      <w:r w:rsidRPr="009E3BA5">
        <w:rPr>
          <w:b w:val="0"/>
          <w:bCs w:val="0"/>
          <w:sz w:val="24"/>
          <w:szCs w:val="24"/>
        </w:rPr>
        <w:t xml:space="preserve">, </w:t>
      </w:r>
      <w:r w:rsidRPr="009E3BA5">
        <w:rPr>
          <w:b w:val="0"/>
          <w:bCs w:val="0"/>
          <w:sz w:val="24"/>
          <w:szCs w:val="24"/>
        </w:rPr>
        <w:t>Serbia</w:t>
      </w:r>
      <w:r w:rsidRPr="009E3BA5">
        <w:rPr>
          <w:b w:val="0"/>
          <w:bCs w:val="0"/>
          <w:sz w:val="24"/>
          <w:szCs w:val="24"/>
        </w:rPr>
        <w:t xml:space="preserve">, </w:t>
      </w:r>
      <w:r w:rsidRPr="009E3BA5">
        <w:rPr>
          <w:b w:val="0"/>
          <w:bCs w:val="0"/>
          <w:sz w:val="24"/>
          <w:szCs w:val="24"/>
        </w:rPr>
        <w:t>Colombia</w:t>
      </w:r>
    </w:p>
    <w:p w14:paraId="60D22B19" w14:textId="0B512A63" w:rsidR="009E3BA5" w:rsidRDefault="009E3BA5" w:rsidP="009E3BA5">
      <w:pPr>
        <w:pStyle w:val="Heading1"/>
        <w:spacing w:before="69"/>
        <w:ind w:right="120"/>
        <w:jc w:val="both"/>
        <w:rPr>
          <w:b w:val="0"/>
          <w:bCs w:val="0"/>
          <w:sz w:val="24"/>
          <w:szCs w:val="24"/>
        </w:rPr>
      </w:pPr>
      <w:r>
        <w:rPr>
          <w:noProof/>
        </w:rPr>
        <w:lastRenderedPageBreak/>
        <w:drawing>
          <wp:inline distT="0" distB="0" distL="0" distR="0" wp14:anchorId="1EF87DCB" wp14:editId="3E069220">
            <wp:extent cx="4251960" cy="886206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1960" cy="8862060"/>
                    </a:xfrm>
                    <a:prstGeom prst="rect">
                      <a:avLst/>
                    </a:prstGeom>
                    <a:noFill/>
                    <a:ln>
                      <a:noFill/>
                    </a:ln>
                  </pic:spPr>
                </pic:pic>
              </a:graphicData>
            </a:graphic>
          </wp:inline>
        </w:drawing>
      </w:r>
    </w:p>
    <w:p w14:paraId="43D3CF30" w14:textId="6977E740" w:rsidR="009E3BA5" w:rsidRDefault="009E3BA5" w:rsidP="009E3BA5">
      <w:pPr>
        <w:pStyle w:val="Heading1"/>
        <w:spacing w:before="69"/>
        <w:ind w:right="120"/>
        <w:jc w:val="both"/>
        <w:rPr>
          <w:b w:val="0"/>
          <w:bCs w:val="0"/>
          <w:sz w:val="24"/>
          <w:szCs w:val="24"/>
        </w:rPr>
      </w:pPr>
      <w:r w:rsidRPr="009E3BA5">
        <w:rPr>
          <w:b w:val="0"/>
          <w:bCs w:val="0"/>
          <w:sz w:val="24"/>
          <w:szCs w:val="24"/>
        </w:rPr>
        <w:lastRenderedPageBreak/>
        <w:drawing>
          <wp:inline distT="0" distB="0" distL="0" distR="0" wp14:anchorId="25C031E9" wp14:editId="03A19904">
            <wp:extent cx="5366385" cy="3423285"/>
            <wp:effectExtent l="0" t="0" r="5715" b="5715"/>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pic:nvPicPr>
                  <pic:blipFill>
                    <a:blip r:embed="rId17"/>
                    <a:stretch>
                      <a:fillRect/>
                    </a:stretch>
                  </pic:blipFill>
                  <pic:spPr>
                    <a:xfrm>
                      <a:off x="0" y="0"/>
                      <a:ext cx="5366385" cy="3423285"/>
                    </a:xfrm>
                    <a:prstGeom prst="rect">
                      <a:avLst/>
                    </a:prstGeom>
                  </pic:spPr>
                </pic:pic>
              </a:graphicData>
            </a:graphic>
          </wp:inline>
        </w:drawing>
      </w:r>
    </w:p>
    <w:p w14:paraId="37EF66F2" w14:textId="29F2F56B" w:rsidR="009E3BA5" w:rsidRDefault="009E3BA5" w:rsidP="009E3BA5">
      <w:pPr>
        <w:pStyle w:val="Heading1"/>
        <w:spacing w:before="69"/>
        <w:ind w:right="120"/>
        <w:jc w:val="both"/>
        <w:rPr>
          <w:b w:val="0"/>
          <w:bCs w:val="0"/>
          <w:sz w:val="24"/>
          <w:szCs w:val="24"/>
        </w:rPr>
      </w:pPr>
      <w:r w:rsidRPr="009E3BA5">
        <w:rPr>
          <w:b w:val="0"/>
          <w:bCs w:val="0"/>
          <w:sz w:val="24"/>
          <w:szCs w:val="24"/>
        </w:rPr>
        <w:t xml:space="preserve">In the following tree chart, we can observe countries with extremely high female dropout rates. Niger is leading with 91 % followed by Tanzania, </w:t>
      </w:r>
      <w:r w:rsidRPr="009E3BA5">
        <w:rPr>
          <w:b w:val="0"/>
          <w:bCs w:val="0"/>
          <w:sz w:val="24"/>
          <w:szCs w:val="24"/>
        </w:rPr>
        <w:t>Mali</w:t>
      </w:r>
      <w:r w:rsidRPr="009E3BA5">
        <w:rPr>
          <w:b w:val="0"/>
          <w:bCs w:val="0"/>
          <w:sz w:val="24"/>
          <w:szCs w:val="24"/>
        </w:rPr>
        <w:t xml:space="preserve"> etc.</w:t>
      </w:r>
    </w:p>
    <w:p w14:paraId="68BDD133" w14:textId="1B7B1B55" w:rsidR="009E3BA5" w:rsidRDefault="009E3BA5" w:rsidP="009E3BA5">
      <w:pPr>
        <w:pStyle w:val="Heading1"/>
        <w:spacing w:before="69"/>
        <w:ind w:right="120"/>
        <w:jc w:val="both"/>
        <w:rPr>
          <w:b w:val="0"/>
          <w:bCs w:val="0"/>
          <w:sz w:val="24"/>
          <w:szCs w:val="24"/>
        </w:rPr>
      </w:pPr>
      <w:r w:rsidRPr="009E3BA5">
        <w:rPr>
          <w:b w:val="0"/>
          <w:bCs w:val="0"/>
          <w:sz w:val="24"/>
          <w:szCs w:val="24"/>
        </w:rPr>
        <w:drawing>
          <wp:inline distT="0" distB="0" distL="0" distR="0" wp14:anchorId="0D3091F9" wp14:editId="01CC7397">
            <wp:extent cx="5366385" cy="3367405"/>
            <wp:effectExtent l="0" t="0" r="5715" b="4445"/>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pic:nvPicPr>
                  <pic:blipFill>
                    <a:blip r:embed="rId18"/>
                    <a:stretch>
                      <a:fillRect/>
                    </a:stretch>
                  </pic:blipFill>
                  <pic:spPr>
                    <a:xfrm>
                      <a:off x="0" y="0"/>
                      <a:ext cx="5366385" cy="3367405"/>
                    </a:xfrm>
                    <a:prstGeom prst="rect">
                      <a:avLst/>
                    </a:prstGeom>
                  </pic:spPr>
                </pic:pic>
              </a:graphicData>
            </a:graphic>
          </wp:inline>
        </w:drawing>
      </w:r>
    </w:p>
    <w:p w14:paraId="5CD45D8D" w14:textId="576C7CC8" w:rsidR="009E3BA5" w:rsidRDefault="00497351" w:rsidP="009E3BA5">
      <w:pPr>
        <w:pStyle w:val="Heading1"/>
        <w:spacing w:before="69"/>
        <w:ind w:right="120"/>
        <w:jc w:val="both"/>
        <w:rPr>
          <w:b w:val="0"/>
          <w:bCs w:val="0"/>
          <w:sz w:val="24"/>
          <w:szCs w:val="24"/>
        </w:rPr>
      </w:pPr>
      <w:r w:rsidRPr="00497351">
        <w:rPr>
          <w:b w:val="0"/>
          <w:bCs w:val="0"/>
          <w:sz w:val="24"/>
          <w:szCs w:val="24"/>
        </w:rPr>
        <w:t>In the following tree chart, we can observe countries with extremely high male dropout rates. Niger is leading with 79 % followed by Tanzania, Mali etc.</w:t>
      </w:r>
    </w:p>
    <w:p w14:paraId="37566107" w14:textId="77777777" w:rsidR="006A594B" w:rsidRDefault="006A594B" w:rsidP="006A594B">
      <w:pPr>
        <w:pStyle w:val="Heading1"/>
        <w:spacing w:before="69"/>
        <w:ind w:right="120"/>
        <w:jc w:val="both"/>
        <w:rPr>
          <w:sz w:val="24"/>
          <w:szCs w:val="24"/>
        </w:rPr>
      </w:pPr>
    </w:p>
    <w:p w14:paraId="07D51D51" w14:textId="53C3AA37" w:rsidR="006A594B" w:rsidRDefault="006A594B" w:rsidP="006A594B">
      <w:pPr>
        <w:pStyle w:val="Heading1"/>
        <w:spacing w:before="69"/>
        <w:ind w:right="120"/>
        <w:jc w:val="both"/>
        <w:rPr>
          <w:sz w:val="24"/>
          <w:szCs w:val="24"/>
        </w:rPr>
      </w:pPr>
      <w:r w:rsidRPr="00C021B0">
        <w:rPr>
          <w:sz w:val="24"/>
          <w:szCs w:val="24"/>
        </w:rPr>
        <w:lastRenderedPageBreak/>
        <w:t>Conclusion</w:t>
      </w:r>
      <w:r w:rsidR="00497351">
        <w:rPr>
          <w:sz w:val="24"/>
          <w:szCs w:val="24"/>
        </w:rPr>
        <w:t>:</w:t>
      </w:r>
    </w:p>
    <w:p w14:paraId="1465EBBB" w14:textId="1FB432DE" w:rsidR="00497351" w:rsidRPr="00497351" w:rsidRDefault="00497351" w:rsidP="006A594B">
      <w:pPr>
        <w:pStyle w:val="Heading1"/>
        <w:spacing w:before="69"/>
        <w:ind w:right="120"/>
        <w:jc w:val="both"/>
        <w:rPr>
          <w:b w:val="0"/>
          <w:bCs w:val="0"/>
          <w:sz w:val="24"/>
          <w:szCs w:val="24"/>
        </w:rPr>
      </w:pPr>
      <w:r w:rsidRPr="00497351">
        <w:rPr>
          <w:b w:val="0"/>
          <w:bCs w:val="0"/>
          <w:sz w:val="24"/>
          <w:szCs w:val="24"/>
        </w:rPr>
        <w:t>Through this experiment we learnt about the concept storytelling and learnt to explain our dashboards in an effective way to explain our topic at hand – “</w:t>
      </w:r>
      <w:r>
        <w:rPr>
          <w:b w:val="0"/>
          <w:bCs w:val="0"/>
          <w:sz w:val="24"/>
          <w:szCs w:val="24"/>
        </w:rPr>
        <w:t>Global School Dropout Rate</w:t>
      </w:r>
      <w:r w:rsidRPr="00497351">
        <w:rPr>
          <w:b w:val="0"/>
          <w:bCs w:val="0"/>
          <w:sz w:val="24"/>
          <w:szCs w:val="24"/>
        </w:rPr>
        <w:t>” and how other factors affect it.</w:t>
      </w:r>
    </w:p>
    <w:p w14:paraId="15D262C0" w14:textId="77777777" w:rsidR="006A594B" w:rsidRDefault="006A594B" w:rsidP="006A594B">
      <w:pPr>
        <w:pStyle w:val="Heading1"/>
        <w:spacing w:before="69"/>
        <w:ind w:right="120"/>
        <w:jc w:val="both"/>
        <w:rPr>
          <w:sz w:val="24"/>
          <w:szCs w:val="24"/>
        </w:rPr>
      </w:pPr>
    </w:p>
    <w:p w14:paraId="43232DAD" w14:textId="6E2FD7E0" w:rsidR="006A594B" w:rsidRDefault="006A594B" w:rsidP="006A594B">
      <w:pPr>
        <w:spacing w:after="0"/>
        <w:jc w:val="both"/>
        <w:rPr>
          <w:rFonts w:ascii="Times New Roman" w:hAnsi="Times New Roman"/>
          <w:b/>
          <w:sz w:val="24"/>
          <w:szCs w:val="24"/>
        </w:rPr>
      </w:pPr>
      <w:r w:rsidRPr="00224716">
        <w:rPr>
          <w:rFonts w:ascii="Times New Roman" w:hAnsi="Times New Roman"/>
          <w:b/>
          <w:iCs/>
          <w:sz w:val="24"/>
          <w:szCs w:val="24"/>
        </w:rPr>
        <w:t xml:space="preserve">Date: </w:t>
      </w:r>
      <w:r w:rsidR="00497351">
        <w:rPr>
          <w:rFonts w:ascii="Times New Roman" w:hAnsi="Times New Roman"/>
          <w:b/>
          <w:iCs/>
          <w:sz w:val="24"/>
          <w:szCs w:val="24"/>
        </w:rPr>
        <w:t xml:space="preserve">03-12-2021   </w:t>
      </w:r>
      <w:r w:rsidRPr="00224716">
        <w:rPr>
          <w:rFonts w:ascii="Times New Roman" w:hAnsi="Times New Roman"/>
          <w:b/>
          <w:iCs/>
          <w:sz w:val="24"/>
          <w:szCs w:val="24"/>
        </w:rPr>
        <w:t xml:space="preserve">        </w:t>
      </w:r>
      <w:r>
        <w:rPr>
          <w:rFonts w:ascii="Times New Roman" w:hAnsi="Times New Roman"/>
          <w:b/>
          <w:iCs/>
          <w:sz w:val="24"/>
          <w:szCs w:val="24"/>
        </w:rPr>
        <w:tab/>
      </w:r>
      <w:r>
        <w:rPr>
          <w:rFonts w:ascii="Times New Roman" w:hAnsi="Times New Roman"/>
          <w:b/>
          <w:iCs/>
          <w:sz w:val="24"/>
          <w:szCs w:val="24"/>
        </w:rPr>
        <w:tab/>
      </w:r>
      <w:r>
        <w:rPr>
          <w:rFonts w:ascii="Times New Roman" w:hAnsi="Times New Roman"/>
          <w:b/>
          <w:iCs/>
          <w:sz w:val="24"/>
          <w:szCs w:val="24"/>
        </w:rPr>
        <w:tab/>
      </w:r>
      <w:r w:rsidRPr="00224716">
        <w:rPr>
          <w:rFonts w:ascii="Times New Roman" w:hAnsi="Times New Roman"/>
          <w:b/>
          <w:iCs/>
          <w:sz w:val="24"/>
          <w:szCs w:val="24"/>
        </w:rPr>
        <w:t xml:space="preserve">             </w:t>
      </w:r>
      <w:r>
        <w:rPr>
          <w:rFonts w:ascii="Times New Roman" w:hAnsi="Times New Roman"/>
          <w:b/>
          <w:sz w:val="24"/>
          <w:szCs w:val="24"/>
        </w:rPr>
        <w:t xml:space="preserve">Signature of faculty in-charge </w:t>
      </w:r>
    </w:p>
    <w:p w14:paraId="29EA8350" w14:textId="77777777" w:rsidR="006A594B" w:rsidRDefault="006A594B" w:rsidP="006A594B">
      <w:pPr>
        <w:pStyle w:val="Heading1"/>
        <w:spacing w:before="69"/>
        <w:ind w:right="120"/>
        <w:jc w:val="both"/>
        <w:rPr>
          <w:sz w:val="24"/>
          <w:szCs w:val="24"/>
        </w:rPr>
      </w:pPr>
    </w:p>
    <w:p w14:paraId="24BC5062" w14:textId="77777777" w:rsidR="006A594B" w:rsidRDefault="006A594B" w:rsidP="006A594B">
      <w:pPr>
        <w:pStyle w:val="Heading1"/>
        <w:spacing w:before="69"/>
        <w:ind w:right="120"/>
        <w:jc w:val="both"/>
        <w:rPr>
          <w:sz w:val="24"/>
          <w:szCs w:val="24"/>
        </w:rPr>
      </w:pPr>
      <w:r>
        <w:rPr>
          <w:sz w:val="24"/>
          <w:szCs w:val="24"/>
        </w:rPr>
        <w:t>Post Lab Question:</w:t>
      </w:r>
    </w:p>
    <w:p w14:paraId="67647B8B" w14:textId="77777777" w:rsidR="006A594B" w:rsidRPr="00E15E88" w:rsidRDefault="00E15E88" w:rsidP="00E15E88">
      <w:pPr>
        <w:pStyle w:val="Heading1"/>
        <w:numPr>
          <w:ilvl w:val="0"/>
          <w:numId w:val="1"/>
        </w:numPr>
        <w:spacing w:before="69"/>
        <w:ind w:right="120"/>
        <w:jc w:val="both"/>
        <w:rPr>
          <w:sz w:val="24"/>
          <w:szCs w:val="24"/>
        </w:rPr>
      </w:pPr>
      <w:r>
        <w:rPr>
          <w:sz w:val="24"/>
          <w:szCs w:val="24"/>
        </w:rPr>
        <w:t>Explain the need of story in your words.</w:t>
      </w:r>
    </w:p>
    <w:p w14:paraId="37392649" w14:textId="77777777" w:rsidR="00497351" w:rsidRPr="00497351" w:rsidRDefault="00497351" w:rsidP="00497351">
      <w:pPr>
        <w:ind w:left="360"/>
        <w:rPr>
          <w:rFonts w:ascii="Times New Roman" w:eastAsia="Times New Roman" w:hAnsi="Times New Roman"/>
          <w:kern w:val="36"/>
          <w:sz w:val="24"/>
          <w:szCs w:val="24"/>
          <w:lang w:val="en-US"/>
        </w:rPr>
      </w:pPr>
      <w:r w:rsidRPr="00497351">
        <w:rPr>
          <w:rFonts w:ascii="Times New Roman" w:eastAsia="Times New Roman" w:hAnsi="Times New Roman"/>
          <w:kern w:val="36"/>
          <w:sz w:val="24"/>
          <w:szCs w:val="24"/>
          <w:lang w:val="en-US"/>
        </w:rPr>
        <w:t xml:space="preserve">To minimize the audience’s getting “lost in the data,” effective data storytelling requires not only using the right tools but also employing best practices. There are a host of factors that impact the effectiveness of conveying your message. </w:t>
      </w:r>
    </w:p>
    <w:p w14:paraId="62A1E7D7" w14:textId="77777777" w:rsidR="00497351" w:rsidRPr="00497351" w:rsidRDefault="00497351" w:rsidP="00497351">
      <w:pPr>
        <w:ind w:left="360"/>
        <w:rPr>
          <w:rFonts w:ascii="Times New Roman" w:eastAsia="Times New Roman" w:hAnsi="Times New Roman"/>
          <w:kern w:val="36"/>
          <w:sz w:val="24"/>
          <w:szCs w:val="24"/>
          <w:lang w:val="en-US"/>
        </w:rPr>
      </w:pPr>
      <w:r w:rsidRPr="00497351">
        <w:rPr>
          <w:rFonts w:ascii="Times New Roman" w:eastAsia="Times New Roman" w:hAnsi="Times New Roman"/>
          <w:kern w:val="36"/>
          <w:sz w:val="24"/>
          <w:szCs w:val="24"/>
          <w:lang w:val="en-US"/>
        </w:rPr>
        <w:t xml:space="preserve">Good data storytelling is even more important today. Clearly conveying the meaning of data has never been more key than during the Covid-19 crisis. As we demand answers and assessments of the pandemic’s threats, the public have relied on people who can communicate both findings and uncertainties in understandable ways. </w:t>
      </w:r>
    </w:p>
    <w:p w14:paraId="14E46954" w14:textId="78481598" w:rsidR="005364F2" w:rsidRPr="00497351" w:rsidRDefault="00497351" w:rsidP="00497351">
      <w:pPr>
        <w:ind w:left="360"/>
        <w:rPr>
          <w:rFonts w:ascii="Times New Roman" w:eastAsia="Times New Roman" w:hAnsi="Times New Roman"/>
          <w:kern w:val="36"/>
          <w:sz w:val="24"/>
          <w:szCs w:val="24"/>
          <w:lang w:val="en-US"/>
        </w:rPr>
      </w:pPr>
      <w:r w:rsidRPr="00497351">
        <w:rPr>
          <w:rFonts w:ascii="Times New Roman" w:eastAsia="Times New Roman" w:hAnsi="Times New Roman"/>
          <w:kern w:val="36"/>
          <w:sz w:val="24"/>
          <w:szCs w:val="24"/>
          <w:lang w:val="en-US"/>
        </w:rPr>
        <w:t>Great data storytellers have demystified complex concepts such as exponential curves and logarithmic axes. The media have been adept at turning data into stories about trends and movements and the impacts of changing lockdowns. More recently we have moved from data about the disease to the impacts on our economy.</w:t>
      </w:r>
    </w:p>
    <w:p w14:paraId="5886DAF3" w14:textId="728F8BB6" w:rsidR="00497351" w:rsidRPr="00497351" w:rsidRDefault="00497351" w:rsidP="00497351">
      <w:pPr>
        <w:ind w:left="360"/>
        <w:rPr>
          <w:rFonts w:ascii="Times New Roman" w:eastAsia="Times New Roman" w:hAnsi="Times New Roman"/>
          <w:kern w:val="36"/>
          <w:sz w:val="24"/>
          <w:szCs w:val="24"/>
          <w:lang w:val="en-US"/>
        </w:rPr>
      </w:pPr>
      <w:r w:rsidRPr="00497351">
        <w:rPr>
          <w:rFonts w:ascii="Times New Roman" w:eastAsia="Times New Roman" w:hAnsi="Times New Roman"/>
          <w:kern w:val="36"/>
          <w:sz w:val="24"/>
          <w:szCs w:val="24"/>
          <w:lang w:val="en-US"/>
        </w:rPr>
        <w:t xml:space="preserve">We use data to find and share insights to persuade, inform and drive change. Having a full stack of data collection, storage, processing, and analysis is of no use if you and your employees do not know how to use that data to have conversations or to make decisions. Data storytelling turns data from neutral fields in a database into opinions, </w:t>
      </w:r>
      <w:r w:rsidRPr="00497351">
        <w:rPr>
          <w:rFonts w:ascii="Times New Roman" w:eastAsia="Times New Roman" w:hAnsi="Times New Roman"/>
          <w:kern w:val="36"/>
          <w:sz w:val="24"/>
          <w:szCs w:val="24"/>
          <w:lang w:val="en-US"/>
        </w:rPr>
        <w:t>arguments,</w:t>
      </w:r>
      <w:r w:rsidRPr="00497351">
        <w:rPr>
          <w:rFonts w:ascii="Times New Roman" w:eastAsia="Times New Roman" w:hAnsi="Times New Roman"/>
          <w:kern w:val="36"/>
          <w:sz w:val="24"/>
          <w:szCs w:val="24"/>
          <w:lang w:val="en-US"/>
        </w:rPr>
        <w:t xml:space="preserve"> and insights. </w:t>
      </w:r>
    </w:p>
    <w:p w14:paraId="0071570B" w14:textId="008A6665" w:rsidR="00497351" w:rsidRPr="00497351" w:rsidRDefault="00497351" w:rsidP="00497351">
      <w:pPr>
        <w:ind w:left="360"/>
        <w:rPr>
          <w:rFonts w:ascii="Times New Roman" w:eastAsia="Times New Roman" w:hAnsi="Times New Roman"/>
          <w:kern w:val="36"/>
          <w:sz w:val="24"/>
          <w:szCs w:val="24"/>
          <w:lang w:val="en-US"/>
        </w:rPr>
      </w:pPr>
      <w:r w:rsidRPr="00497351">
        <w:rPr>
          <w:rFonts w:ascii="Times New Roman" w:eastAsia="Times New Roman" w:hAnsi="Times New Roman"/>
          <w:kern w:val="36"/>
          <w:sz w:val="24"/>
          <w:szCs w:val="24"/>
          <w:lang w:val="en-US"/>
        </w:rPr>
        <w:t>Only by elevating data culture and educating on digital literacy across the board will we enable individuals to do more engaging and meaningful data storytelling, and in turn, to get a better return on your investment.</w:t>
      </w:r>
    </w:p>
    <w:p w14:paraId="07BF0867" w14:textId="77777777" w:rsidR="00497351" w:rsidRDefault="00497351"/>
    <w:sectPr w:rsidR="00497351" w:rsidSect="00513D7F">
      <w:headerReference w:type="even" r:id="rId19"/>
      <w:headerReference w:type="default" r:id="rId20"/>
      <w:footerReference w:type="even" r:id="rId21"/>
      <w:footerReference w:type="default" r:id="rId22"/>
      <w:headerReference w:type="first" r:id="rId23"/>
      <w:footerReference w:type="first" r:id="rId24"/>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4FDDE" w14:textId="77777777" w:rsidR="00F45899" w:rsidRDefault="00F45899">
      <w:pPr>
        <w:spacing w:after="0" w:line="240" w:lineRule="auto"/>
      </w:pPr>
      <w:r>
        <w:separator/>
      </w:r>
    </w:p>
  </w:endnote>
  <w:endnote w:type="continuationSeparator" w:id="0">
    <w:p w14:paraId="4D82F5D4" w14:textId="77777777" w:rsidR="00F45899" w:rsidRDefault="00F45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442D4" w14:textId="77777777" w:rsidR="00AF0F74" w:rsidRDefault="00F458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5029A" w14:textId="77777777" w:rsidR="00345AC7" w:rsidRPr="00513D7F" w:rsidRDefault="00E15E88" w:rsidP="00513D7F">
    <w:pPr>
      <w:pStyle w:val="Footer"/>
      <w:pBdr>
        <w:top w:val="thinThickSmallGap" w:sz="24" w:space="1" w:color="622423"/>
      </w:pBdr>
      <w:rPr>
        <w:rFonts w:ascii="Cambria" w:eastAsia="Times New Roman" w:hAnsi="Cambria"/>
      </w:rPr>
    </w:pPr>
    <w:r>
      <w:rPr>
        <w:rFonts w:ascii="Cambria" w:eastAsia="Times New Roman" w:hAnsi="Cambria"/>
      </w:rPr>
      <w:tab/>
      <w:t xml:space="preserve">                                                                                                                                     </w:t>
    </w:r>
    <w:r w:rsidRPr="00513D7F">
      <w:rPr>
        <w:rFonts w:ascii="Cambria" w:eastAsia="Times New Roman" w:hAnsi="Cambria"/>
      </w:rPr>
      <w:t xml:space="preserve">Page </w:t>
    </w:r>
    <w:r w:rsidRPr="00513D7F">
      <w:rPr>
        <w:rFonts w:eastAsia="Times New Roman"/>
      </w:rPr>
      <w:fldChar w:fldCharType="begin"/>
    </w:r>
    <w:r>
      <w:instrText xml:space="preserve"> PAGE   \* MERGEFORMAT </w:instrText>
    </w:r>
    <w:r w:rsidRPr="00513D7F">
      <w:rPr>
        <w:rFonts w:eastAsia="Times New Roman"/>
      </w:rPr>
      <w:fldChar w:fldCharType="separate"/>
    </w:r>
    <w:r w:rsidR="00685F32" w:rsidRPr="00685F32">
      <w:rPr>
        <w:rFonts w:ascii="Cambria" w:eastAsia="Times New Roman" w:hAnsi="Cambria"/>
        <w:noProof/>
      </w:rPr>
      <w:t>3</w:t>
    </w:r>
    <w:r w:rsidRPr="00513D7F">
      <w:rPr>
        <w:rFonts w:ascii="Cambria" w:eastAsia="Times New Roman" w:hAnsi="Cambria"/>
        <w:noProof/>
      </w:rPr>
      <w:fldChar w:fldCharType="end"/>
    </w:r>
  </w:p>
  <w:p w14:paraId="7311AC0D" w14:textId="77777777" w:rsidR="00345AC7" w:rsidRDefault="00F458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686B8" w14:textId="77777777" w:rsidR="00AF0F74" w:rsidRDefault="00F458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4CA22" w14:textId="77777777" w:rsidR="00F45899" w:rsidRDefault="00F45899">
      <w:pPr>
        <w:spacing w:after="0" w:line="240" w:lineRule="auto"/>
      </w:pPr>
      <w:r>
        <w:separator/>
      </w:r>
    </w:p>
  </w:footnote>
  <w:footnote w:type="continuationSeparator" w:id="0">
    <w:p w14:paraId="49C11E6A" w14:textId="77777777" w:rsidR="00F45899" w:rsidRDefault="00F45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31963" w14:textId="77777777" w:rsidR="00AF0F74" w:rsidRDefault="00F458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A77D6" w14:textId="77777777" w:rsidR="00345AC7" w:rsidRDefault="00F45899"/>
  <w:p w14:paraId="77D426A7" w14:textId="77777777" w:rsidR="00AF0F74" w:rsidRDefault="00F4589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54288" w14:textId="77777777" w:rsidR="00AF0F74" w:rsidRDefault="00F458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0482B"/>
    <w:multiLevelType w:val="hybridMultilevel"/>
    <w:tmpl w:val="D8861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0703FA"/>
    <w:multiLevelType w:val="hybridMultilevel"/>
    <w:tmpl w:val="A4221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30751A"/>
    <w:multiLevelType w:val="hybridMultilevel"/>
    <w:tmpl w:val="5D421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5210F9"/>
    <w:multiLevelType w:val="hybridMultilevel"/>
    <w:tmpl w:val="83F23A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1F48B4"/>
    <w:multiLevelType w:val="hybridMultilevel"/>
    <w:tmpl w:val="B302F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24022B"/>
    <w:multiLevelType w:val="hybridMultilevel"/>
    <w:tmpl w:val="398AC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594B"/>
    <w:rsid w:val="00111940"/>
    <w:rsid w:val="001779C8"/>
    <w:rsid w:val="00243962"/>
    <w:rsid w:val="002E2709"/>
    <w:rsid w:val="00354744"/>
    <w:rsid w:val="003B2B10"/>
    <w:rsid w:val="004164A5"/>
    <w:rsid w:val="00497351"/>
    <w:rsid w:val="00515FEC"/>
    <w:rsid w:val="00554438"/>
    <w:rsid w:val="00685F32"/>
    <w:rsid w:val="006A594B"/>
    <w:rsid w:val="007C6735"/>
    <w:rsid w:val="008C028B"/>
    <w:rsid w:val="009E3BA5"/>
    <w:rsid w:val="00C2022C"/>
    <w:rsid w:val="00C92365"/>
    <w:rsid w:val="00E15E88"/>
    <w:rsid w:val="00ED6021"/>
    <w:rsid w:val="00F45899"/>
    <w:rsid w:val="00F53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C0CE"/>
  <w15:docId w15:val="{C16426D2-90E4-4B32-8540-D1744869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94B"/>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6A594B"/>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94B"/>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6A5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94B"/>
    <w:rPr>
      <w:rFonts w:ascii="Calibri" w:eastAsia="Calibri" w:hAnsi="Calibri" w:cs="Times New Roman"/>
    </w:rPr>
  </w:style>
  <w:style w:type="paragraph" w:styleId="Footer">
    <w:name w:val="footer"/>
    <w:basedOn w:val="Normal"/>
    <w:link w:val="FooterChar"/>
    <w:uiPriority w:val="99"/>
    <w:unhideWhenUsed/>
    <w:rsid w:val="006A5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94B"/>
    <w:rPr>
      <w:rFonts w:ascii="Calibri" w:eastAsia="Calibri" w:hAnsi="Calibri" w:cs="Times New Roman"/>
    </w:rPr>
  </w:style>
  <w:style w:type="paragraph" w:customStyle="1" w:styleId="FrameContents">
    <w:name w:val="Frame Contents"/>
    <w:basedOn w:val="BodyText"/>
    <w:rsid w:val="006A594B"/>
    <w:pPr>
      <w:suppressAutoHyphens/>
    </w:pPr>
    <w:rPr>
      <w:rFonts w:cs="Calibri"/>
      <w:kern w:val="1"/>
      <w:lang w:eastAsia="zh-CN"/>
    </w:rPr>
  </w:style>
  <w:style w:type="paragraph" w:styleId="BodyText">
    <w:name w:val="Body Text"/>
    <w:basedOn w:val="Normal"/>
    <w:link w:val="BodyTextChar"/>
    <w:uiPriority w:val="99"/>
    <w:unhideWhenUsed/>
    <w:rsid w:val="006A594B"/>
    <w:pPr>
      <w:spacing w:after="120"/>
    </w:pPr>
  </w:style>
  <w:style w:type="character" w:customStyle="1" w:styleId="BodyTextChar">
    <w:name w:val="Body Text Char"/>
    <w:basedOn w:val="DefaultParagraphFont"/>
    <w:link w:val="BodyText"/>
    <w:uiPriority w:val="99"/>
    <w:rsid w:val="006A594B"/>
    <w:rPr>
      <w:rFonts w:ascii="Calibri" w:eastAsia="Calibri" w:hAnsi="Calibri" w:cs="Times New Roman"/>
    </w:rPr>
  </w:style>
  <w:style w:type="paragraph" w:styleId="NoSpacing">
    <w:name w:val="No Spacing"/>
    <w:uiPriority w:val="1"/>
    <w:qFormat/>
    <w:rsid w:val="003B2B10"/>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3B2B10"/>
    <w:rPr>
      <w:color w:val="0563C1" w:themeColor="hyperlink"/>
      <w:u w:val="single"/>
    </w:rPr>
  </w:style>
  <w:style w:type="character" w:styleId="UnresolvedMention">
    <w:name w:val="Unresolved Mention"/>
    <w:basedOn w:val="DefaultParagraphFont"/>
    <w:uiPriority w:val="99"/>
    <w:semiHidden/>
    <w:unhideWhenUsed/>
    <w:rsid w:val="003B2B10"/>
    <w:rPr>
      <w:color w:val="605E5C"/>
      <w:shd w:val="clear" w:color="auto" w:fill="E1DFDD"/>
    </w:rPr>
  </w:style>
  <w:style w:type="paragraph" w:styleId="ListParagraph">
    <w:name w:val="List Paragraph"/>
    <w:basedOn w:val="Normal"/>
    <w:uiPriority w:val="34"/>
    <w:qFormat/>
    <w:rsid w:val="00F5370A"/>
    <w:pPr>
      <w:ind w:left="720"/>
      <w:contextualSpacing/>
    </w:pPr>
  </w:style>
  <w:style w:type="paragraph" w:styleId="NormalWeb">
    <w:name w:val="Normal (Web)"/>
    <w:basedOn w:val="Normal"/>
    <w:uiPriority w:val="99"/>
    <w:semiHidden/>
    <w:unhideWhenUsed/>
    <w:rsid w:val="00554438"/>
    <w:pPr>
      <w:spacing w:before="100" w:beforeAutospacing="1" w:after="100" w:afterAutospacing="1" w:line="240" w:lineRule="auto"/>
    </w:pPr>
    <w:rPr>
      <w:rFonts w:ascii="Times New Roman" w:eastAsia="Times New Roman"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591942">
      <w:bodyDiv w:val="1"/>
      <w:marLeft w:val="0"/>
      <w:marRight w:val="0"/>
      <w:marTop w:val="0"/>
      <w:marBottom w:val="0"/>
      <w:divBdr>
        <w:top w:val="none" w:sz="0" w:space="0" w:color="auto"/>
        <w:left w:val="none" w:sz="0" w:space="0" w:color="auto"/>
        <w:bottom w:val="none" w:sz="0" w:space="0" w:color="auto"/>
        <w:right w:val="none" w:sz="0" w:space="0" w:color="auto"/>
      </w:divBdr>
    </w:div>
    <w:div w:id="144692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dul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kaggle.com/uciml/adult-census-incom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komalkhetlani/out-of-school-rates-global-data?select=Upper+Secondary.csv"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11</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16010120193_FY_Karkala Varshaah Shashidhar</cp:lastModifiedBy>
  <cp:revision>7</cp:revision>
  <dcterms:created xsi:type="dcterms:W3CDTF">2021-11-23T09:02:00Z</dcterms:created>
  <dcterms:modified xsi:type="dcterms:W3CDTF">2021-12-03T07:15:00Z</dcterms:modified>
</cp:coreProperties>
</file>