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2D3DC" w14:textId="77777777" w:rsidR="00F4493D" w:rsidRPr="00F4493D" w:rsidRDefault="00000000" w:rsidP="00F4493D">
      <w:pPr>
        <w:rPr>
          <w:rFonts w:ascii="Times New Roman" w:hAnsi="Times New Roman" w:cs="Times New Roman"/>
        </w:rPr>
      </w:pPr>
      <w:r>
        <w:rPr>
          <w:rFonts w:ascii="Times New Roman" w:hAnsi="Times New Roman" w:cs="Times New Roman"/>
        </w:rPr>
        <w:pict w14:anchorId="38073C9D">
          <v:rect id="_x0000_i1025" style="width:0;height:1.5pt" o:hralign="center" o:hrstd="t" o:hrnoshade="t" o:hr="t" fillcolor="gray" stroked="f"/>
        </w:pict>
      </w:r>
    </w:p>
    <w:p w14:paraId="0BF67FE2" w14:textId="77777777" w:rsidR="00F4493D" w:rsidRPr="00934D37" w:rsidRDefault="00F4493D" w:rsidP="00934D37">
      <w:pPr>
        <w:spacing w:after="0"/>
        <w:jc w:val="center"/>
        <w:rPr>
          <w:rFonts w:ascii="Times New Roman" w:hAnsi="Times New Roman" w:cs="Times New Roman"/>
          <w:b/>
          <w:bCs/>
        </w:rPr>
      </w:pPr>
      <w:r w:rsidRPr="00934D37">
        <w:rPr>
          <w:rFonts w:ascii="Times New Roman" w:hAnsi="Times New Roman" w:cs="Times New Roman"/>
          <w:b/>
          <w:bCs/>
        </w:rPr>
        <w:t>IIM Sirmaur</w:t>
      </w:r>
    </w:p>
    <w:p w14:paraId="0A94B661" w14:textId="77777777" w:rsidR="00F4493D" w:rsidRPr="00934D37" w:rsidRDefault="00F4493D" w:rsidP="00934D37">
      <w:pPr>
        <w:spacing w:after="0"/>
        <w:jc w:val="center"/>
        <w:rPr>
          <w:rFonts w:ascii="Times New Roman" w:hAnsi="Times New Roman" w:cs="Times New Roman"/>
          <w:b/>
          <w:bCs/>
        </w:rPr>
      </w:pPr>
      <w:r w:rsidRPr="00934D37">
        <w:rPr>
          <w:rFonts w:ascii="Times New Roman" w:hAnsi="Times New Roman" w:cs="Times New Roman"/>
          <w:b/>
          <w:bCs/>
        </w:rPr>
        <w:t>End-Term Project Report</w:t>
      </w:r>
    </w:p>
    <w:p w14:paraId="62ED8673" w14:textId="2CB1F805"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Course: Designing Work Organizations</w:t>
      </w:r>
    </w:p>
    <w:p w14:paraId="73F77861" w14:textId="74812FA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Topic: Organizational Design &amp; Strategic Critique of KPMG</w:t>
      </w:r>
    </w:p>
    <w:p w14:paraId="77D217C6"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Submitted By:</w:t>
      </w:r>
    </w:p>
    <w:p w14:paraId="51E6EE8E"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SHREYA YADAV</w:t>
      </w:r>
    </w:p>
    <w:p w14:paraId="235A9F85"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YOGANSHI</w:t>
      </w:r>
    </w:p>
    <w:p w14:paraId="66A6744D"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ANISH DEY</w:t>
      </w:r>
    </w:p>
    <w:p w14:paraId="1AC896A6"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ABHISHEK JOSHI</w:t>
      </w:r>
    </w:p>
    <w:p w14:paraId="1C482EA1"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NAMAN SRIVASTAVA</w:t>
      </w:r>
    </w:p>
    <w:p w14:paraId="1831A58A"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ROHIT GHOSH</w:t>
      </w:r>
    </w:p>
    <w:p w14:paraId="43A86ACF"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SHASHANK KURNAL</w:t>
      </w:r>
    </w:p>
    <w:p w14:paraId="2F167293"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Submitted To:</w:t>
      </w:r>
    </w:p>
    <w:p w14:paraId="0B36300C"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Prof. Parijat Lanke</w:t>
      </w:r>
    </w:p>
    <w:p w14:paraId="38DDEA24" w14:textId="6231105F"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Date of Submission: 04/10/2025</w:t>
      </w:r>
    </w:p>
    <w:p w14:paraId="03CCF161" w14:textId="3B56F330" w:rsidR="00F4493D" w:rsidRPr="00F4493D" w:rsidRDefault="00000000" w:rsidP="00F4493D">
      <w:pPr>
        <w:rPr>
          <w:rFonts w:ascii="Times New Roman" w:hAnsi="Times New Roman" w:cs="Times New Roman"/>
        </w:rPr>
      </w:pPr>
      <w:r>
        <w:rPr>
          <w:rFonts w:ascii="Times New Roman" w:hAnsi="Times New Roman" w:cs="Times New Roman"/>
        </w:rPr>
        <w:pict w14:anchorId="08AD345F">
          <v:rect id="_x0000_i1026" style="width:0;height:1.5pt" o:hralign="center" o:hrstd="t" o:hrnoshade="t" o:hr="t" fillcolor="gray" stroked="f"/>
        </w:pict>
      </w:r>
    </w:p>
    <w:p w14:paraId="597EDA75"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Executive Summary</w:t>
      </w:r>
    </w:p>
    <w:p w14:paraId="728FB289" w14:textId="35774F60" w:rsidR="00F4493D" w:rsidRPr="00F4493D" w:rsidRDefault="00F4493D" w:rsidP="00F4493D">
      <w:pPr>
        <w:rPr>
          <w:rFonts w:ascii="Times New Roman" w:hAnsi="Times New Roman" w:cs="Times New Roman"/>
        </w:rPr>
      </w:pPr>
      <w:r w:rsidRPr="00F4493D">
        <w:rPr>
          <w:rFonts w:ascii="Times New Roman" w:hAnsi="Times New Roman" w:cs="Times New Roman"/>
        </w:rPr>
        <w:t>This report analyses KPMG’s organizational design and strategic orientation through frameworks and theories covered in the course Designing Work Organizations. It explores how KPMG’s multi-domestic, transnational structure supports its differentiation strategy while maintaining compliance and trust globally. Using concepts like Transaction Cost Theory, Resource Dependence Theory, Core Competency, and Differentiation–Integration frameworks, the study evaluates how KPMG aligns organizational design with strategic goals. The report also critiques the challenges associated with its governance complexity and compares KPMG’s design with major rivals such as Deloitte, PwC, and EY.</w:t>
      </w:r>
    </w:p>
    <w:p w14:paraId="0DC13187" w14:textId="77777777" w:rsidR="00F4493D" w:rsidRPr="00F4493D" w:rsidRDefault="00000000" w:rsidP="00F4493D">
      <w:pPr>
        <w:rPr>
          <w:rFonts w:ascii="Times New Roman" w:hAnsi="Times New Roman" w:cs="Times New Roman"/>
        </w:rPr>
      </w:pPr>
      <w:r>
        <w:rPr>
          <w:rFonts w:ascii="Times New Roman" w:hAnsi="Times New Roman" w:cs="Times New Roman"/>
        </w:rPr>
        <w:pict w14:anchorId="130D7054">
          <v:rect id="_x0000_i1027" style="width:0;height:1.5pt" o:hralign="center" o:hrstd="t" o:hrnoshade="t" o:hr="t" fillcolor="gray" stroked="f"/>
        </w:pict>
      </w:r>
    </w:p>
    <w:p w14:paraId="4795AFFB" w14:textId="77777777" w:rsidR="00F4493D" w:rsidRPr="00F4493D" w:rsidRDefault="00F4493D" w:rsidP="00F4493D">
      <w:pPr>
        <w:rPr>
          <w:rFonts w:ascii="Times New Roman" w:hAnsi="Times New Roman" w:cs="Times New Roman"/>
          <w:b/>
          <w:bCs/>
        </w:rPr>
      </w:pPr>
      <w:r w:rsidRPr="00F4493D">
        <w:rPr>
          <w:rFonts w:ascii="Times New Roman" w:hAnsi="Times New Roman" w:cs="Times New Roman"/>
          <w:b/>
          <w:bCs/>
        </w:rPr>
        <w:t>1. Introduction</w:t>
      </w:r>
    </w:p>
    <w:p w14:paraId="548D02E7"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KPMG is one of the world’s leading professional services organizations, offering Audit, Tax, and Advisory services across more than 140 countries. The firm operates through a network of legally independent member firms that collaborate under KPMG International Limited.</w:t>
      </w:r>
    </w:p>
    <w:p w14:paraId="40B54623"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This project examines KPMG’s organizational design from a theoretical lens, connecting its operational model with course concepts such as Transaction Cost Theory, Resource Dependence Theory, Differentiation–Integration, and global strategy typologies. The primary objective is to critique the effectiveness of KPMG’s “</w:t>
      </w:r>
      <w:proofErr w:type="spellStart"/>
      <w:r w:rsidRPr="00F4493D">
        <w:rPr>
          <w:rFonts w:ascii="Times New Roman" w:hAnsi="Times New Roman" w:cs="Times New Roman"/>
        </w:rPr>
        <w:t>glocal</w:t>
      </w:r>
      <w:proofErr w:type="spellEnd"/>
      <w:r w:rsidRPr="00F4493D">
        <w:rPr>
          <w:rFonts w:ascii="Times New Roman" w:hAnsi="Times New Roman" w:cs="Times New Roman"/>
        </w:rPr>
        <w:t>” model—balancing global integration with local responsiveness.</w:t>
      </w:r>
    </w:p>
    <w:p w14:paraId="05508DFA" w14:textId="77777777" w:rsidR="00F4493D" w:rsidRPr="00F4493D" w:rsidRDefault="00000000" w:rsidP="00F4493D">
      <w:pPr>
        <w:rPr>
          <w:rFonts w:ascii="Times New Roman" w:hAnsi="Times New Roman" w:cs="Times New Roman"/>
        </w:rPr>
      </w:pPr>
      <w:r>
        <w:rPr>
          <w:rFonts w:ascii="Times New Roman" w:hAnsi="Times New Roman" w:cs="Times New Roman"/>
        </w:rPr>
        <w:pict w14:anchorId="059B126C">
          <v:rect id="_x0000_i1028" style="width:0;height:1.5pt" o:hralign="center" o:hrstd="t" o:hrnoshade="t" o:hr="t" fillcolor="gray" stroked="f"/>
        </w:pict>
      </w:r>
    </w:p>
    <w:p w14:paraId="7E635A73" w14:textId="77777777" w:rsidR="00F4493D" w:rsidRPr="00F4493D" w:rsidRDefault="00F4493D" w:rsidP="00F4493D">
      <w:pPr>
        <w:rPr>
          <w:rFonts w:ascii="Times New Roman" w:hAnsi="Times New Roman" w:cs="Times New Roman"/>
          <w:b/>
          <w:bCs/>
        </w:rPr>
      </w:pPr>
      <w:r w:rsidRPr="00F4493D">
        <w:rPr>
          <w:rFonts w:ascii="Times New Roman" w:hAnsi="Times New Roman" w:cs="Times New Roman"/>
          <w:b/>
          <w:bCs/>
        </w:rPr>
        <w:t>2. Theoretical Framework</w:t>
      </w:r>
    </w:p>
    <w:p w14:paraId="4491FB8B"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Key frameworks and concepts from the course relevant to this analysis include:</w:t>
      </w:r>
    </w:p>
    <w:p w14:paraId="2F6BD073" w14:textId="77777777" w:rsidR="00F4493D" w:rsidRPr="00F4493D" w:rsidRDefault="00F4493D" w:rsidP="00F4493D">
      <w:pPr>
        <w:numPr>
          <w:ilvl w:val="0"/>
          <w:numId w:val="21"/>
        </w:numPr>
        <w:rPr>
          <w:rFonts w:ascii="Times New Roman" w:hAnsi="Times New Roman" w:cs="Times New Roman"/>
        </w:rPr>
      </w:pPr>
      <w:r w:rsidRPr="00F4493D">
        <w:rPr>
          <w:rFonts w:ascii="Times New Roman" w:hAnsi="Times New Roman" w:cs="Times New Roman"/>
          <w:b/>
          <w:bCs/>
        </w:rPr>
        <w:lastRenderedPageBreak/>
        <w:t>Transaction Cost Theory</w:t>
      </w:r>
      <w:r w:rsidRPr="00F4493D">
        <w:rPr>
          <w:rFonts w:ascii="Times New Roman" w:hAnsi="Times New Roman" w:cs="Times New Roman"/>
        </w:rPr>
        <w:t>: Explains how organizations minimize the cost of coordination and exchange by internalizing critical activities.</w:t>
      </w:r>
    </w:p>
    <w:p w14:paraId="56289428" w14:textId="77777777" w:rsidR="00F4493D" w:rsidRPr="00F4493D" w:rsidRDefault="00F4493D" w:rsidP="00F4493D">
      <w:pPr>
        <w:numPr>
          <w:ilvl w:val="0"/>
          <w:numId w:val="21"/>
        </w:numPr>
        <w:rPr>
          <w:rFonts w:ascii="Times New Roman" w:hAnsi="Times New Roman" w:cs="Times New Roman"/>
        </w:rPr>
      </w:pPr>
      <w:r w:rsidRPr="00F4493D">
        <w:rPr>
          <w:rFonts w:ascii="Times New Roman" w:hAnsi="Times New Roman" w:cs="Times New Roman"/>
          <w:b/>
          <w:bCs/>
        </w:rPr>
        <w:t>Resource Dependence Theory</w:t>
      </w:r>
      <w:r w:rsidRPr="00F4493D">
        <w:rPr>
          <w:rFonts w:ascii="Times New Roman" w:hAnsi="Times New Roman" w:cs="Times New Roman"/>
        </w:rPr>
        <w:t>: Highlights how firms manage external dependencies through alliances, mergers, or network structures.</w:t>
      </w:r>
    </w:p>
    <w:p w14:paraId="6DC8AE33" w14:textId="77777777" w:rsidR="00F4493D" w:rsidRPr="00F4493D" w:rsidRDefault="00F4493D" w:rsidP="00F4493D">
      <w:pPr>
        <w:numPr>
          <w:ilvl w:val="0"/>
          <w:numId w:val="21"/>
        </w:numPr>
        <w:rPr>
          <w:rFonts w:ascii="Times New Roman" w:hAnsi="Times New Roman" w:cs="Times New Roman"/>
        </w:rPr>
      </w:pPr>
      <w:r w:rsidRPr="00F4493D">
        <w:rPr>
          <w:rFonts w:ascii="Times New Roman" w:hAnsi="Times New Roman" w:cs="Times New Roman"/>
          <w:b/>
          <w:bCs/>
        </w:rPr>
        <w:t>Differentiation and Integration</w:t>
      </w:r>
      <w:r w:rsidRPr="00F4493D">
        <w:rPr>
          <w:rFonts w:ascii="Times New Roman" w:hAnsi="Times New Roman" w:cs="Times New Roman"/>
        </w:rPr>
        <w:t>: Balancing specialization with coordination for effective organizational performance.</w:t>
      </w:r>
    </w:p>
    <w:p w14:paraId="46CFDB67" w14:textId="77777777" w:rsidR="00F4493D" w:rsidRPr="00F4493D" w:rsidRDefault="00F4493D" w:rsidP="00F4493D">
      <w:pPr>
        <w:numPr>
          <w:ilvl w:val="0"/>
          <w:numId w:val="21"/>
        </w:numPr>
        <w:rPr>
          <w:rFonts w:ascii="Times New Roman" w:hAnsi="Times New Roman" w:cs="Times New Roman"/>
        </w:rPr>
      </w:pPr>
      <w:r w:rsidRPr="00F4493D">
        <w:rPr>
          <w:rFonts w:ascii="Times New Roman" w:hAnsi="Times New Roman" w:cs="Times New Roman"/>
          <w:b/>
          <w:bCs/>
        </w:rPr>
        <w:t>Core Competency</w:t>
      </w:r>
      <w:r w:rsidRPr="00F4493D">
        <w:rPr>
          <w:rFonts w:ascii="Times New Roman" w:hAnsi="Times New Roman" w:cs="Times New Roman"/>
        </w:rPr>
        <w:t>: Developing unique capabilities that offer a sustainable competitive advantage.</w:t>
      </w:r>
    </w:p>
    <w:p w14:paraId="2F20E871" w14:textId="77777777" w:rsidR="00F4493D" w:rsidRPr="00F4493D" w:rsidRDefault="00F4493D" w:rsidP="00F4493D">
      <w:pPr>
        <w:numPr>
          <w:ilvl w:val="0"/>
          <w:numId w:val="21"/>
        </w:numPr>
        <w:rPr>
          <w:rFonts w:ascii="Times New Roman" w:hAnsi="Times New Roman" w:cs="Times New Roman"/>
        </w:rPr>
      </w:pPr>
      <w:r w:rsidRPr="00F4493D">
        <w:rPr>
          <w:rFonts w:ascii="Times New Roman" w:hAnsi="Times New Roman" w:cs="Times New Roman"/>
          <w:b/>
          <w:bCs/>
        </w:rPr>
        <w:t>Global Strategy Typologies</w:t>
      </w:r>
      <w:r w:rsidRPr="00F4493D">
        <w:rPr>
          <w:rFonts w:ascii="Times New Roman" w:hAnsi="Times New Roman" w:cs="Times New Roman"/>
        </w:rPr>
        <w:t>: Differentiates between multi-domestic, international, global, and transnational structures.</w:t>
      </w:r>
    </w:p>
    <w:p w14:paraId="1C8211B7"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KPMG’s design exemplifies the transnational model—achieving both local responsiveness and global standardization.</w:t>
      </w:r>
    </w:p>
    <w:p w14:paraId="44EE6B14" w14:textId="77777777" w:rsidR="00F4493D" w:rsidRPr="00F4493D" w:rsidRDefault="00000000" w:rsidP="00F4493D">
      <w:pPr>
        <w:rPr>
          <w:rFonts w:ascii="Times New Roman" w:hAnsi="Times New Roman" w:cs="Times New Roman"/>
        </w:rPr>
      </w:pPr>
      <w:r>
        <w:rPr>
          <w:rFonts w:ascii="Times New Roman" w:hAnsi="Times New Roman" w:cs="Times New Roman"/>
        </w:rPr>
        <w:pict w14:anchorId="291E6CC9">
          <v:rect id="_x0000_i1029" style="width:0;height:1.5pt" o:hralign="center" o:hrstd="t" o:hrnoshade="t" o:hr="t" fillcolor="gray" stroked="f"/>
        </w:pict>
      </w:r>
    </w:p>
    <w:p w14:paraId="098EB0B1" w14:textId="77777777" w:rsidR="00F4493D" w:rsidRPr="00F4493D" w:rsidRDefault="00F4493D" w:rsidP="00F4493D">
      <w:pPr>
        <w:rPr>
          <w:rFonts w:ascii="Times New Roman" w:hAnsi="Times New Roman" w:cs="Times New Roman"/>
          <w:b/>
          <w:bCs/>
        </w:rPr>
      </w:pPr>
      <w:r w:rsidRPr="00F4493D">
        <w:rPr>
          <w:rFonts w:ascii="Times New Roman" w:hAnsi="Times New Roman" w:cs="Times New Roman"/>
          <w:b/>
          <w:bCs/>
        </w:rPr>
        <w:t>3. Company Overview</w:t>
      </w:r>
    </w:p>
    <w:p w14:paraId="421D2249"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KPMG operates under a federated structure of independent member firms affiliated with KPMG International. The firm’s service lines include:</w:t>
      </w:r>
    </w:p>
    <w:p w14:paraId="72B915E5" w14:textId="77777777" w:rsidR="00F4493D" w:rsidRPr="00F4493D" w:rsidRDefault="00F4493D" w:rsidP="00F4493D">
      <w:pPr>
        <w:numPr>
          <w:ilvl w:val="0"/>
          <w:numId w:val="22"/>
        </w:numPr>
        <w:rPr>
          <w:rFonts w:ascii="Times New Roman" w:hAnsi="Times New Roman" w:cs="Times New Roman"/>
        </w:rPr>
      </w:pPr>
      <w:r w:rsidRPr="00F4493D">
        <w:rPr>
          <w:rFonts w:ascii="Times New Roman" w:hAnsi="Times New Roman" w:cs="Times New Roman"/>
        </w:rPr>
        <w:t>Audit: Assurance and financial statement audits</w:t>
      </w:r>
    </w:p>
    <w:p w14:paraId="4189E80E" w14:textId="77777777" w:rsidR="00F4493D" w:rsidRPr="00F4493D" w:rsidRDefault="00F4493D" w:rsidP="00F4493D">
      <w:pPr>
        <w:numPr>
          <w:ilvl w:val="0"/>
          <w:numId w:val="22"/>
        </w:numPr>
        <w:rPr>
          <w:rFonts w:ascii="Times New Roman" w:hAnsi="Times New Roman" w:cs="Times New Roman"/>
        </w:rPr>
      </w:pPr>
      <w:r w:rsidRPr="00F4493D">
        <w:rPr>
          <w:rFonts w:ascii="Times New Roman" w:hAnsi="Times New Roman" w:cs="Times New Roman"/>
        </w:rPr>
        <w:t>Tax: Corporate, indirect, and international taxation</w:t>
      </w:r>
    </w:p>
    <w:p w14:paraId="62983049" w14:textId="77777777" w:rsidR="00F4493D" w:rsidRPr="00F4493D" w:rsidRDefault="00F4493D" w:rsidP="00F4493D">
      <w:pPr>
        <w:numPr>
          <w:ilvl w:val="0"/>
          <w:numId w:val="22"/>
        </w:numPr>
        <w:rPr>
          <w:rFonts w:ascii="Times New Roman" w:hAnsi="Times New Roman" w:cs="Times New Roman"/>
        </w:rPr>
      </w:pPr>
      <w:r w:rsidRPr="00F4493D">
        <w:rPr>
          <w:rFonts w:ascii="Times New Roman" w:hAnsi="Times New Roman" w:cs="Times New Roman"/>
        </w:rPr>
        <w:t>Advisory: Management consulting, deal advisory, and risk consulting</w:t>
      </w:r>
    </w:p>
    <w:p w14:paraId="03813A23"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KPMG’s strategic vision focuses on being a trusted partner that leverages technology, governance, and deep domain expertise to deliver integrated solutions globally.</w:t>
      </w:r>
    </w:p>
    <w:p w14:paraId="0FA00D7C" w14:textId="77777777" w:rsidR="00F4493D" w:rsidRPr="00F4493D" w:rsidRDefault="00000000" w:rsidP="00F4493D">
      <w:pPr>
        <w:rPr>
          <w:rFonts w:ascii="Times New Roman" w:hAnsi="Times New Roman" w:cs="Times New Roman"/>
        </w:rPr>
      </w:pPr>
      <w:r>
        <w:rPr>
          <w:rFonts w:ascii="Times New Roman" w:hAnsi="Times New Roman" w:cs="Times New Roman"/>
        </w:rPr>
        <w:pict w14:anchorId="0F4033AA">
          <v:rect id="_x0000_i1030" style="width:0;height:1.5pt" o:hralign="center" o:hrstd="t" o:hrnoshade="t" o:hr="t" fillcolor="gray" stroked="f"/>
        </w:pict>
      </w:r>
    </w:p>
    <w:p w14:paraId="0A320D71" w14:textId="77777777" w:rsidR="00F4493D" w:rsidRPr="00F4493D" w:rsidRDefault="00F4493D" w:rsidP="00F4493D">
      <w:pPr>
        <w:rPr>
          <w:rFonts w:ascii="Times New Roman" w:hAnsi="Times New Roman" w:cs="Times New Roman"/>
          <w:b/>
          <w:bCs/>
        </w:rPr>
      </w:pPr>
      <w:r w:rsidRPr="00F4493D">
        <w:rPr>
          <w:rFonts w:ascii="Times New Roman" w:hAnsi="Times New Roman" w:cs="Times New Roman"/>
          <w:b/>
          <w:bCs/>
        </w:rPr>
        <w:t>4. Organizational Structure and Design</w:t>
      </w:r>
    </w:p>
    <w:tbl>
      <w:tblPr>
        <w:tblW w:w="0" w:type="auto"/>
        <w:jc w:val="center"/>
        <w:tblCellSpacing w:w="15" w:type="dxa"/>
        <w:tblCellMar>
          <w:left w:w="0" w:type="dxa"/>
          <w:right w:w="0" w:type="dxa"/>
        </w:tblCellMar>
        <w:tblLook w:val="04A0" w:firstRow="1" w:lastRow="0" w:firstColumn="1" w:lastColumn="0" w:noHBand="0" w:noVBand="1"/>
      </w:tblPr>
      <w:tblGrid>
        <w:gridCol w:w="1921"/>
        <w:gridCol w:w="2607"/>
        <w:gridCol w:w="2139"/>
        <w:gridCol w:w="2501"/>
      </w:tblGrid>
      <w:tr w:rsidR="00F4493D" w:rsidRPr="00F4493D" w14:paraId="0D5D5FB0" w14:textId="77777777" w:rsidTr="0002522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A4ECA" w14:textId="070CE4B5" w:rsidR="00F4493D" w:rsidRPr="00F4493D" w:rsidRDefault="00F4493D" w:rsidP="00934D37">
            <w:pPr>
              <w:spacing w:after="0" w:line="240" w:lineRule="auto"/>
              <w:rPr>
                <w:rFonts w:ascii="Times New Roman" w:hAnsi="Times New Roman" w:cs="Times New Roman"/>
                <w:b/>
                <w:bCs/>
              </w:rPr>
            </w:pPr>
            <w:r w:rsidRPr="00F4493D">
              <w:rPr>
                <w:rFonts w:ascii="Times New Roman" w:hAnsi="Times New Roman" w:cs="Times New Roman"/>
                <w:b/>
                <w:bCs/>
              </w:rPr>
              <w:t xml:space="preserve">Design Element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D71B4" w14:textId="14AEAC8D" w:rsidR="00F4493D" w:rsidRPr="00F4493D" w:rsidRDefault="00F4493D" w:rsidP="00934D37">
            <w:pPr>
              <w:spacing w:after="0" w:line="240" w:lineRule="auto"/>
              <w:rPr>
                <w:rFonts w:ascii="Times New Roman" w:hAnsi="Times New Roman" w:cs="Times New Roman"/>
                <w:b/>
                <w:bCs/>
              </w:rPr>
            </w:pPr>
            <w:r w:rsidRPr="00F4493D">
              <w:rPr>
                <w:rFonts w:ascii="Times New Roman" w:hAnsi="Times New Roman" w:cs="Times New Roman"/>
                <w:b/>
                <w:bCs/>
              </w:rPr>
              <w:t xml:space="preserve">Conceptual Link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FC375" w14:textId="77777777" w:rsidR="00F4493D" w:rsidRPr="00F4493D" w:rsidRDefault="00F4493D" w:rsidP="00934D37">
            <w:pPr>
              <w:spacing w:after="0" w:line="240" w:lineRule="auto"/>
              <w:rPr>
                <w:rFonts w:ascii="Times New Roman" w:hAnsi="Times New Roman" w:cs="Times New Roman"/>
                <w:b/>
                <w:bCs/>
              </w:rPr>
            </w:pPr>
            <w:r w:rsidRPr="00F4493D">
              <w:rPr>
                <w:rFonts w:ascii="Times New Roman" w:hAnsi="Times New Roman" w:cs="Times New Roman"/>
                <w:b/>
                <w:bCs/>
              </w:rPr>
              <w:t>Strategic Benefit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A3AC5" w14:textId="77777777" w:rsidR="00F4493D" w:rsidRPr="00F4493D" w:rsidRDefault="00F4493D" w:rsidP="00934D37">
            <w:pPr>
              <w:spacing w:after="0" w:line="240" w:lineRule="auto"/>
              <w:rPr>
                <w:rFonts w:ascii="Times New Roman" w:hAnsi="Times New Roman" w:cs="Times New Roman"/>
                <w:b/>
                <w:bCs/>
              </w:rPr>
            </w:pPr>
            <w:r w:rsidRPr="00F4493D">
              <w:rPr>
                <w:rFonts w:ascii="Times New Roman" w:hAnsi="Times New Roman" w:cs="Times New Roman"/>
                <w:b/>
                <w:bCs/>
              </w:rPr>
              <w:t>G-Local Mechanism</w:t>
            </w:r>
          </w:p>
        </w:tc>
      </w:tr>
      <w:tr w:rsidR="00F4493D" w:rsidRPr="00F4493D" w14:paraId="2D80B7DC" w14:textId="77777777" w:rsidTr="00025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CA30A"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Legal Independence of Member Firms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78C64"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Resource Dependence Theory – KPMG reduces dependency on local regulators by forming autonomous entities.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19AB7"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Enables compliance and trust in diverse legal regimes.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935C6"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Builds legitimacy while maintaining autonomy to adapt to local markets.</w:t>
            </w:r>
          </w:p>
        </w:tc>
      </w:tr>
      <w:tr w:rsidR="00F4493D" w:rsidRPr="00F4493D" w14:paraId="66F4A300" w14:textId="77777777" w:rsidTr="00025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A3EF9"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Centralized Global Standards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EBE50"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 xml:space="preserve">Integration Mechanisms (Mintzberg) – Global SOPs and control </w:t>
            </w:r>
            <w:r w:rsidRPr="00F4493D">
              <w:rPr>
                <w:rFonts w:ascii="Times New Roman" w:hAnsi="Times New Roman" w:cs="Times New Roman"/>
              </w:rPr>
              <w:lastRenderedPageBreak/>
              <w:t>systems ensure cohesion.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7AD19"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lastRenderedPageBreak/>
              <w:t>Maintains brand consistency and audit quality worldwide.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86E1A"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 xml:space="preserve">Balances “integration” with local “differentiation,” </w:t>
            </w:r>
            <w:r w:rsidRPr="00F4493D">
              <w:rPr>
                <w:rFonts w:ascii="Times New Roman" w:hAnsi="Times New Roman" w:cs="Times New Roman"/>
              </w:rPr>
              <w:lastRenderedPageBreak/>
              <w:t>supporting a transnational model.</w:t>
            </w:r>
          </w:p>
        </w:tc>
      </w:tr>
      <w:tr w:rsidR="00F4493D" w:rsidRPr="00F4493D" w14:paraId="222FA06B" w14:textId="77777777" w:rsidTr="00025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E22BF"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lastRenderedPageBreak/>
              <w:t>Shared Global Resources &amp; 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7DADE"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Transaction Cost Theory – Sharing proprietary tech/IP reduces development cost and coordination inefficiency.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45C8D"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Accelerates service innovation and ensures cost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F6842"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Disseminates best practices globally while enabling local agility.</w:t>
            </w:r>
          </w:p>
        </w:tc>
      </w:tr>
      <w:tr w:rsidR="00F4493D" w:rsidRPr="00F4493D" w14:paraId="61BECA04" w14:textId="77777777" w:rsidTr="00025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9E6D7"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Local Management Autonomy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981E7"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Decentralization – empowers decision-making closer to clients (organic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92C73"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Increases cultural fit and responsiveness to market nuances.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AEDBA"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Aligns with the multi-domestic principle of high local responsiveness.</w:t>
            </w:r>
          </w:p>
        </w:tc>
      </w:tr>
      <w:tr w:rsidR="00F4493D" w:rsidRPr="00F4493D" w14:paraId="6B710094" w14:textId="77777777" w:rsidTr="00025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8E64C"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Cross-Jurisdictional Teaming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7F290"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Integration Mechanisms (liaison roles, cross-functional teams).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14904"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Facilitates seamless global collaboration.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AFBF7" w14:textId="77777777" w:rsidR="00F4493D" w:rsidRPr="00F4493D" w:rsidRDefault="00F4493D" w:rsidP="00934D37">
            <w:pPr>
              <w:spacing w:after="0" w:line="240" w:lineRule="auto"/>
              <w:rPr>
                <w:rFonts w:ascii="Times New Roman" w:hAnsi="Times New Roman" w:cs="Times New Roman"/>
              </w:rPr>
            </w:pPr>
            <w:r w:rsidRPr="00F4493D">
              <w:rPr>
                <w:rFonts w:ascii="Times New Roman" w:hAnsi="Times New Roman" w:cs="Times New Roman"/>
              </w:rPr>
              <w:t>Enables “transnational” coordination for complex client mandates.</w:t>
            </w:r>
          </w:p>
        </w:tc>
      </w:tr>
    </w:tbl>
    <w:p w14:paraId="540CCF88" w14:textId="77777777" w:rsidR="006D6598" w:rsidRDefault="006D6598" w:rsidP="00F4493D">
      <w:pPr>
        <w:rPr>
          <w:rFonts w:ascii="Times New Roman" w:hAnsi="Times New Roman" w:cs="Times New Roman"/>
        </w:rPr>
      </w:pPr>
    </w:p>
    <w:p w14:paraId="69302367" w14:textId="4AB31A82" w:rsidR="00F4493D" w:rsidRPr="00F4493D" w:rsidRDefault="00F4493D" w:rsidP="00F4493D">
      <w:pPr>
        <w:rPr>
          <w:rFonts w:ascii="Times New Roman" w:hAnsi="Times New Roman" w:cs="Times New Roman"/>
        </w:rPr>
      </w:pPr>
      <w:r w:rsidRPr="00F4493D">
        <w:rPr>
          <w:rFonts w:ascii="Times New Roman" w:hAnsi="Times New Roman" w:cs="Times New Roman"/>
        </w:rPr>
        <w:t>Critique:</w:t>
      </w:r>
    </w:p>
    <w:p w14:paraId="76CB0726"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KPMG effectively balances differentiation and integration, using a hybrid transnational structure—more adaptive than a pure global model. However, the complex governance among member firms may increase transaction costs and decision latency, especially in regulatory disputes or shared-client engagements.</w:t>
      </w:r>
    </w:p>
    <w:p w14:paraId="65DE29C0" w14:textId="77777777" w:rsidR="00F4493D" w:rsidRPr="00F4493D" w:rsidRDefault="00000000" w:rsidP="00F4493D">
      <w:pPr>
        <w:rPr>
          <w:rFonts w:ascii="Times New Roman" w:hAnsi="Times New Roman" w:cs="Times New Roman"/>
        </w:rPr>
      </w:pPr>
      <w:r>
        <w:rPr>
          <w:rFonts w:ascii="Times New Roman" w:hAnsi="Times New Roman" w:cs="Times New Roman"/>
        </w:rPr>
        <w:pict w14:anchorId="2D0AAFAA">
          <v:rect id="_x0000_i1031" style="width:0;height:1.5pt" o:hralign="center" o:hrstd="t" o:hrnoshade="t" o:hr="t" fillcolor="gray" stroked="f"/>
        </w:pict>
      </w:r>
    </w:p>
    <w:p w14:paraId="16F488CA" w14:textId="77777777" w:rsidR="00F4493D" w:rsidRPr="00F4493D" w:rsidRDefault="00F4493D" w:rsidP="00F4493D">
      <w:pPr>
        <w:rPr>
          <w:rFonts w:ascii="Times New Roman" w:hAnsi="Times New Roman" w:cs="Times New Roman"/>
          <w:b/>
          <w:bCs/>
        </w:rPr>
      </w:pPr>
      <w:r w:rsidRPr="00F4493D">
        <w:rPr>
          <w:rFonts w:ascii="Times New Roman" w:hAnsi="Times New Roman" w:cs="Times New Roman"/>
          <w:b/>
          <w:bCs/>
        </w:rPr>
        <w:t>5. Strategy Alignment with Course Concepts</w:t>
      </w:r>
    </w:p>
    <w:tbl>
      <w:tblPr>
        <w:tblW w:w="0" w:type="auto"/>
        <w:tblCellSpacing w:w="15" w:type="dxa"/>
        <w:tblCellMar>
          <w:left w:w="0" w:type="dxa"/>
          <w:right w:w="0" w:type="dxa"/>
        </w:tblCellMar>
        <w:tblLook w:val="04A0" w:firstRow="1" w:lastRow="0" w:firstColumn="1" w:lastColumn="0" w:noHBand="0" w:noVBand="1"/>
      </w:tblPr>
      <w:tblGrid>
        <w:gridCol w:w="1845"/>
        <w:gridCol w:w="3357"/>
        <w:gridCol w:w="3966"/>
      </w:tblGrid>
      <w:tr w:rsidR="00F4493D" w:rsidRPr="00F4493D" w14:paraId="38DC6BA4" w14:textId="77777777" w:rsidTr="00934D37">
        <w:trPr>
          <w:trHeight w:val="63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05F49" w14:textId="77777777" w:rsidR="00F4493D" w:rsidRPr="00F4493D" w:rsidRDefault="00F4493D" w:rsidP="00934D37">
            <w:pPr>
              <w:spacing w:after="0"/>
              <w:rPr>
                <w:rFonts w:ascii="Times New Roman" w:hAnsi="Times New Roman" w:cs="Times New Roman"/>
                <w:b/>
                <w:bCs/>
              </w:rPr>
            </w:pPr>
            <w:r w:rsidRPr="00F4493D">
              <w:rPr>
                <w:rFonts w:ascii="Times New Roman" w:hAnsi="Times New Roman" w:cs="Times New Roman"/>
                <w:b/>
                <w:bCs/>
              </w:rPr>
              <w:t>Strategic Dimension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44C4F" w14:textId="77777777" w:rsidR="00F4493D" w:rsidRPr="00F4493D" w:rsidRDefault="00F4493D" w:rsidP="00934D37">
            <w:pPr>
              <w:spacing w:after="0"/>
              <w:rPr>
                <w:rFonts w:ascii="Times New Roman" w:hAnsi="Times New Roman" w:cs="Times New Roman"/>
                <w:b/>
                <w:bCs/>
              </w:rPr>
            </w:pPr>
            <w:r w:rsidRPr="00F4493D">
              <w:rPr>
                <w:rFonts w:ascii="Times New Roman" w:hAnsi="Times New Roman" w:cs="Times New Roman"/>
                <w:b/>
                <w:bCs/>
              </w:rPr>
              <w:t>KPMG 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055E7" w14:textId="0A827A3D" w:rsidR="00F4493D" w:rsidRPr="00F4493D" w:rsidRDefault="00F4493D" w:rsidP="00934D37">
            <w:pPr>
              <w:spacing w:after="0"/>
              <w:rPr>
                <w:rFonts w:ascii="Times New Roman" w:hAnsi="Times New Roman" w:cs="Times New Roman"/>
                <w:b/>
                <w:bCs/>
              </w:rPr>
            </w:pPr>
            <w:r w:rsidRPr="00F4493D">
              <w:rPr>
                <w:rFonts w:ascii="Times New Roman" w:hAnsi="Times New Roman" w:cs="Times New Roman"/>
                <w:b/>
                <w:bCs/>
              </w:rPr>
              <w:t xml:space="preserve">Course Concept </w:t>
            </w:r>
          </w:p>
        </w:tc>
      </w:tr>
      <w:tr w:rsidR="00F4493D" w:rsidRPr="00F4493D" w14:paraId="6385B3F0" w14:textId="77777777" w:rsidTr="00934D37">
        <w:trPr>
          <w:trHeight w:val="95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A3B8E"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Service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BB3A4"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Deep multidisciplinary services (Audit + Tax + Advisory).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77A90"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Core Competency – Coordination of specialized resources to create value.</w:t>
            </w:r>
          </w:p>
        </w:tc>
      </w:tr>
      <w:tr w:rsidR="00F4493D" w:rsidRPr="00F4493D" w14:paraId="38CCBE64" w14:textId="77777777" w:rsidTr="00934D37">
        <w:trPr>
          <w:trHeight w:val="95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4DEEC"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Execution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8CA52"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KPMG Powered Enterprise – pre-built frameworks for transformation.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6634F"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Value Creation Cycle – Enhances speed, reduces uncertainty, and differentiates through efficiency.</w:t>
            </w:r>
          </w:p>
        </w:tc>
      </w:tr>
      <w:tr w:rsidR="00F4493D" w:rsidRPr="00F4493D" w14:paraId="62B233E7" w14:textId="77777777" w:rsidTr="00934D37">
        <w:trPr>
          <w:trHeight w:val="94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0E35D"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lastRenderedPageBreak/>
              <w:t>Competitive 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F22E1"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Risk management and trust-centric positioning.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9DF23"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Functional Strategy – Differentiation via reliability and ethical compliance.</w:t>
            </w:r>
          </w:p>
        </w:tc>
      </w:tr>
      <w:tr w:rsidR="00F4493D" w:rsidRPr="00F4493D" w14:paraId="4FC45A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E1E3A"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Talent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A73D5"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Data-driven, tech-enabled professionals.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A8745"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Functional Strategy – Capability development as a source of sustainable advantage.</w:t>
            </w:r>
          </w:p>
        </w:tc>
      </w:tr>
      <w:tr w:rsidR="00F4493D" w:rsidRPr="00F4493D" w14:paraId="7B9BA5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2B00F"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Market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90B50"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Global consistency + local customization.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3CA10"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Global Strategy Typology – Transnational structure integrating responsiveness with global efficiency.</w:t>
            </w:r>
          </w:p>
        </w:tc>
      </w:tr>
    </w:tbl>
    <w:p w14:paraId="1D16AF86" w14:textId="77777777" w:rsidR="00F4493D" w:rsidRPr="00F4493D" w:rsidRDefault="00000000" w:rsidP="00F4493D">
      <w:pPr>
        <w:rPr>
          <w:rFonts w:ascii="Times New Roman" w:hAnsi="Times New Roman" w:cs="Times New Roman"/>
        </w:rPr>
      </w:pPr>
      <w:r>
        <w:rPr>
          <w:rFonts w:ascii="Times New Roman" w:hAnsi="Times New Roman" w:cs="Times New Roman"/>
        </w:rPr>
        <w:pict w14:anchorId="0E01DB5C">
          <v:rect id="_x0000_i1032" style="width:0;height:1.5pt" o:hralign="center" o:hrstd="t" o:hrnoshade="t" o:hr="t" fillcolor="gray" stroked="f"/>
        </w:pict>
      </w:r>
    </w:p>
    <w:p w14:paraId="0A586127" w14:textId="78900402" w:rsidR="00F4493D" w:rsidRPr="00F4493D" w:rsidRDefault="00F4493D" w:rsidP="00F4493D">
      <w:pPr>
        <w:rPr>
          <w:rFonts w:ascii="Times New Roman" w:hAnsi="Times New Roman" w:cs="Times New Roman"/>
        </w:rPr>
      </w:pPr>
      <w:r w:rsidRPr="00F4493D">
        <w:rPr>
          <w:rFonts w:ascii="Times New Roman" w:hAnsi="Times New Roman" w:cs="Times New Roman"/>
        </w:rPr>
        <w:t xml:space="preserve">6. </w:t>
      </w:r>
      <w:r w:rsidRPr="00F4493D">
        <w:rPr>
          <w:rFonts w:ascii="Times New Roman" w:hAnsi="Times New Roman" w:cs="Times New Roman"/>
          <w:b/>
          <w:bCs/>
        </w:rPr>
        <w:t>Strategic Evaluation Based on Theories</w:t>
      </w:r>
    </w:p>
    <w:tbl>
      <w:tblPr>
        <w:tblW w:w="0" w:type="auto"/>
        <w:tblCellSpacing w:w="15" w:type="dxa"/>
        <w:tblCellMar>
          <w:left w:w="0" w:type="dxa"/>
          <w:right w:w="0" w:type="dxa"/>
        </w:tblCellMar>
        <w:tblLook w:val="04A0" w:firstRow="1" w:lastRow="0" w:firstColumn="1" w:lastColumn="0" w:noHBand="0" w:noVBand="1"/>
      </w:tblPr>
      <w:tblGrid>
        <w:gridCol w:w="2172"/>
        <w:gridCol w:w="2301"/>
        <w:gridCol w:w="1899"/>
        <w:gridCol w:w="2796"/>
      </w:tblGrid>
      <w:tr w:rsidR="00F4493D" w:rsidRPr="00F4493D" w14:paraId="7F87EB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3D4DB" w14:textId="77777777" w:rsidR="00F4493D" w:rsidRPr="00F4493D" w:rsidRDefault="00F4493D" w:rsidP="00934D37">
            <w:pPr>
              <w:spacing w:after="0"/>
              <w:rPr>
                <w:rFonts w:ascii="Times New Roman" w:hAnsi="Times New Roman" w:cs="Times New Roman"/>
                <w:b/>
                <w:bCs/>
              </w:rPr>
            </w:pPr>
            <w:r w:rsidRPr="00F4493D">
              <w:rPr>
                <w:rFonts w:ascii="Times New Roman" w:hAnsi="Times New Roman" w:cs="Times New Roman"/>
                <w:b/>
                <w:bCs/>
              </w:rPr>
              <w:t>Theoretical Lens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9BE88" w14:textId="77777777" w:rsidR="00F4493D" w:rsidRPr="00F4493D" w:rsidRDefault="00F4493D" w:rsidP="00934D37">
            <w:pPr>
              <w:spacing w:after="0"/>
              <w:rPr>
                <w:rFonts w:ascii="Times New Roman" w:hAnsi="Times New Roman" w:cs="Times New Roman"/>
                <w:b/>
                <w:bCs/>
              </w:rPr>
            </w:pPr>
            <w:r w:rsidRPr="00F4493D">
              <w:rPr>
                <w:rFonts w:ascii="Times New Roman" w:hAnsi="Times New Roman" w:cs="Times New Roman"/>
                <w:b/>
                <w:bCs/>
              </w:rPr>
              <w:t>Application to KPMG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F53AE" w14:textId="77777777" w:rsidR="00F4493D" w:rsidRPr="00F4493D" w:rsidRDefault="00F4493D" w:rsidP="00934D37">
            <w:pPr>
              <w:spacing w:after="0"/>
              <w:rPr>
                <w:rFonts w:ascii="Times New Roman" w:hAnsi="Times New Roman" w:cs="Times New Roman"/>
                <w:b/>
                <w:bCs/>
              </w:rPr>
            </w:pPr>
            <w:r w:rsidRPr="00F4493D">
              <w:rPr>
                <w:rFonts w:ascii="Times New Roman" w:hAnsi="Times New Roman" w:cs="Times New Roman"/>
                <w:b/>
                <w:bCs/>
              </w:rPr>
              <w:t>Strengths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9FFD1" w14:textId="77777777" w:rsidR="00F4493D" w:rsidRPr="00F4493D" w:rsidRDefault="00F4493D" w:rsidP="00934D37">
            <w:pPr>
              <w:spacing w:after="0"/>
              <w:rPr>
                <w:rFonts w:ascii="Times New Roman" w:hAnsi="Times New Roman" w:cs="Times New Roman"/>
                <w:b/>
                <w:bCs/>
              </w:rPr>
            </w:pPr>
            <w:r w:rsidRPr="00F4493D">
              <w:rPr>
                <w:rFonts w:ascii="Times New Roman" w:hAnsi="Times New Roman" w:cs="Times New Roman"/>
                <w:b/>
                <w:bCs/>
              </w:rPr>
              <w:t>Limitations / Risks</w:t>
            </w:r>
          </w:p>
        </w:tc>
      </w:tr>
      <w:tr w:rsidR="00F4493D" w:rsidRPr="00F4493D" w14:paraId="3AA9F3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B359B"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Transaction Cost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4312E"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Internal IP-sharing and alliances lower coordination cost across markets.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FA28D"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Efficient scale-up and uniform technology stack.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BEA57"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Complexity in inter-member contracting and compliance may raise hidden transaction costs.</w:t>
            </w:r>
          </w:p>
        </w:tc>
      </w:tr>
      <w:tr w:rsidR="00F4493D" w:rsidRPr="00F4493D" w14:paraId="235345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BFF42"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Resource Dependence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C4863"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Alliances, networks, and minority ownerships (as seen in joint client 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1EDC3"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Builds resilience to resource constraints.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B059D"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Overdependence on global frameworks may limit local innovation.</w:t>
            </w:r>
          </w:p>
        </w:tc>
      </w:tr>
      <w:tr w:rsidR="00F4493D" w:rsidRPr="00F4493D" w14:paraId="5E920C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12E2F"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Differentiation–Integration 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59EBC"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Seamless cross-border service delivery and autonomy at local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76E15"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Achieves “</w:t>
            </w:r>
            <w:proofErr w:type="spellStart"/>
            <w:r w:rsidRPr="00F4493D">
              <w:rPr>
                <w:rFonts w:ascii="Times New Roman" w:hAnsi="Times New Roman" w:cs="Times New Roman"/>
              </w:rPr>
              <w:t>glocal</w:t>
            </w:r>
            <w:proofErr w:type="spellEnd"/>
            <w:r w:rsidRPr="00F4493D">
              <w:rPr>
                <w:rFonts w:ascii="Times New Roman" w:hAnsi="Times New Roman" w:cs="Times New Roman"/>
              </w:rPr>
              <w:t>” synergy.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70905"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Conflicts in standardization vs. local flexibility.</w:t>
            </w:r>
          </w:p>
        </w:tc>
      </w:tr>
      <w:tr w:rsidR="00F4493D" w:rsidRPr="00F4493D" w14:paraId="233340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6D5A2"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Core Competency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E6BBC"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t xml:space="preserve">Combines risk management with </w:t>
            </w:r>
            <w:r w:rsidRPr="00F4493D">
              <w:rPr>
                <w:rFonts w:ascii="Times New Roman" w:hAnsi="Times New Roman" w:cs="Times New Roman"/>
              </w:rPr>
              <w:lastRenderedPageBreak/>
              <w:t>AI-driven analytics.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7FADD"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lastRenderedPageBreak/>
              <w:t xml:space="preserve">Hard-to-imitate hybrid </w:t>
            </w:r>
            <w:r w:rsidRPr="00F4493D">
              <w:rPr>
                <w:rFonts w:ascii="Times New Roman" w:hAnsi="Times New Roman" w:cs="Times New Roman"/>
              </w:rPr>
              <w:lastRenderedPageBreak/>
              <w:t>of trust and 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FDBE2" w14:textId="77777777" w:rsidR="00F4493D" w:rsidRPr="00F4493D" w:rsidRDefault="00F4493D" w:rsidP="00934D37">
            <w:pPr>
              <w:spacing w:after="0"/>
              <w:rPr>
                <w:rFonts w:ascii="Times New Roman" w:hAnsi="Times New Roman" w:cs="Times New Roman"/>
              </w:rPr>
            </w:pPr>
            <w:r w:rsidRPr="00F4493D">
              <w:rPr>
                <w:rFonts w:ascii="Times New Roman" w:hAnsi="Times New Roman" w:cs="Times New Roman"/>
              </w:rPr>
              <w:lastRenderedPageBreak/>
              <w:t xml:space="preserve">Rivals (e.g., Deloitte, EY) adopting similar </w:t>
            </w:r>
            <w:r w:rsidRPr="00F4493D">
              <w:rPr>
                <w:rFonts w:ascii="Times New Roman" w:hAnsi="Times New Roman" w:cs="Times New Roman"/>
              </w:rPr>
              <w:lastRenderedPageBreak/>
              <w:t>models may erode distinctiveness.</w:t>
            </w:r>
          </w:p>
        </w:tc>
      </w:tr>
    </w:tbl>
    <w:p w14:paraId="3738C711" w14:textId="24D140B4" w:rsidR="00BF3D65" w:rsidRDefault="00000000" w:rsidP="00F4493D">
      <w:pPr>
        <w:rPr>
          <w:rFonts w:ascii="Times New Roman" w:hAnsi="Times New Roman" w:cs="Times New Roman"/>
        </w:rPr>
      </w:pPr>
      <w:r>
        <w:rPr>
          <w:rFonts w:ascii="Times New Roman" w:hAnsi="Times New Roman" w:cs="Times New Roman"/>
        </w:rPr>
        <w:lastRenderedPageBreak/>
        <w:pict w14:anchorId="28768468">
          <v:rect id="_x0000_i1033" style="width:0;height:1.5pt" o:hralign="center" o:hrstd="t" o:hrnoshade="t" o:hr="t" fillcolor="gray" stroked="f"/>
        </w:pict>
      </w:r>
    </w:p>
    <w:p w14:paraId="49D18B97" w14:textId="034B7410" w:rsidR="00F4493D" w:rsidRPr="00F4493D" w:rsidRDefault="00934D37" w:rsidP="00F4493D">
      <w:pPr>
        <w:rPr>
          <w:rFonts w:ascii="Times New Roman" w:hAnsi="Times New Roman" w:cs="Times New Roman"/>
        </w:rPr>
      </w:pPr>
      <w:r>
        <w:rPr>
          <w:rFonts w:ascii="Times New Roman" w:hAnsi="Times New Roman" w:cs="Times New Roman"/>
        </w:rPr>
        <w:t>7</w:t>
      </w:r>
      <w:r w:rsidR="00F4493D" w:rsidRPr="00F4493D">
        <w:rPr>
          <w:rFonts w:ascii="Times New Roman" w:hAnsi="Times New Roman" w:cs="Times New Roman"/>
        </w:rPr>
        <w:t xml:space="preserve">. </w:t>
      </w:r>
      <w:r w:rsidR="00F4493D" w:rsidRPr="00F4493D">
        <w:rPr>
          <w:rFonts w:ascii="Times New Roman" w:hAnsi="Times New Roman" w:cs="Times New Roman"/>
          <w:b/>
          <w:bCs/>
        </w:rPr>
        <w:t>Change and Adaptation Perspective</w:t>
      </w:r>
    </w:p>
    <w:tbl>
      <w:tblPr>
        <w:tblW w:w="0" w:type="auto"/>
        <w:tblCellSpacing w:w="15" w:type="dxa"/>
        <w:tblCellMar>
          <w:left w:w="0" w:type="dxa"/>
          <w:right w:w="0" w:type="dxa"/>
        </w:tblCellMar>
        <w:tblLook w:val="04A0" w:firstRow="1" w:lastRow="0" w:firstColumn="1" w:lastColumn="0" w:noHBand="0" w:noVBand="1"/>
      </w:tblPr>
      <w:tblGrid>
        <w:gridCol w:w="2015"/>
        <w:gridCol w:w="4024"/>
        <w:gridCol w:w="3129"/>
      </w:tblGrid>
      <w:tr w:rsidR="00F4493D" w:rsidRPr="00F4493D" w14:paraId="46DCF8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4ECBC" w14:textId="77777777" w:rsidR="00F4493D" w:rsidRPr="00F4493D" w:rsidRDefault="00F4493D" w:rsidP="00F4493D">
            <w:pPr>
              <w:rPr>
                <w:rFonts w:ascii="Times New Roman" w:hAnsi="Times New Roman" w:cs="Times New Roman"/>
                <w:b/>
                <w:bCs/>
              </w:rPr>
            </w:pPr>
            <w:r w:rsidRPr="00F4493D">
              <w:rPr>
                <w:rFonts w:ascii="Times New Roman" w:hAnsi="Times New Roman" w:cs="Times New Roman"/>
                <w:b/>
                <w:bCs/>
              </w:rPr>
              <w:t>Approach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AA9B6" w14:textId="77777777" w:rsidR="00F4493D" w:rsidRPr="00F4493D" w:rsidRDefault="00F4493D" w:rsidP="00F4493D">
            <w:pPr>
              <w:rPr>
                <w:rFonts w:ascii="Times New Roman" w:hAnsi="Times New Roman" w:cs="Times New Roman"/>
                <w:b/>
                <w:bCs/>
              </w:rPr>
            </w:pPr>
            <w:r w:rsidRPr="00F4493D">
              <w:rPr>
                <w:rFonts w:ascii="Times New Roman" w:hAnsi="Times New Roman" w:cs="Times New Roman"/>
                <w:b/>
                <w:bCs/>
              </w:rPr>
              <w:t>How KPMG Applies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D748D" w14:textId="77777777" w:rsidR="00F4493D" w:rsidRPr="00F4493D" w:rsidRDefault="00F4493D" w:rsidP="00F4493D">
            <w:pPr>
              <w:rPr>
                <w:rFonts w:ascii="Times New Roman" w:hAnsi="Times New Roman" w:cs="Times New Roman"/>
                <w:b/>
                <w:bCs/>
              </w:rPr>
            </w:pPr>
            <w:r w:rsidRPr="00F4493D">
              <w:rPr>
                <w:rFonts w:ascii="Times New Roman" w:hAnsi="Times New Roman" w:cs="Times New Roman"/>
                <w:b/>
                <w:bCs/>
              </w:rPr>
              <w:t>Evaluation</w:t>
            </w:r>
          </w:p>
        </w:tc>
      </w:tr>
      <w:tr w:rsidR="00F4493D" w:rsidRPr="00F4493D" w14:paraId="352EBB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93C2F"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Self-Assembly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69FFA"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Local firms adapt tools (e.g., Powered Enterprise) to their market.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42FE8"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Promotes ownership and innovation.</w:t>
            </w:r>
          </w:p>
        </w:tc>
      </w:tr>
      <w:tr w:rsidR="00F4493D" w:rsidRPr="00F4493D" w14:paraId="7588CC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4B258"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Masterful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AC258"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Global leadership dictates large-scale technology rollouts.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E84C9"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Ensures coherence but risks local pushback.</w:t>
            </w:r>
          </w:p>
        </w:tc>
      </w:tr>
      <w:tr w:rsidR="00F4493D" w:rsidRPr="00F4493D" w14:paraId="688839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E3DFB"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Emergent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C996D"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Encourages bottom-up development of niche digital 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6E33C"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t>Aligns with adaptive, open-system philosophy.</w:t>
            </w:r>
          </w:p>
        </w:tc>
      </w:tr>
    </w:tbl>
    <w:p w14:paraId="4D0779E0" w14:textId="77777777" w:rsidR="00F4493D" w:rsidRPr="00F4493D" w:rsidRDefault="00000000" w:rsidP="00F4493D">
      <w:pPr>
        <w:rPr>
          <w:rFonts w:ascii="Times New Roman" w:hAnsi="Times New Roman" w:cs="Times New Roman"/>
        </w:rPr>
      </w:pPr>
      <w:r>
        <w:rPr>
          <w:rFonts w:ascii="Times New Roman" w:hAnsi="Times New Roman" w:cs="Times New Roman"/>
        </w:rPr>
        <w:pict w14:anchorId="65C2463F">
          <v:rect id="_x0000_i1034" style="width:0;height:1.5pt" o:hralign="center" o:hrstd="t" o:hrnoshade="t" o:hr="t" fillcolor="gray" stroked="f"/>
        </w:pict>
      </w:r>
    </w:p>
    <w:p w14:paraId="32DB5520" w14:textId="03519B64" w:rsidR="00F4493D" w:rsidRPr="00F4493D" w:rsidRDefault="00934D37" w:rsidP="00F4493D">
      <w:pPr>
        <w:rPr>
          <w:rFonts w:ascii="Times New Roman" w:hAnsi="Times New Roman" w:cs="Times New Roman"/>
          <w:b/>
          <w:bCs/>
        </w:rPr>
      </w:pPr>
      <w:r>
        <w:rPr>
          <w:rFonts w:ascii="Times New Roman" w:hAnsi="Times New Roman" w:cs="Times New Roman"/>
          <w:b/>
          <w:bCs/>
        </w:rPr>
        <w:t>8</w:t>
      </w:r>
      <w:r w:rsidR="00F4493D" w:rsidRPr="00F4493D">
        <w:rPr>
          <w:rFonts w:ascii="Times New Roman" w:hAnsi="Times New Roman" w:cs="Times New Roman"/>
          <w:b/>
          <w:bCs/>
        </w:rPr>
        <w:t>. Key Findings and Recommendations</w:t>
      </w:r>
    </w:p>
    <w:p w14:paraId="235D82CB" w14:textId="77777777" w:rsidR="00F4493D" w:rsidRPr="00F4493D" w:rsidRDefault="00F4493D" w:rsidP="00F4493D">
      <w:pPr>
        <w:rPr>
          <w:rFonts w:ascii="Times New Roman" w:hAnsi="Times New Roman" w:cs="Times New Roman"/>
          <w:b/>
          <w:bCs/>
        </w:rPr>
      </w:pPr>
      <w:r w:rsidRPr="00F4493D">
        <w:rPr>
          <w:rFonts w:ascii="Times New Roman" w:hAnsi="Times New Roman" w:cs="Times New Roman"/>
          <w:b/>
          <w:bCs/>
        </w:rPr>
        <w:t>Findings:</w:t>
      </w:r>
    </w:p>
    <w:p w14:paraId="556F7B3D" w14:textId="77777777" w:rsidR="00F4493D" w:rsidRPr="00F4493D" w:rsidRDefault="00F4493D" w:rsidP="00F4493D">
      <w:pPr>
        <w:numPr>
          <w:ilvl w:val="0"/>
          <w:numId w:val="23"/>
        </w:numPr>
        <w:rPr>
          <w:rFonts w:ascii="Times New Roman" w:hAnsi="Times New Roman" w:cs="Times New Roman"/>
        </w:rPr>
      </w:pPr>
      <w:r w:rsidRPr="00F4493D">
        <w:rPr>
          <w:rFonts w:ascii="Times New Roman" w:hAnsi="Times New Roman" w:cs="Times New Roman"/>
        </w:rPr>
        <w:t>KPMG’s transnational design effectively blends global efficiency with local relevance.</w:t>
      </w:r>
    </w:p>
    <w:p w14:paraId="30D7B6AB" w14:textId="77777777" w:rsidR="00F4493D" w:rsidRPr="00F4493D" w:rsidRDefault="00F4493D" w:rsidP="00F4493D">
      <w:pPr>
        <w:numPr>
          <w:ilvl w:val="0"/>
          <w:numId w:val="23"/>
        </w:numPr>
        <w:rPr>
          <w:rFonts w:ascii="Times New Roman" w:hAnsi="Times New Roman" w:cs="Times New Roman"/>
        </w:rPr>
      </w:pPr>
      <w:r w:rsidRPr="00F4493D">
        <w:rPr>
          <w:rFonts w:ascii="Times New Roman" w:hAnsi="Times New Roman" w:cs="Times New Roman"/>
        </w:rPr>
        <w:t>Integration of Audit, Tax, and Advisory functions enhances holistic client solutions.</w:t>
      </w:r>
    </w:p>
    <w:p w14:paraId="5E8779FD" w14:textId="77777777" w:rsidR="00F4493D" w:rsidRPr="00F4493D" w:rsidRDefault="00F4493D" w:rsidP="00F4493D">
      <w:pPr>
        <w:numPr>
          <w:ilvl w:val="0"/>
          <w:numId w:val="23"/>
        </w:numPr>
        <w:rPr>
          <w:rFonts w:ascii="Times New Roman" w:hAnsi="Times New Roman" w:cs="Times New Roman"/>
        </w:rPr>
      </w:pPr>
      <w:r w:rsidRPr="00F4493D">
        <w:rPr>
          <w:rFonts w:ascii="Times New Roman" w:hAnsi="Times New Roman" w:cs="Times New Roman"/>
        </w:rPr>
        <w:t>Technology and data analytics are core differentiators.</w:t>
      </w:r>
    </w:p>
    <w:p w14:paraId="0E5FBDC6" w14:textId="77777777" w:rsidR="00F4493D" w:rsidRPr="00F4493D" w:rsidRDefault="00F4493D" w:rsidP="00F4493D">
      <w:pPr>
        <w:numPr>
          <w:ilvl w:val="0"/>
          <w:numId w:val="23"/>
        </w:numPr>
        <w:rPr>
          <w:rFonts w:ascii="Times New Roman" w:hAnsi="Times New Roman" w:cs="Times New Roman"/>
        </w:rPr>
      </w:pPr>
      <w:r w:rsidRPr="00F4493D">
        <w:rPr>
          <w:rFonts w:ascii="Times New Roman" w:hAnsi="Times New Roman" w:cs="Times New Roman"/>
        </w:rPr>
        <w:t>Federated governance offers flexibility but adds complexity.</w:t>
      </w:r>
    </w:p>
    <w:p w14:paraId="0A0006C3" w14:textId="77777777" w:rsidR="00F4493D" w:rsidRPr="00F4493D" w:rsidRDefault="00F4493D" w:rsidP="00F4493D">
      <w:pPr>
        <w:rPr>
          <w:rFonts w:ascii="Times New Roman" w:hAnsi="Times New Roman" w:cs="Times New Roman"/>
          <w:b/>
          <w:bCs/>
        </w:rPr>
      </w:pPr>
      <w:r w:rsidRPr="00F4493D">
        <w:rPr>
          <w:rFonts w:ascii="Times New Roman" w:hAnsi="Times New Roman" w:cs="Times New Roman"/>
          <w:b/>
          <w:bCs/>
        </w:rPr>
        <w:t>Recommendations:</w:t>
      </w:r>
    </w:p>
    <w:p w14:paraId="3E10124C" w14:textId="77777777" w:rsidR="00F4493D" w:rsidRPr="00F4493D" w:rsidRDefault="00F4493D" w:rsidP="00F4493D">
      <w:pPr>
        <w:numPr>
          <w:ilvl w:val="0"/>
          <w:numId w:val="24"/>
        </w:numPr>
        <w:rPr>
          <w:rFonts w:ascii="Times New Roman" w:hAnsi="Times New Roman" w:cs="Times New Roman"/>
        </w:rPr>
      </w:pPr>
      <w:r w:rsidRPr="00F4493D">
        <w:rPr>
          <w:rFonts w:ascii="Times New Roman" w:hAnsi="Times New Roman" w:cs="Times New Roman"/>
        </w:rPr>
        <w:t>Simplify inter-member governance to reduce coordination costs.</w:t>
      </w:r>
    </w:p>
    <w:p w14:paraId="099AD4F0" w14:textId="77777777" w:rsidR="00F4493D" w:rsidRPr="00F4493D" w:rsidRDefault="00F4493D" w:rsidP="00F4493D">
      <w:pPr>
        <w:numPr>
          <w:ilvl w:val="0"/>
          <w:numId w:val="24"/>
        </w:numPr>
        <w:rPr>
          <w:rFonts w:ascii="Times New Roman" w:hAnsi="Times New Roman" w:cs="Times New Roman"/>
        </w:rPr>
      </w:pPr>
      <w:r w:rsidRPr="00F4493D">
        <w:rPr>
          <w:rFonts w:ascii="Times New Roman" w:hAnsi="Times New Roman" w:cs="Times New Roman"/>
        </w:rPr>
        <w:t>Strengthen local innovation autonomy to avoid over-reliance on global frameworks.</w:t>
      </w:r>
    </w:p>
    <w:p w14:paraId="13E7C12C" w14:textId="77777777" w:rsidR="00F4493D" w:rsidRPr="00F4493D" w:rsidRDefault="00F4493D" w:rsidP="00F4493D">
      <w:pPr>
        <w:numPr>
          <w:ilvl w:val="0"/>
          <w:numId w:val="24"/>
        </w:numPr>
        <w:rPr>
          <w:rFonts w:ascii="Times New Roman" w:hAnsi="Times New Roman" w:cs="Times New Roman"/>
        </w:rPr>
      </w:pPr>
      <w:r w:rsidRPr="00F4493D">
        <w:rPr>
          <w:rFonts w:ascii="Times New Roman" w:hAnsi="Times New Roman" w:cs="Times New Roman"/>
        </w:rPr>
        <w:t>Invest further in emergent change models to foster adaptive learning.</w:t>
      </w:r>
    </w:p>
    <w:p w14:paraId="3CEA817D" w14:textId="77777777" w:rsidR="00F4493D" w:rsidRPr="00F4493D" w:rsidRDefault="00F4493D" w:rsidP="00F4493D">
      <w:pPr>
        <w:numPr>
          <w:ilvl w:val="0"/>
          <w:numId w:val="24"/>
        </w:numPr>
        <w:rPr>
          <w:rFonts w:ascii="Times New Roman" w:hAnsi="Times New Roman" w:cs="Times New Roman"/>
        </w:rPr>
      </w:pPr>
      <w:r w:rsidRPr="00F4493D">
        <w:rPr>
          <w:rFonts w:ascii="Times New Roman" w:hAnsi="Times New Roman" w:cs="Times New Roman"/>
        </w:rPr>
        <w:t>Enhance transparency across member firms to improve agility and collaboration.</w:t>
      </w:r>
    </w:p>
    <w:p w14:paraId="0B765D59" w14:textId="77777777" w:rsidR="00F4493D" w:rsidRPr="00F4493D" w:rsidRDefault="00000000" w:rsidP="00F4493D">
      <w:pPr>
        <w:rPr>
          <w:rFonts w:ascii="Times New Roman" w:hAnsi="Times New Roman" w:cs="Times New Roman"/>
        </w:rPr>
      </w:pPr>
      <w:r>
        <w:rPr>
          <w:rFonts w:ascii="Times New Roman" w:hAnsi="Times New Roman" w:cs="Times New Roman"/>
        </w:rPr>
        <w:pict w14:anchorId="690DCF21">
          <v:rect id="_x0000_i1035" style="width:0;height:1.5pt" o:hralign="center" o:hrstd="t" o:hrnoshade="t" o:hr="t" fillcolor="gray" stroked="f"/>
        </w:pict>
      </w:r>
    </w:p>
    <w:p w14:paraId="56E7D701" w14:textId="1532CCC0" w:rsidR="00F4493D" w:rsidRPr="00F4493D" w:rsidRDefault="00934D37" w:rsidP="00F4493D">
      <w:pPr>
        <w:rPr>
          <w:rFonts w:ascii="Times New Roman" w:hAnsi="Times New Roman" w:cs="Times New Roman"/>
          <w:b/>
          <w:bCs/>
        </w:rPr>
      </w:pPr>
      <w:r>
        <w:rPr>
          <w:rFonts w:ascii="Times New Roman" w:hAnsi="Times New Roman" w:cs="Times New Roman"/>
          <w:b/>
          <w:bCs/>
        </w:rPr>
        <w:t>9</w:t>
      </w:r>
      <w:r w:rsidR="00F4493D" w:rsidRPr="00F4493D">
        <w:rPr>
          <w:rFonts w:ascii="Times New Roman" w:hAnsi="Times New Roman" w:cs="Times New Roman"/>
          <w:b/>
          <w:bCs/>
        </w:rPr>
        <w:t>. Conclusion</w:t>
      </w:r>
    </w:p>
    <w:p w14:paraId="173019A2" w14:textId="77777777" w:rsidR="00F4493D" w:rsidRPr="00F4493D" w:rsidRDefault="00F4493D" w:rsidP="00F4493D">
      <w:pPr>
        <w:rPr>
          <w:rFonts w:ascii="Times New Roman" w:hAnsi="Times New Roman" w:cs="Times New Roman"/>
        </w:rPr>
      </w:pPr>
      <w:r w:rsidRPr="00F4493D">
        <w:rPr>
          <w:rFonts w:ascii="Times New Roman" w:hAnsi="Times New Roman" w:cs="Times New Roman"/>
        </w:rPr>
        <w:lastRenderedPageBreak/>
        <w:t>KPMG exemplifies a transnational organization that leverages global standards while empowering local responsiveness. Its structure, driven by strong integration mechanisms and advanced technology, supports a broad differentiation strategy. However, challenges remain in balancing control with autonomy and in ensuring seamless collaboration among member firms. The firm’s strategic success depends on sustaining its trust-based positioning while continuously evolving its operating model for agility and innovation.</w:t>
      </w:r>
    </w:p>
    <w:p w14:paraId="2B540E48" w14:textId="77777777" w:rsidR="00F4493D" w:rsidRPr="00F4493D" w:rsidRDefault="00000000" w:rsidP="00F4493D">
      <w:pPr>
        <w:rPr>
          <w:rFonts w:ascii="Times New Roman" w:hAnsi="Times New Roman" w:cs="Times New Roman"/>
        </w:rPr>
      </w:pPr>
      <w:r>
        <w:rPr>
          <w:rFonts w:ascii="Times New Roman" w:hAnsi="Times New Roman" w:cs="Times New Roman"/>
        </w:rPr>
        <w:pict w14:anchorId="51D00293">
          <v:rect id="_x0000_i1036" style="width:0;height:1.5pt" o:hralign="center" o:hrstd="t" o:hrnoshade="t" o:hr="t" fillcolor="gray" stroked="f"/>
        </w:pict>
      </w:r>
    </w:p>
    <w:p w14:paraId="52B49CFF" w14:textId="77777777" w:rsidR="00F4493D" w:rsidRPr="00F4493D" w:rsidRDefault="00F4493D" w:rsidP="00F4493D">
      <w:pPr>
        <w:rPr>
          <w:rFonts w:ascii="Times New Roman" w:hAnsi="Times New Roman" w:cs="Times New Roman"/>
          <w:b/>
          <w:bCs/>
        </w:rPr>
      </w:pPr>
      <w:r w:rsidRPr="00F4493D">
        <w:rPr>
          <w:rFonts w:ascii="Times New Roman" w:hAnsi="Times New Roman" w:cs="Times New Roman"/>
          <w:b/>
          <w:bCs/>
        </w:rPr>
        <w:t>Sources</w:t>
      </w:r>
    </w:p>
    <w:p w14:paraId="3B8B1911" w14:textId="77777777" w:rsidR="00F4493D" w:rsidRPr="00F4493D" w:rsidRDefault="00F4493D" w:rsidP="00F4493D">
      <w:pPr>
        <w:numPr>
          <w:ilvl w:val="0"/>
          <w:numId w:val="25"/>
        </w:numPr>
        <w:rPr>
          <w:rFonts w:ascii="Times New Roman" w:hAnsi="Times New Roman" w:cs="Times New Roman"/>
        </w:rPr>
      </w:pPr>
      <w:proofErr w:type="spellStart"/>
      <w:r w:rsidRPr="00F4493D">
        <w:rPr>
          <w:rFonts w:ascii="Times New Roman" w:hAnsi="Times New Roman" w:cs="Times New Roman"/>
        </w:rPr>
        <w:t>CaseBasix</w:t>
      </w:r>
      <w:proofErr w:type="spellEnd"/>
      <w:r w:rsidRPr="00F4493D">
        <w:rPr>
          <w:rFonts w:ascii="Times New Roman" w:hAnsi="Times New Roman" w:cs="Times New Roman"/>
        </w:rPr>
        <w:t xml:space="preserve">. (n.d.). </w:t>
      </w:r>
      <w:r w:rsidRPr="00F4493D">
        <w:rPr>
          <w:rFonts w:ascii="Times New Roman" w:hAnsi="Times New Roman" w:cs="Times New Roman"/>
          <w:i/>
          <w:iCs/>
        </w:rPr>
        <w:t>KPMG Strategy Consulting: Complete Firm Overview and Services</w:t>
      </w:r>
      <w:r w:rsidRPr="00F4493D">
        <w:rPr>
          <w:rFonts w:ascii="Times New Roman" w:hAnsi="Times New Roman" w:cs="Times New Roman"/>
        </w:rPr>
        <w:t xml:space="preserve">. Retrieved from </w:t>
      </w:r>
      <w:hyperlink r:id="rId5" w:tgtFrame="_blank" w:history="1">
        <w:r w:rsidRPr="00F4493D">
          <w:rPr>
            <w:rStyle w:val="Hyperlink"/>
            <w:rFonts w:ascii="Times New Roman" w:hAnsi="Times New Roman" w:cs="Times New Roman"/>
          </w:rPr>
          <w:t>https://www.casebasix.com/pages/kpmg-strategy-firm-overview</w:t>
        </w:r>
      </w:hyperlink>
    </w:p>
    <w:p w14:paraId="624D86DA" w14:textId="77777777" w:rsidR="00F4493D" w:rsidRPr="00F4493D" w:rsidRDefault="00F4493D" w:rsidP="00F4493D">
      <w:pPr>
        <w:numPr>
          <w:ilvl w:val="0"/>
          <w:numId w:val="25"/>
        </w:numPr>
        <w:rPr>
          <w:rFonts w:ascii="Times New Roman" w:hAnsi="Times New Roman" w:cs="Times New Roman"/>
        </w:rPr>
      </w:pPr>
      <w:proofErr w:type="spellStart"/>
      <w:r w:rsidRPr="00F4493D">
        <w:rPr>
          <w:rFonts w:ascii="Times New Roman" w:hAnsi="Times New Roman" w:cs="Times New Roman"/>
        </w:rPr>
        <w:t>FourWeekMBA</w:t>
      </w:r>
      <w:proofErr w:type="spellEnd"/>
      <w:r w:rsidRPr="00F4493D">
        <w:rPr>
          <w:rFonts w:ascii="Times New Roman" w:hAnsi="Times New Roman" w:cs="Times New Roman"/>
        </w:rPr>
        <w:t xml:space="preserve">. (2024, April 8). </w:t>
      </w:r>
      <w:r w:rsidRPr="00F4493D">
        <w:rPr>
          <w:rFonts w:ascii="Times New Roman" w:hAnsi="Times New Roman" w:cs="Times New Roman"/>
          <w:i/>
          <w:iCs/>
        </w:rPr>
        <w:t>KPMG Business Model</w:t>
      </w:r>
      <w:r w:rsidRPr="00F4493D">
        <w:rPr>
          <w:rFonts w:ascii="Times New Roman" w:hAnsi="Times New Roman" w:cs="Times New Roman"/>
        </w:rPr>
        <w:t xml:space="preserve">. Retrieved from </w:t>
      </w:r>
      <w:hyperlink r:id="rId6" w:tgtFrame="_blank" w:history="1">
        <w:r w:rsidRPr="00F4493D">
          <w:rPr>
            <w:rStyle w:val="Hyperlink"/>
            <w:rFonts w:ascii="Times New Roman" w:hAnsi="Times New Roman" w:cs="Times New Roman"/>
          </w:rPr>
          <w:t>https://fourweekmba.com/kpmg-business-model/</w:t>
        </w:r>
      </w:hyperlink>
    </w:p>
    <w:p w14:paraId="533B45B1" w14:textId="77777777" w:rsidR="00F4493D" w:rsidRPr="00F4493D" w:rsidRDefault="00F4493D" w:rsidP="00F4493D">
      <w:pPr>
        <w:numPr>
          <w:ilvl w:val="0"/>
          <w:numId w:val="25"/>
        </w:numPr>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Business Strategy</w:t>
      </w:r>
      <w:r w:rsidRPr="00F4493D">
        <w:rPr>
          <w:rFonts w:ascii="Times New Roman" w:hAnsi="Times New Roman" w:cs="Times New Roman"/>
        </w:rPr>
        <w:t xml:space="preserve">. Retrieved from </w:t>
      </w:r>
      <w:hyperlink r:id="rId7" w:tgtFrame="_blank" w:history="1">
        <w:r w:rsidRPr="00F4493D">
          <w:rPr>
            <w:rStyle w:val="Hyperlink"/>
            <w:rFonts w:ascii="Times New Roman" w:hAnsi="Times New Roman" w:cs="Times New Roman"/>
          </w:rPr>
          <w:t>https://kpmg.com/qa/en/services/advisory/management-consulting/business-strategy.html</w:t>
        </w:r>
      </w:hyperlink>
    </w:p>
    <w:p w14:paraId="23ED71BE" w14:textId="77777777" w:rsidR="00F4493D" w:rsidRPr="00F4493D" w:rsidRDefault="00F4493D" w:rsidP="00F4493D">
      <w:pPr>
        <w:numPr>
          <w:ilvl w:val="0"/>
          <w:numId w:val="25"/>
        </w:numPr>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Controls integration</w:t>
      </w:r>
      <w:r w:rsidRPr="00F4493D">
        <w:rPr>
          <w:rFonts w:ascii="Times New Roman" w:hAnsi="Times New Roman" w:cs="Times New Roman"/>
        </w:rPr>
        <w:t xml:space="preserve">. Retrieved from </w:t>
      </w:r>
      <w:hyperlink r:id="rId8" w:tgtFrame="_blank" w:history="1">
        <w:r w:rsidRPr="00F4493D">
          <w:rPr>
            <w:rStyle w:val="Hyperlink"/>
            <w:rFonts w:ascii="Times New Roman" w:hAnsi="Times New Roman" w:cs="Times New Roman"/>
          </w:rPr>
          <w:t>https://kpmg.com/kpmg-us/content/dam/kpmg/pdf/2022/controls-integration.pdf</w:t>
        </w:r>
      </w:hyperlink>
    </w:p>
    <w:p w14:paraId="673142B7" w14:textId="77777777" w:rsidR="00F4493D" w:rsidRPr="00F4493D" w:rsidRDefault="00F4493D" w:rsidP="00F4493D">
      <w:pPr>
        <w:numPr>
          <w:ilvl w:val="0"/>
          <w:numId w:val="25"/>
        </w:numPr>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Governance and Organizational Design</w:t>
      </w:r>
      <w:r w:rsidRPr="00F4493D">
        <w:rPr>
          <w:rFonts w:ascii="Times New Roman" w:hAnsi="Times New Roman" w:cs="Times New Roman"/>
        </w:rPr>
        <w:t xml:space="preserve">. Retrieved from </w:t>
      </w:r>
      <w:hyperlink r:id="rId9" w:tgtFrame="_blank" w:history="1">
        <w:r w:rsidRPr="00F4493D">
          <w:rPr>
            <w:rStyle w:val="Hyperlink"/>
            <w:rFonts w:ascii="Times New Roman" w:hAnsi="Times New Roman" w:cs="Times New Roman"/>
          </w:rPr>
          <w:t>https://kpmg.com/xx/en/what-we-do/industries/government/international-development-assistance-services-idas/governance-and-organizational-design.html</w:t>
        </w:r>
      </w:hyperlink>
    </w:p>
    <w:p w14:paraId="67D94543" w14:textId="77777777" w:rsidR="00F4493D" w:rsidRPr="00F4493D" w:rsidRDefault="00F4493D" w:rsidP="00F4493D">
      <w:pPr>
        <w:numPr>
          <w:ilvl w:val="0"/>
          <w:numId w:val="25"/>
        </w:numPr>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Growing your business</w:t>
      </w:r>
      <w:r w:rsidRPr="00F4493D">
        <w:rPr>
          <w:rFonts w:ascii="Times New Roman" w:hAnsi="Times New Roman" w:cs="Times New Roman"/>
        </w:rPr>
        <w:t xml:space="preserve">. Retrieved from </w:t>
      </w:r>
      <w:hyperlink r:id="rId10" w:tgtFrame="_blank" w:history="1">
        <w:r w:rsidRPr="00F4493D">
          <w:rPr>
            <w:rStyle w:val="Hyperlink"/>
            <w:rFonts w:ascii="Times New Roman" w:hAnsi="Times New Roman" w:cs="Times New Roman"/>
          </w:rPr>
          <w:t>https://kpmg.com/xx/en/what-we-do/industries/private-enterprise/growing-your-business.html</w:t>
        </w:r>
      </w:hyperlink>
    </w:p>
    <w:p w14:paraId="154312EE" w14:textId="77777777" w:rsidR="00F4493D" w:rsidRPr="00F4493D" w:rsidRDefault="00F4493D" w:rsidP="00F4493D">
      <w:pPr>
        <w:numPr>
          <w:ilvl w:val="0"/>
          <w:numId w:val="25"/>
        </w:numPr>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Integration &amp; Separation</w:t>
      </w:r>
      <w:r w:rsidRPr="00F4493D">
        <w:rPr>
          <w:rFonts w:ascii="Times New Roman" w:hAnsi="Times New Roman" w:cs="Times New Roman"/>
        </w:rPr>
        <w:t xml:space="preserve">. Retrieved from </w:t>
      </w:r>
      <w:hyperlink r:id="rId11" w:tgtFrame="_blank" w:history="1">
        <w:r w:rsidRPr="00F4493D">
          <w:rPr>
            <w:rStyle w:val="Hyperlink"/>
            <w:rFonts w:ascii="Times New Roman" w:hAnsi="Times New Roman" w:cs="Times New Roman"/>
          </w:rPr>
          <w:t>https://kpmg.com/xx/en/what-we-do/services/advisory/deal-advisory/our-capabilities/integration-separation.html</w:t>
        </w:r>
      </w:hyperlink>
    </w:p>
    <w:p w14:paraId="4939E40A" w14:textId="77777777" w:rsidR="00F4493D" w:rsidRPr="00F4493D" w:rsidRDefault="00F4493D" w:rsidP="00F4493D">
      <w:pPr>
        <w:numPr>
          <w:ilvl w:val="0"/>
          <w:numId w:val="25"/>
        </w:numPr>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KPMG Competencies</w:t>
      </w:r>
      <w:r w:rsidRPr="00F4493D">
        <w:rPr>
          <w:rFonts w:ascii="Times New Roman" w:hAnsi="Times New Roman" w:cs="Times New Roman"/>
        </w:rPr>
        <w:t xml:space="preserve">. Retrieved from </w:t>
      </w:r>
      <w:hyperlink r:id="rId12" w:tgtFrame="_blank" w:history="1">
        <w:r w:rsidRPr="00F4493D">
          <w:rPr>
            <w:rStyle w:val="Hyperlink"/>
            <w:rFonts w:ascii="Times New Roman" w:hAnsi="Times New Roman" w:cs="Times New Roman"/>
          </w:rPr>
          <w:t>https://www.kpmgcareers.co.uk/experienced-professional/applying-to-kpmg/kpmg-competencies/</w:t>
        </w:r>
      </w:hyperlink>
    </w:p>
    <w:p w14:paraId="4CEE3A95" w14:textId="77777777" w:rsidR="00F4493D" w:rsidRPr="00F4493D" w:rsidRDefault="00F4493D" w:rsidP="00F4493D">
      <w:pPr>
        <w:numPr>
          <w:ilvl w:val="0"/>
          <w:numId w:val="25"/>
        </w:numPr>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Organisation</w:t>
      </w:r>
      <w:r w:rsidRPr="00F4493D">
        <w:rPr>
          <w:rFonts w:ascii="Times New Roman" w:hAnsi="Times New Roman" w:cs="Times New Roman"/>
        </w:rPr>
        <w:t xml:space="preserve">. Retrieved from </w:t>
      </w:r>
      <w:hyperlink r:id="rId13" w:tgtFrame="_blank" w:history="1">
        <w:r w:rsidRPr="00F4493D">
          <w:rPr>
            <w:rStyle w:val="Hyperlink"/>
            <w:rFonts w:ascii="Times New Roman" w:hAnsi="Times New Roman" w:cs="Times New Roman"/>
          </w:rPr>
          <w:t>https://kpmg.com/sg/en/about/overview/organisation.html</w:t>
        </w:r>
      </w:hyperlink>
    </w:p>
    <w:p w14:paraId="6A4A55FF" w14:textId="77777777" w:rsidR="00F4493D" w:rsidRPr="00F4493D" w:rsidRDefault="00F4493D" w:rsidP="00F4493D">
      <w:pPr>
        <w:numPr>
          <w:ilvl w:val="0"/>
          <w:numId w:val="25"/>
        </w:numPr>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Structure</w:t>
      </w:r>
      <w:r w:rsidRPr="00F4493D">
        <w:rPr>
          <w:rFonts w:ascii="Times New Roman" w:hAnsi="Times New Roman" w:cs="Times New Roman"/>
        </w:rPr>
        <w:t xml:space="preserve">. Retrieved from </w:t>
      </w:r>
      <w:hyperlink r:id="rId14" w:tgtFrame="_blank" w:history="1">
        <w:r w:rsidRPr="00F4493D">
          <w:rPr>
            <w:rStyle w:val="Hyperlink"/>
            <w:rFonts w:ascii="Times New Roman" w:hAnsi="Times New Roman" w:cs="Times New Roman"/>
          </w:rPr>
          <w:t>https://kpmg.com/dp/en/home/about/governance/structure-new.html</w:t>
        </w:r>
      </w:hyperlink>
    </w:p>
    <w:p w14:paraId="40D1F8BE" w14:textId="77777777" w:rsidR="00F4493D" w:rsidRPr="00F4493D" w:rsidRDefault="00F4493D" w:rsidP="00F4493D">
      <w:pPr>
        <w:numPr>
          <w:ilvl w:val="0"/>
          <w:numId w:val="25"/>
        </w:numPr>
        <w:rPr>
          <w:rFonts w:ascii="Times New Roman" w:hAnsi="Times New Roman" w:cs="Times New Roman"/>
        </w:rPr>
      </w:pPr>
      <w:proofErr w:type="spellStart"/>
      <w:r w:rsidRPr="00F4493D">
        <w:rPr>
          <w:rFonts w:ascii="Times New Roman" w:hAnsi="Times New Roman" w:cs="Times New Roman"/>
        </w:rPr>
        <w:t>Vizologi</w:t>
      </w:r>
      <w:proofErr w:type="spellEnd"/>
      <w:r w:rsidRPr="00F4493D">
        <w:rPr>
          <w:rFonts w:ascii="Times New Roman" w:hAnsi="Times New Roman" w:cs="Times New Roman"/>
        </w:rPr>
        <w:t xml:space="preserve">. (n.d.). </w:t>
      </w:r>
      <w:r w:rsidRPr="00F4493D">
        <w:rPr>
          <w:rFonts w:ascii="Times New Roman" w:hAnsi="Times New Roman" w:cs="Times New Roman"/>
          <w:i/>
          <w:iCs/>
        </w:rPr>
        <w:t>What is KPMG's business model?</w:t>
      </w:r>
      <w:r w:rsidRPr="00F4493D">
        <w:rPr>
          <w:rFonts w:ascii="Times New Roman" w:hAnsi="Times New Roman" w:cs="Times New Roman"/>
        </w:rPr>
        <w:t xml:space="preserve"> Retrieved from </w:t>
      </w:r>
      <w:hyperlink r:id="rId15" w:tgtFrame="_blank" w:history="1">
        <w:r w:rsidRPr="00F4493D">
          <w:rPr>
            <w:rStyle w:val="Hyperlink"/>
            <w:rFonts w:ascii="Times New Roman" w:hAnsi="Times New Roman" w:cs="Times New Roman"/>
          </w:rPr>
          <w:t>https://vizologi.com/business-strategy-canvas/kpmg-business-model-canvas/</w:t>
        </w:r>
      </w:hyperlink>
    </w:p>
    <w:p w14:paraId="13C9FE6D" w14:textId="77777777" w:rsidR="002A33E7" w:rsidRPr="00F4493D" w:rsidRDefault="002A33E7" w:rsidP="00F4493D"/>
    <w:sectPr w:rsidR="002A33E7" w:rsidRPr="00F4493D" w:rsidSect="00934D37">
      <w:pgSz w:w="11906" w:h="16838"/>
      <w:pgMar w:top="1191" w:right="1361" w:bottom="1191"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870"/>
    <w:multiLevelType w:val="multilevel"/>
    <w:tmpl w:val="0342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7222"/>
    <w:multiLevelType w:val="multilevel"/>
    <w:tmpl w:val="90D4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E2BB0"/>
    <w:multiLevelType w:val="multilevel"/>
    <w:tmpl w:val="95DA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15D33"/>
    <w:multiLevelType w:val="multilevel"/>
    <w:tmpl w:val="6C4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770A6"/>
    <w:multiLevelType w:val="multilevel"/>
    <w:tmpl w:val="B52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8187D"/>
    <w:multiLevelType w:val="multilevel"/>
    <w:tmpl w:val="46E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4031E"/>
    <w:multiLevelType w:val="multilevel"/>
    <w:tmpl w:val="9C1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F546E"/>
    <w:multiLevelType w:val="multilevel"/>
    <w:tmpl w:val="6DE0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52F60"/>
    <w:multiLevelType w:val="multilevel"/>
    <w:tmpl w:val="55F2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D2A3D"/>
    <w:multiLevelType w:val="multilevel"/>
    <w:tmpl w:val="27E8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8617F"/>
    <w:multiLevelType w:val="multilevel"/>
    <w:tmpl w:val="3014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129FF"/>
    <w:multiLevelType w:val="multilevel"/>
    <w:tmpl w:val="D10A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D1ADF"/>
    <w:multiLevelType w:val="multilevel"/>
    <w:tmpl w:val="2028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57241"/>
    <w:multiLevelType w:val="multilevel"/>
    <w:tmpl w:val="0C6A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A2F32"/>
    <w:multiLevelType w:val="multilevel"/>
    <w:tmpl w:val="806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C6BAA"/>
    <w:multiLevelType w:val="multilevel"/>
    <w:tmpl w:val="60B2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24CC0"/>
    <w:multiLevelType w:val="multilevel"/>
    <w:tmpl w:val="38F4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776DC"/>
    <w:multiLevelType w:val="multilevel"/>
    <w:tmpl w:val="2CB4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E5B93"/>
    <w:multiLevelType w:val="multilevel"/>
    <w:tmpl w:val="A68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D673C9"/>
    <w:multiLevelType w:val="multilevel"/>
    <w:tmpl w:val="610A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8117E"/>
    <w:multiLevelType w:val="multilevel"/>
    <w:tmpl w:val="62F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7714F"/>
    <w:multiLevelType w:val="multilevel"/>
    <w:tmpl w:val="5BC4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2640C"/>
    <w:multiLevelType w:val="multilevel"/>
    <w:tmpl w:val="C58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2F1599"/>
    <w:multiLevelType w:val="multilevel"/>
    <w:tmpl w:val="A426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FE38FC"/>
    <w:multiLevelType w:val="multilevel"/>
    <w:tmpl w:val="C88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830114">
    <w:abstractNumId w:val="10"/>
  </w:num>
  <w:num w:numId="2" w16cid:durableId="292685826">
    <w:abstractNumId w:val="16"/>
  </w:num>
  <w:num w:numId="3" w16cid:durableId="1026711163">
    <w:abstractNumId w:val="22"/>
  </w:num>
  <w:num w:numId="4" w16cid:durableId="674572286">
    <w:abstractNumId w:val="1"/>
  </w:num>
  <w:num w:numId="5" w16cid:durableId="63376425">
    <w:abstractNumId w:val="23"/>
  </w:num>
  <w:num w:numId="6" w16cid:durableId="190610850">
    <w:abstractNumId w:val="5"/>
  </w:num>
  <w:num w:numId="7" w16cid:durableId="1701783913">
    <w:abstractNumId w:val="21"/>
  </w:num>
  <w:num w:numId="8" w16cid:durableId="414741948">
    <w:abstractNumId w:val="14"/>
  </w:num>
  <w:num w:numId="9" w16cid:durableId="1695376736">
    <w:abstractNumId w:val="24"/>
  </w:num>
  <w:num w:numId="10" w16cid:durableId="1362165942">
    <w:abstractNumId w:val="18"/>
  </w:num>
  <w:num w:numId="11" w16cid:durableId="801767874">
    <w:abstractNumId w:val="7"/>
  </w:num>
  <w:num w:numId="12" w16cid:durableId="936594497">
    <w:abstractNumId w:val="9"/>
  </w:num>
  <w:num w:numId="13" w16cid:durableId="1001003803">
    <w:abstractNumId w:val="13"/>
  </w:num>
  <w:num w:numId="14" w16cid:durableId="1357193450">
    <w:abstractNumId w:val="4"/>
  </w:num>
  <w:num w:numId="15" w16cid:durableId="1466701965">
    <w:abstractNumId w:val="19"/>
  </w:num>
  <w:num w:numId="16" w16cid:durableId="541945846">
    <w:abstractNumId w:val="3"/>
  </w:num>
  <w:num w:numId="17" w16cid:durableId="2061249750">
    <w:abstractNumId w:val="20"/>
  </w:num>
  <w:num w:numId="18" w16cid:durableId="397435018">
    <w:abstractNumId w:val="15"/>
  </w:num>
  <w:num w:numId="19" w16cid:durableId="1524173492">
    <w:abstractNumId w:val="17"/>
  </w:num>
  <w:num w:numId="20" w16cid:durableId="1853447085">
    <w:abstractNumId w:val="12"/>
  </w:num>
  <w:num w:numId="21" w16cid:durableId="1116414891">
    <w:abstractNumId w:val="2"/>
  </w:num>
  <w:num w:numId="22" w16cid:durableId="544802876">
    <w:abstractNumId w:val="0"/>
  </w:num>
  <w:num w:numId="23" w16cid:durableId="1058434716">
    <w:abstractNumId w:val="6"/>
  </w:num>
  <w:num w:numId="24" w16cid:durableId="1119449356">
    <w:abstractNumId w:val="8"/>
  </w:num>
  <w:num w:numId="25" w16cid:durableId="1738057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3E7"/>
    <w:rsid w:val="00025224"/>
    <w:rsid w:val="002A33E7"/>
    <w:rsid w:val="002D3B1D"/>
    <w:rsid w:val="002F4ECD"/>
    <w:rsid w:val="004867A3"/>
    <w:rsid w:val="006D6598"/>
    <w:rsid w:val="006E412E"/>
    <w:rsid w:val="00934D37"/>
    <w:rsid w:val="00945CB3"/>
    <w:rsid w:val="009D5D94"/>
    <w:rsid w:val="00A215DD"/>
    <w:rsid w:val="00A40CD3"/>
    <w:rsid w:val="00B27072"/>
    <w:rsid w:val="00BF3D65"/>
    <w:rsid w:val="00EC230F"/>
    <w:rsid w:val="00F4493D"/>
    <w:rsid w:val="00F751B2"/>
    <w:rsid w:val="00F948FB"/>
    <w:rsid w:val="00FE71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36871"/>
  <w15:chartTrackingRefBased/>
  <w15:docId w15:val="{4083C0C2-09BA-4AF3-87B2-53761BAAF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3E7"/>
    <w:rPr>
      <w:rFonts w:eastAsiaTheme="majorEastAsia" w:cstheme="majorBidi"/>
      <w:color w:val="272727" w:themeColor="text1" w:themeTint="D8"/>
    </w:rPr>
  </w:style>
  <w:style w:type="paragraph" w:styleId="Title">
    <w:name w:val="Title"/>
    <w:basedOn w:val="Normal"/>
    <w:next w:val="Normal"/>
    <w:link w:val="TitleChar"/>
    <w:uiPriority w:val="10"/>
    <w:qFormat/>
    <w:rsid w:val="002A3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3E7"/>
    <w:pPr>
      <w:spacing w:before="160"/>
      <w:jc w:val="center"/>
    </w:pPr>
    <w:rPr>
      <w:i/>
      <w:iCs/>
      <w:color w:val="404040" w:themeColor="text1" w:themeTint="BF"/>
    </w:rPr>
  </w:style>
  <w:style w:type="character" w:customStyle="1" w:styleId="QuoteChar">
    <w:name w:val="Quote Char"/>
    <w:basedOn w:val="DefaultParagraphFont"/>
    <w:link w:val="Quote"/>
    <w:uiPriority w:val="29"/>
    <w:rsid w:val="002A33E7"/>
    <w:rPr>
      <w:i/>
      <w:iCs/>
      <w:color w:val="404040" w:themeColor="text1" w:themeTint="BF"/>
    </w:rPr>
  </w:style>
  <w:style w:type="paragraph" w:styleId="ListParagraph">
    <w:name w:val="List Paragraph"/>
    <w:basedOn w:val="Normal"/>
    <w:uiPriority w:val="34"/>
    <w:qFormat/>
    <w:rsid w:val="002A33E7"/>
    <w:pPr>
      <w:ind w:left="720"/>
      <w:contextualSpacing/>
    </w:pPr>
  </w:style>
  <w:style w:type="character" w:styleId="IntenseEmphasis">
    <w:name w:val="Intense Emphasis"/>
    <w:basedOn w:val="DefaultParagraphFont"/>
    <w:uiPriority w:val="21"/>
    <w:qFormat/>
    <w:rsid w:val="002A33E7"/>
    <w:rPr>
      <w:i/>
      <w:iCs/>
      <w:color w:val="0F4761" w:themeColor="accent1" w:themeShade="BF"/>
    </w:rPr>
  </w:style>
  <w:style w:type="paragraph" w:styleId="IntenseQuote">
    <w:name w:val="Intense Quote"/>
    <w:basedOn w:val="Normal"/>
    <w:next w:val="Normal"/>
    <w:link w:val="IntenseQuoteChar"/>
    <w:uiPriority w:val="30"/>
    <w:qFormat/>
    <w:rsid w:val="002A3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3E7"/>
    <w:rPr>
      <w:i/>
      <w:iCs/>
      <w:color w:val="0F4761" w:themeColor="accent1" w:themeShade="BF"/>
    </w:rPr>
  </w:style>
  <w:style w:type="character" w:styleId="IntenseReference">
    <w:name w:val="Intense Reference"/>
    <w:basedOn w:val="DefaultParagraphFont"/>
    <w:uiPriority w:val="32"/>
    <w:qFormat/>
    <w:rsid w:val="002A33E7"/>
    <w:rPr>
      <w:b/>
      <w:bCs/>
      <w:smallCaps/>
      <w:color w:val="0F4761" w:themeColor="accent1" w:themeShade="BF"/>
      <w:spacing w:val="5"/>
    </w:rPr>
  </w:style>
  <w:style w:type="character" w:styleId="Hyperlink">
    <w:name w:val="Hyperlink"/>
    <w:basedOn w:val="DefaultParagraphFont"/>
    <w:uiPriority w:val="99"/>
    <w:unhideWhenUsed/>
    <w:rsid w:val="009D5D94"/>
    <w:rPr>
      <w:color w:val="467886" w:themeColor="hyperlink"/>
      <w:u w:val="single"/>
    </w:rPr>
  </w:style>
  <w:style w:type="character" w:styleId="UnresolvedMention">
    <w:name w:val="Unresolved Mention"/>
    <w:basedOn w:val="DefaultParagraphFont"/>
    <w:uiPriority w:val="99"/>
    <w:semiHidden/>
    <w:unhideWhenUsed/>
    <w:rsid w:val="009D5D94"/>
    <w:rPr>
      <w:color w:val="605E5C"/>
      <w:shd w:val="clear" w:color="auto" w:fill="E1DFDD"/>
    </w:rPr>
  </w:style>
  <w:style w:type="character" w:styleId="FollowedHyperlink">
    <w:name w:val="FollowedHyperlink"/>
    <w:basedOn w:val="DefaultParagraphFont"/>
    <w:uiPriority w:val="99"/>
    <w:semiHidden/>
    <w:unhideWhenUsed/>
    <w:rsid w:val="00BF3D6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pmg.com/kpmg-us/content/dam/kpmg/pdf/2022/controls-integration.pdf" TargetMode="External"/><Relationship Id="rId13" Type="http://schemas.openxmlformats.org/officeDocument/2006/relationships/hyperlink" Target="https://kpmg.com/sg/en/about/overview/organisation.html" TargetMode="External"/><Relationship Id="rId3" Type="http://schemas.openxmlformats.org/officeDocument/2006/relationships/settings" Target="settings.xml"/><Relationship Id="rId7" Type="http://schemas.openxmlformats.org/officeDocument/2006/relationships/hyperlink" Target="https://kpmg.com/qa/en/services/advisory/management-consulting/business-strategy.html" TargetMode="External"/><Relationship Id="rId12" Type="http://schemas.openxmlformats.org/officeDocument/2006/relationships/hyperlink" Target="https://www.kpmgcareers.co.uk/experienced-professional/applying-to-kpmg/kpmg-competenci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fourweekmba.com/kpmg-business-model/" TargetMode="External"/><Relationship Id="rId11" Type="http://schemas.openxmlformats.org/officeDocument/2006/relationships/hyperlink" Target="https://kpmg.com/xx/en/what-we-do/services/advisory/deal-advisory/our-capabilities/integration-separation.html" TargetMode="External"/><Relationship Id="rId5" Type="http://schemas.openxmlformats.org/officeDocument/2006/relationships/hyperlink" Target="https://www.casebasix.com/pages/kpmg-strategy-firm-overview" TargetMode="External"/><Relationship Id="rId15" Type="http://schemas.openxmlformats.org/officeDocument/2006/relationships/hyperlink" Target="https://vizologi.com/business-strategy-canvas/kpmg-business-model-canvas/" TargetMode="External"/><Relationship Id="rId10" Type="http://schemas.openxmlformats.org/officeDocument/2006/relationships/hyperlink" Target="https://kpmg.com/xx/en/what-we-do/industries/private-enterprise/growing-your-business.html" TargetMode="External"/><Relationship Id="rId4" Type="http://schemas.openxmlformats.org/officeDocument/2006/relationships/webSettings" Target="webSettings.xml"/><Relationship Id="rId9" Type="http://schemas.openxmlformats.org/officeDocument/2006/relationships/hyperlink" Target="https://kpmg.com/xx/en/what-we-do/industries/government/international-development-assistance-services-idas/governance-and-organizational-design.html" TargetMode="External"/><Relationship Id="rId14" Type="http://schemas.openxmlformats.org/officeDocument/2006/relationships/hyperlink" Target="https://kpmg.com/dp/en/home/about/governance/structure-n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1089</Words>
  <Characters>8672</Characters>
  <Application>Microsoft Office Word</Application>
  <DocSecurity>0</DocSecurity>
  <Lines>343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GHOSH</dc:creator>
  <cp:keywords/>
  <dc:description/>
  <cp:lastModifiedBy>ROHIT GHOSH</cp:lastModifiedBy>
  <cp:revision>15</cp:revision>
  <dcterms:created xsi:type="dcterms:W3CDTF">2025-11-03T16:34:00Z</dcterms:created>
  <dcterms:modified xsi:type="dcterms:W3CDTF">2025-11-03T19:05:00Z</dcterms:modified>
</cp:coreProperties>
</file>