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Poppins" w:hAnsi="Poppins"/>
          <w:color w:val="000000"/>
          <w:sz w:val="32"/>
        </w:rPr>
        <w:t>Technical Report: React Landing Page Component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This report documents the `Landing` component, a React-based webpage component for a portfolio website.  It details the component's purpose, key modules, and data models.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1. Project Purpose: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The `Landing` component serves as the main entry point for a personal portfolio website. Its purpose is to present the developer's skills, experience, and projects in an engaging and visually appealing manner.  It includes sections for navigation, a hero section, about the developer, tech stack, projects, experience, certifications, and a contact form.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2. Key Modules, Classes, and Functions: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The `Landing` component utilizes several external libraries and custom components: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React Libraries: `react`, `react-icons`, `framer-motion`, `@emailjs/browser`.  These provide the core React functionality, icons, animations, and email sending capabilities.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GSAP Libraries: `gsap`, `ScrollTrigger`. These power the sophisticated scroll-based animations within the component.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Custom Components: `CustomCursor`, `GooeyNav`, `InteractiveText`, `SplitText`, `SpotlightCard`, `TiltedCard`. These encapsulate reusable UI elements and animations specific to the portfolio's design.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The component utilizes the following key functions: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`sendEmail(e)`: Handles form submission and sends an email using `emailjs`.  Includes error handling for successful and unsuccessful submissions.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`toggleMobileMenu()`: Toggles the visibility of the mobile navigation menu.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`handleNavClick(e, href)`: Handles navigation clicks, scrolling smoothly to the specified section and closing the mobile menu if open.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3. Data Models or Entities: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The component uses two primary data structures: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`navItems` Array:  An array of objects, each representing a navigation item with a `label` (text displayed) and `href` (target anchor).  Example:  `{ label: "About Me", href: "#about" }`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`certifications` Array: An array of objects, each representing a certification with `text`, `link` (to the certificate), `image` (path to preview), and `description`.  Example:  `{ text: "Google Machine Learning", link: "...", image: "/MachineLearningPreview.webp", description: "..." }`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`techStack` Array: Similar structure to `certifications`, storing information about the developer's tech stack, including `name`, `icon` (image path), and `description`.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4. Animation and Interactions: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Framer Motion and GSAP are extensively used throughout the component to provide a range of visual effects: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Scroll-based animations: GSAP's `ScrollTrigger` is used to create animations that trigger based on scroll position, providing a dynamic user experience.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Component-level animations:  Framer Motion's `motion` component and its `initial`, `animate`, and `transition` properties are used for smooth transitions and animations of various UI elements.  This provides a polished and interactive feel.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Custom cursor: A `CustomCursor` component enhances user interaction by providing a custom cursor experience.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5.  Summary: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The `Landing` component is a well-structured and sophisticated React component leveraging various libraries to create a visually engaging and interactive user experience. The use of animation and custom components promotes code reusability and maintainability. The data models are clearly defined, making the component data-driven and easy to extend.  Further documentation of the custom components (`CustomCursor`, `GooeyNav`, etc.) would enhance the overall understanding.</w:t>
      </w:r>
    </w:p>
    <w:p>
      <w:pPr>
        <w:pStyle w:val="Heading2"/>
      </w:pPr>
      <w:r>
        <w:rPr>
          <w:b/>
        </w:rPr>
        <w:t>Class_Diagram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** Shows the classes, their attributes, methods, and relationships (inheritance, association, composition, aggregation).  This would illustrate the structure of the `Landing` component and its interaction with other components (e.g., `GooeyNav`, `SpotlightCard`, `CustomCursor`).</w:t>
      </w:r>
    </w:p>
    <w:p>
      <w:r>
        <w:drawing>
          <wp:inline xmlns:a="http://schemas.openxmlformats.org/drawingml/2006/main" xmlns:pic="http://schemas.openxmlformats.org/drawingml/2006/picture">
            <wp:extent cx="2286000" cy="7352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_1_saf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352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b/>
        </w:rPr>
        <w:t>Component_Diagram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** Depicts the high-level components of the system and their dependencies. This is especially useful for visualizing the relationship between the `Landing` component and its sub-components like `Effects/CustomCursor`, `Effects/GooeyNav`, etc. and their interactions.</w:t>
      </w:r>
    </w:p>
    <w:p>
      <w:r>
        <w:drawing>
          <wp:inline xmlns:a="http://schemas.openxmlformats.org/drawingml/2006/main" xmlns:pic="http://schemas.openxmlformats.org/drawingml/2006/picture">
            <wp:extent cx="2286000" cy="7562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_Diagram_1_saf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5625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b/>
        </w:rPr>
        <w:t>Sequence_Diagram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** Illustrates the interactions between objects over time in response to a specific event (e.g., user clicking a navigation item).  This would detail how different components react to user input and internal events, such as the steps involved in sending an email.</w:t>
      </w:r>
    </w:p>
    <w:p>
      <w:r>
        <w:drawing>
          <wp:inline xmlns:a="http://schemas.openxmlformats.org/drawingml/2006/main" xmlns:pic="http://schemas.openxmlformats.org/drawingml/2006/picture">
            <wp:extent cx="2286000" cy="12962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Diagram_1_saf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9629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b/>
        </w:rPr>
        <w:t>State_Machine_Diagram_for_Landing_component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** Models the different states of the `Landing` component (e.g., `mobileMenuOpen`, `isContactModalOpen`) and the transitions between them triggered by events (e.g., button clicks).</w:t>
      </w:r>
    </w:p>
    <w:p>
      <w:r>
        <w:drawing>
          <wp:inline xmlns:a="http://schemas.openxmlformats.org/drawingml/2006/main" xmlns:pic="http://schemas.openxmlformats.org/drawingml/2006/picture">
            <wp:extent cx="2286000" cy="362398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e_Machine_Diagram_for_Landing_component_1_saf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239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b/>
        </w:rPr>
        <w:t>Activity_Diagram_for_sendEmail_function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** Shows the flow of activities within the `sendEmail` function, including potential branches for success or failure scenarios. This will help document the email sending process.</w:t>
      </w:r>
    </w:p>
    <w:p>
      <w:r>
        <w:drawing>
          <wp:inline xmlns:a="http://schemas.openxmlformats.org/drawingml/2006/main" xmlns:pic="http://schemas.openxmlformats.org/drawingml/2006/picture">
            <wp:extent cx="2286000" cy="17770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ity_Diagram_for_sendEmail_function_1_saf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700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b/>
        </w:rPr>
        <w:t>Package_Diagram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**  Organizes the code into logical groups or packages (`Effects` package in this case). Useful for understanding the overall architecture.</w:t>
      </w:r>
    </w:p>
    <w:p>
      <w:r>
        <w:drawing>
          <wp:inline xmlns:a="http://schemas.openxmlformats.org/drawingml/2006/main" xmlns:pic="http://schemas.openxmlformats.org/drawingml/2006/picture">
            <wp:extent cx="2286000" cy="206873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age_Diagram_1_saf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687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b/>
        </w:rPr>
        <w:t>Data_Model_Diagram_Entity-Relationship_Diagram_-_ERD</w:t>
      </w:r>
    </w:p>
    <w:p>
      <w:pPr>
        <w:jc w:val="both"/>
      </w:pPr>
      <w:r>
        <w:rPr>
          <w:rFonts w:ascii="Poppins" w:hAnsi="Poppins"/>
          <w:color w:val="000000"/>
          <w:sz w:val="24"/>
        </w:rPr>
        <w:t>** Represents the structure of the data used in the application (e.g., the `certifications` and `techStack` arrays). This could show the attributes of each entity (Certification, TechStack) if they were to be stored in a database.</w:t>
      </w:r>
    </w:p>
    <w:p>
      <w:r>
        <w:drawing>
          <wp:inline xmlns:a="http://schemas.openxmlformats.org/drawingml/2006/main" xmlns:pic="http://schemas.openxmlformats.org/drawingml/2006/picture">
            <wp:extent cx="2286000" cy="62345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Model_Diagram_Entity-Relationship_Diagram_-_ERD_1_saf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34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Poppins" w:hAnsi="Poppins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Poppins" w:hAnsi="Poppins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Poppins" w:hAnsi="Poppins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Poppins" w:hAnsi="Poppins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