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WEEK 4 EDA REPORT</w:t>
      </w:r>
    </w:p>
    <w:p>
      <w:r>
        <w:rPr>
          <w:rFonts w:ascii="Times New Roman" w:hAnsi="Times New Roman"/>
          <w:b/>
          <w:sz w:val="28"/>
        </w:rPr>
        <w:t>1. OBJECTIVE</w:t>
      </w:r>
    </w:p>
    <w:p>
      <w:pPr>
        <w:spacing w:after="120"/>
      </w:pPr>
      <w:r>
        <w:t>The main objective of this EDA is to study Shopify stock price data and understand how the stock price, trading volume, daily return, and price changes behave over time.</w:t>
      </w:r>
    </w:p>
    <w:p>
      <w:pPr>
        <w:spacing w:after="120"/>
      </w:pPr>
      <w:r>
        <w:t>The dataset contains 2,469 records and 10 columns. The data covers the period from 21 May 2015 to 14 March 2025. The analysis was done using Python, Pandas, Matplotlib, and Seaborn.</w:t>
      </w:r>
    </w:p>
    <w:p>
      <w:r>
        <w:rPr>
          <w:rFonts w:ascii="Times New Roman" w:hAnsi="Times New Roman"/>
          <w:b/>
          <w:sz w:val="28"/>
        </w:rPr>
        <w:t>2. ANALYSIS AND KEY FINDINGS</w:t>
      </w:r>
    </w:p>
    <w:p>
      <w:pPr>
        <w:spacing w:after="120"/>
      </w:pPr>
      <w:r>
        <w:t>The dataset contains stock market information such as Open, High, Low, Close, Adjusted Close, Volume, Daily Price Change, and Daily Return. Different graphs and calculations were used to study price movement, trading volume, moving averages, and daily returns.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Analysis</w:t>
            </w:r>
          </w:p>
        </w:tc>
        <w:tc>
          <w:tcPr>
            <w:tcW w:type="dxa" w:w="2880"/>
          </w:tcPr>
          <w:p>
            <w:r>
              <w:rPr>
                <w:b/>
              </w:rPr>
              <w:t>Key Finding</w:t>
            </w:r>
          </w:p>
        </w:tc>
        <w:tc>
          <w:tcPr>
            <w:tcW w:type="dxa" w:w="2880"/>
          </w:tcPr>
          <w:p>
            <w:r>
              <w:rPr>
                <w:b/>
              </w:rPr>
              <w:t>Business Insight</w:t>
            </w:r>
          </w:p>
        </w:tc>
      </w:tr>
      <w:tr>
        <w:tc>
          <w:tcPr>
            <w:tcW w:type="dxa" w:w="2880"/>
            <w:vAlign w:val="center"/>
          </w:tcPr>
          <w:p>
            <w:r>
              <w:t>Stock Price Over Time</w:t>
            </w:r>
          </w:p>
        </w:tc>
        <w:tc>
          <w:tcPr>
            <w:tcW w:type="dxa" w:w="2880"/>
            <w:vAlign w:val="center"/>
          </w:tcPr>
          <w:p>
            <w:r>
              <w:t>Open, High, Low, and Close prices were studied over time.</w:t>
            </w:r>
          </w:p>
        </w:tc>
        <w:tc>
          <w:tcPr>
            <w:tcW w:type="dxa" w:w="2880"/>
            <w:vAlign w:val="center"/>
          </w:tcPr>
          <w:p>
            <w:r>
              <w:t>It helps to understand how the stock price changes over the years.</w:t>
            </w:r>
          </w:p>
        </w:tc>
      </w:tr>
      <w:tr>
        <w:tc>
          <w:tcPr>
            <w:tcW w:type="dxa" w:w="2880"/>
            <w:vAlign w:val="center"/>
          </w:tcPr>
          <w:p>
            <w:r>
              <w:t>Trading Volume Over Time</w:t>
            </w:r>
          </w:p>
        </w:tc>
        <w:tc>
          <w:tcPr>
            <w:tcW w:type="dxa" w:w="2880"/>
            <w:vAlign w:val="center"/>
          </w:tcPr>
          <w:p>
            <w:r>
              <w:t>Trading volume changes on different dates.</w:t>
            </w:r>
          </w:p>
        </w:tc>
        <w:tc>
          <w:tcPr>
            <w:tcW w:type="dxa" w:w="2880"/>
            <w:vAlign w:val="center"/>
          </w:tcPr>
          <w:p>
            <w:r>
              <w:t>Changes in volume can help understand periods of higher or lower trading activity.</w:t>
            </w:r>
          </w:p>
        </w:tc>
      </w:tr>
      <w:tr>
        <w:tc>
          <w:tcPr>
            <w:tcW w:type="dxa" w:w="2880"/>
            <w:vAlign w:val="center"/>
          </w:tcPr>
          <w:p>
            <w:r>
              <w:t>Moving Average</w:t>
            </w:r>
          </w:p>
        </w:tc>
        <w:tc>
          <w:tcPr>
            <w:tcW w:type="dxa" w:w="2880"/>
            <w:vAlign w:val="center"/>
          </w:tcPr>
          <w:p>
            <w:r>
              <w:t>20-day and 50-day moving averages were calculated for the closing price.</w:t>
            </w:r>
          </w:p>
        </w:tc>
        <w:tc>
          <w:tcPr>
            <w:tcW w:type="dxa" w:w="2880"/>
            <w:vAlign w:val="center"/>
          </w:tcPr>
          <w:p>
            <w:r>
              <w:t>Moving averages help to understand the general price trend.</w:t>
            </w:r>
          </w:p>
        </w:tc>
      </w:tr>
      <w:tr>
        <w:tc>
          <w:tcPr>
            <w:tcW w:type="dxa" w:w="2880"/>
            <w:vAlign w:val="center"/>
          </w:tcPr>
          <w:p>
            <w:r>
              <w:t>Volume vs Daily Price Change</w:t>
            </w:r>
          </w:p>
        </w:tc>
        <w:tc>
          <w:tcPr>
            <w:tcW w:type="dxa" w:w="2880"/>
            <w:vAlign w:val="center"/>
          </w:tcPr>
          <w:p>
            <w:r>
              <w:t>Trading volume was compared with daily price change using a scatter plot.</w:t>
            </w:r>
          </w:p>
        </w:tc>
        <w:tc>
          <w:tcPr>
            <w:tcW w:type="dxa" w:w="2880"/>
            <w:vAlign w:val="center"/>
          </w:tcPr>
          <w:p>
            <w:r>
              <w:t>This helps to study whether trading activity is related to daily price movement.</w:t>
            </w:r>
          </w:p>
        </w:tc>
      </w:tr>
      <w:tr>
        <w:tc>
          <w:tcPr>
            <w:tcW w:type="dxa" w:w="2880"/>
            <w:vAlign w:val="center"/>
          </w:tcPr>
          <w:p>
            <w:r>
              <w:t>Daily Return Analysis</w:t>
            </w:r>
          </w:p>
        </w:tc>
        <w:tc>
          <w:tcPr>
            <w:tcW w:type="dxa" w:w="2880"/>
            <w:vAlign w:val="center"/>
          </w:tcPr>
          <w:p>
            <w:r>
              <w:t>Mean daily return was 0.0864, with a standard deviation of 3.1198.</w:t>
            </w:r>
          </w:p>
        </w:tc>
        <w:tc>
          <w:tcPr>
            <w:tcW w:type="dxa" w:w="2880"/>
            <w:vAlign w:val="center"/>
          </w:tcPr>
          <w:p>
            <w:r>
              <w:t>Daily returns show that the stock price changes from one trading day to another.</w:t>
            </w:r>
          </w:p>
        </w:tc>
      </w:tr>
      <w:tr>
        <w:tc>
          <w:tcPr>
            <w:tcW w:type="dxa" w:w="2880"/>
            <w:vAlign w:val="center"/>
          </w:tcPr>
          <w:p>
            <w:r>
              <w:t>Return Distribution</w:t>
            </w:r>
          </w:p>
        </w:tc>
        <w:tc>
          <w:tcPr>
            <w:tcW w:type="dxa" w:w="2880"/>
            <w:vAlign w:val="center"/>
          </w:tcPr>
          <w:p>
            <w:r>
              <w:t>A histogram and KDE plot were used to study the distribution of daily returns.</w:t>
            </w:r>
          </w:p>
        </w:tc>
        <w:tc>
          <w:tcPr>
            <w:tcW w:type="dxa" w:w="2880"/>
            <w:vAlign w:val="center"/>
          </w:tcPr>
          <w:p>
            <w:r>
              <w:t>Most daily returns are around the central range, while some larger changes can also occur.</w:t>
            </w:r>
          </w:p>
        </w:tc>
      </w:tr>
      <w:tr>
        <w:tc>
          <w:tcPr>
            <w:tcW w:type="dxa" w:w="2880"/>
            <w:vAlign w:val="center"/>
          </w:tcPr>
          <w:p>
            <w:r>
              <w:t>High Volatility Days</w:t>
            </w:r>
          </w:p>
        </w:tc>
        <w:tc>
          <w:tcPr>
            <w:tcW w:type="dxa" w:w="2880"/>
            <w:vAlign w:val="center"/>
          </w:tcPr>
          <w:p>
            <w:r>
              <w:t>The top 10% of absolute daily returns were identified as high-volatility days.</w:t>
            </w:r>
          </w:p>
        </w:tc>
        <w:tc>
          <w:tcPr>
            <w:tcW w:type="dxa" w:w="2880"/>
            <w:vAlign w:val="center"/>
          </w:tcPr>
          <w:p>
            <w:r>
              <w:t>These days show larger-than-usual price movements and need closer attention.</w:t>
            </w:r>
          </w:p>
        </w:tc>
      </w:tr>
    </w:tbl>
    <w:p>
      <w:pPr>
        <w:spacing w:after="120"/>
      </w:pPr>
      <w:r>
        <w:t>Overall, the EDA shows that Shopify's stock price and trading volume change over time. The daily return analysis also shows that there are normal trading days as well as days with larger price movements.</w:t>
      </w:r>
    </w:p>
    <w:p>
      <w:r>
        <w:rPr>
          <w:rFonts w:ascii="Times New Roman" w:hAnsi="Times New Roman"/>
          <w:b/>
          <w:sz w:val="28"/>
        </w:rPr>
        <w:t>3. PRICE AND MOVING AVERAGE ANALYSIS</w:t>
      </w:r>
    </w:p>
    <w:p>
      <w:pPr>
        <w:spacing w:after="120"/>
      </w:pPr>
      <w:r>
        <w:t>The notebook calculated 20-day SMA and 50-day SMA using the closing price.</w:t>
      </w:r>
    </w:p>
    <w:p>
      <w:pPr>
        <w:spacing w:after="120"/>
      </w:pPr>
      <w:r>
        <w:t>The first 20 days do not have a 20-day moving average because enough previous values are not available. Similarly, the 50-day moving average starts after the first 49 days.</w:t>
      </w:r>
    </w:p>
    <w:p>
      <w:pPr>
        <w:spacing w:after="120"/>
      </w:pPr>
      <w:r>
        <w:t>For example, on the 20th record, the closing price was 3.555 and the 20-day SMA was 2.98625. On the 50th record, the closing price was 3.739, the 20-day SMA was 3.21910, and the 50-day SMA was 3.16194.</w:t>
      </w:r>
    </w:p>
    <w:p>
      <w:pPr>
        <w:spacing w:after="120"/>
      </w:pPr>
      <w:r>
        <w:t>The moving averages make it easier to see the general direction of the stock price instead of looking at each day's price separately.</w:t>
      </w:r>
    </w:p>
    <w:p>
      <w:r>
        <w:rPr>
          <w:rFonts w:ascii="Times New Roman" w:hAnsi="Times New Roman"/>
          <w:b/>
          <w:sz w:val="28"/>
        </w:rPr>
        <w:t>4. MAJOR BUSINESS INSIGHTS</w:t>
      </w:r>
    </w:p>
    <w:p>
      <w:pPr>
        <w:pStyle w:val="ListBullet"/>
      </w:pPr>
      <w:r>
        <w:t>The dataset contains 2,469 stock records.</w:t>
      </w:r>
    </w:p>
    <w:p>
      <w:pPr>
        <w:pStyle w:val="ListBullet"/>
      </w:pPr>
      <w:r>
        <w:t>The data covers approximately 2015 to 2025.</w:t>
      </w:r>
    </w:p>
    <w:p>
      <w:pPr>
        <w:pStyle w:val="ListBullet"/>
      </w:pPr>
      <w:r>
        <w:t>Shopify's open, high, low, and close prices change over time.</w:t>
      </w:r>
    </w:p>
    <w:p>
      <w:pPr>
        <w:pStyle w:val="ListBullet"/>
      </w:pPr>
      <w:r>
        <w:t>Trading volume is different on different trading days.</w:t>
      </w:r>
    </w:p>
    <w:p>
      <w:pPr>
        <w:pStyle w:val="ListBullet"/>
      </w:pPr>
      <w:r>
        <w:t>The notebook uses both 20-day and 50-day moving averages to study the price trend.</w:t>
      </w:r>
    </w:p>
    <w:p>
      <w:pPr>
        <w:pStyle w:val="ListBullet"/>
      </w:pPr>
      <w:r>
        <w:t>The mean daily return is 0.0864.</w:t>
      </w:r>
    </w:p>
    <w:p>
      <w:pPr>
        <w:pStyle w:val="ListBullet"/>
      </w:pPr>
      <w:r>
        <w:t>The standard deviation of daily return is 3.1198, showing noticeable daily price variation.</w:t>
      </w:r>
    </w:p>
    <w:p>
      <w:pPr>
        <w:pStyle w:val="ListBullet"/>
      </w:pPr>
      <w:r>
        <w:t>247 records were identified as high-volatility observations using the top 10% threshold.</w:t>
      </w:r>
    </w:p>
    <w:p>
      <w:r>
        <w:rPr>
          <w:rFonts w:ascii="Times New Roman" w:hAnsi="Times New Roman"/>
          <w:b/>
          <w:sz w:val="28"/>
        </w:rPr>
        <w:t>5. RECOMMENDATIONS</w:t>
      </w:r>
    </w:p>
    <w:p>
      <w:pPr>
        <w:pStyle w:val="ListBullet"/>
      </w:pPr>
      <w:r>
        <w:t>Monitor the closing price regularly to understand price movement.</w:t>
      </w:r>
    </w:p>
    <w:p>
      <w:pPr>
        <w:pStyle w:val="ListBullet"/>
      </w:pPr>
      <w:r>
        <w:t>Use the 20-day and 50-day moving averages to study the general price trend.</w:t>
      </w:r>
    </w:p>
    <w:p>
      <w:pPr>
        <w:pStyle w:val="ListBullet"/>
      </w:pPr>
      <w:r>
        <w:t>Pay attention to days with unusually high trading volume.</w:t>
      </w:r>
    </w:p>
    <w:p>
      <w:pPr>
        <w:pStyle w:val="ListBullet"/>
      </w:pPr>
      <w:r>
        <w:t>Monitor high-volatility days because they show larger price changes.</w:t>
      </w:r>
    </w:p>
    <w:p>
      <w:pPr>
        <w:pStyle w:val="ListBullet"/>
      </w:pPr>
      <w:r>
        <w:t>Study daily returns along with price and volume instead of looking at only one variable.</w:t>
      </w:r>
    </w:p>
    <w:p>
      <w:pPr>
        <w:pStyle w:val="ListBullet"/>
      </w:pPr>
      <w:r>
        <w:t>Continue using charts such as line plots, scatter plots, histograms, and KDE plots for easier analysis.</w:t>
      </w:r>
    </w:p>
    <w:p>
      <w:r>
        <w:rPr>
          <w:rFonts w:ascii="Times New Roman" w:hAnsi="Times New Roman"/>
          <w:b/>
          <w:sz w:val="28"/>
        </w:rPr>
        <w:t>6. CONCLUSION</w:t>
      </w:r>
    </w:p>
    <w:p>
      <w:pPr>
        <w:spacing w:after="120"/>
      </w:pPr>
      <w:r>
        <w:t>The Week 4 EDA helped to understand Shopify's stock price movement, trading volume, and daily returns. The analysis covered 2,469 records from 2015 to 2025. The 20-day and 50-day moving averages were used to understand the price trend, while daily return analysis showed the variation in daily performance. The identification of high-volatility days also showed that some trading days have much larger price movements than others. Overall, the EDA gives a simple view of how Shopify's stock behaved during the period studied.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