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18162" w14:textId="4CBFA87F" w:rsidR="00CA2586" w:rsidRDefault="00BC294B" w:rsidP="00BC294B">
      <w:pPr>
        <w:jc w:val="center"/>
        <w:rPr>
          <w:sz w:val="40"/>
          <w:szCs w:val="40"/>
          <w:u w:val="single"/>
        </w:rPr>
      </w:pPr>
      <w:proofErr w:type="spellStart"/>
      <w:r w:rsidRPr="00BC294B">
        <w:rPr>
          <w:sz w:val="40"/>
          <w:szCs w:val="40"/>
          <w:u w:val="single"/>
        </w:rPr>
        <w:t>Pyber</w:t>
      </w:r>
      <w:proofErr w:type="spellEnd"/>
      <w:r>
        <w:rPr>
          <w:sz w:val="40"/>
          <w:szCs w:val="40"/>
          <w:u w:val="single"/>
        </w:rPr>
        <w:t xml:space="preserve"> </w:t>
      </w:r>
      <w:proofErr w:type="gramStart"/>
      <w:r>
        <w:rPr>
          <w:sz w:val="40"/>
          <w:szCs w:val="40"/>
          <w:u w:val="single"/>
        </w:rPr>
        <w:t xml:space="preserve">- </w:t>
      </w:r>
      <w:r w:rsidRPr="00BC294B">
        <w:rPr>
          <w:sz w:val="40"/>
          <w:szCs w:val="40"/>
          <w:u w:val="single"/>
        </w:rPr>
        <w:t xml:space="preserve"> Proje</w:t>
      </w:r>
      <w:r>
        <w:rPr>
          <w:sz w:val="40"/>
          <w:szCs w:val="40"/>
          <w:u w:val="single"/>
        </w:rPr>
        <w:t>ct</w:t>
      </w:r>
      <w:proofErr w:type="gramEnd"/>
      <w:r>
        <w:rPr>
          <w:sz w:val="40"/>
          <w:szCs w:val="40"/>
          <w:u w:val="single"/>
        </w:rPr>
        <w:t xml:space="preserve"> Conclusions</w:t>
      </w:r>
    </w:p>
    <w:p w14:paraId="565D093A" w14:textId="170C471C" w:rsidR="00BC294B" w:rsidRDefault="00BC294B" w:rsidP="00BC29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C294B">
        <w:rPr>
          <w:sz w:val="28"/>
          <w:szCs w:val="28"/>
        </w:rPr>
        <w:t xml:space="preserve">Total Number of Drivers and Rides are far higher in urban areas. </w:t>
      </w:r>
    </w:p>
    <w:p w14:paraId="4D10BB10" w14:textId="65311F0C" w:rsidR="00BC294B" w:rsidRDefault="00BC294B" w:rsidP="00BC29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often fares of rides are ranging between 20$ to 25$.</w:t>
      </w:r>
    </w:p>
    <w:p w14:paraId="288100E1" w14:textId="02CF0FDB" w:rsidR="00BC294B" w:rsidRDefault="00BC294B" w:rsidP="00BC29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Rural areas don’t have good amount of driver coverage and fares are also high when compared with urban and suburban. </w:t>
      </w:r>
    </w:p>
    <w:p w14:paraId="5C9FF0C4" w14:textId="7E4C677E" w:rsidR="00BC294B" w:rsidRDefault="00BC294B" w:rsidP="00BC29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Need to increase the coverage of drives in Rural areas. </w:t>
      </w:r>
    </w:p>
    <w:p w14:paraId="542B4243" w14:textId="3F307A4E" w:rsidR="00BC294B" w:rsidRDefault="00BC294B" w:rsidP="00BC29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90+% of org. profits are arriving from urbans and suburban. </w:t>
      </w:r>
    </w:p>
    <w:p w14:paraId="013B411D" w14:textId="77777777" w:rsidR="00BC294B" w:rsidRPr="00BC294B" w:rsidRDefault="00BC294B" w:rsidP="00BC294B">
      <w:pPr>
        <w:rPr>
          <w:sz w:val="28"/>
          <w:szCs w:val="28"/>
        </w:rPr>
      </w:pPr>
      <w:bookmarkStart w:id="0" w:name="_GoBack"/>
      <w:bookmarkEnd w:id="0"/>
    </w:p>
    <w:sectPr w:rsidR="00BC294B" w:rsidRPr="00BC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E7D7E"/>
    <w:multiLevelType w:val="hybridMultilevel"/>
    <w:tmpl w:val="CC1A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4B"/>
    <w:rsid w:val="00BC294B"/>
    <w:rsid w:val="00CA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8DA6"/>
  <w15:chartTrackingRefBased/>
  <w15:docId w15:val="{9701F99F-4084-4621-933C-0E5D007C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Bhattaram</dc:creator>
  <cp:keywords/>
  <dc:description/>
  <cp:lastModifiedBy>Rohith Bhattaram</cp:lastModifiedBy>
  <cp:revision>1</cp:revision>
  <dcterms:created xsi:type="dcterms:W3CDTF">2019-03-17T04:21:00Z</dcterms:created>
  <dcterms:modified xsi:type="dcterms:W3CDTF">2019-03-17T04:29:00Z</dcterms:modified>
</cp:coreProperties>
</file>