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  <w:sz w:val="36"/>
          <w:szCs w:val="36"/>
        </w:rPr>
      </w:pPr>
      <w:r w:rsidDel="00000000" w:rsidR="00000000" w:rsidRPr="00000000">
        <w:rPr>
          <w:b w:val="1"/>
          <w:bCs w:val="1"/>
          <w:color w:val="1d1c1d"/>
          <w:sz w:val="36"/>
          <w:szCs w:val="36"/>
          <w:rtl w:val="0"/>
        </w:rPr>
        <w:t xml:space="preserve">                                    Jenkins -01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color w:val="1d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Jenkins and run Jenkins on port number 8081.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Jenkins on the server using appropriate package manager.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Started Jenkins service and verified its running status.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Modified Jenkins configuration to run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custom port 8081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Restarted Jenkins service to apply port changes.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Accessed Jenkins UI via browser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Completed initial setup using admin password and installed suggested plugins.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155392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372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683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892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Secure Jenkins server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Jenkins security by configuring authentication and authorization settings.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Restricted access by disabling anonymous users and allowing only authenticated users to log in.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84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users called DevOps, Testing in Jenkins with Limited access.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Navigated to Jenkins Manage Users section.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users: DevOps and Testing.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Assigned secure passwords for both users.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role-based permissions for restricted access.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Limited access to specific jobs/features based on roles.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Tested login with both users to verify access restrictions.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193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75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labels and restrict the jobs to execute based on label only.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Navigated to Jenkins node configuration.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Assigned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labels</w:t>
      </w:r>
      <w:r w:rsidDel="00000000" w:rsidR="00000000" w:rsidRPr="00000000">
        <w:rPr>
          <w:color w:val="1d1c1d"/>
          <w:rtl w:val="0"/>
        </w:rPr>
        <w:t xml:space="preserve"> to nodes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node usage settings for controlled execution.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job configurations to use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specific labels only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Ensured jobs run only on intended nodes.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execution by triggering builds and checking node allocation.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338763" cy="4884786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88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85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Three sample jobs using the below URL.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Opened Jenkins dashboard and created new jobs.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Selected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Freestyle project</w:t>
      </w:r>
      <w:r w:rsidDel="00000000" w:rsidR="00000000" w:rsidRPr="00000000">
        <w:rPr>
          <w:color w:val="1d1c1d"/>
          <w:rtl w:val="0"/>
        </w:rPr>
        <w:t xml:space="preserve"> for job creation.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GitHub repository URL</w:t>
        <w:br w:type="textWrapping"/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https://github.com/betawins/Techie_horizon_Login_app.git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up build triggers and basic build steps.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Executed jobs manually to verify functionality.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Checked console output to ensure successful build completion.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1295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1752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171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171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one Jenkins job using GitHub Private repository.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Generated GitHub credentials (username/token or SSH key).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Added credentials securely in Jenkins credentials manager.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Created a new Jenkins job for private repository.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Configured repository URL with authentication.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Executed build to validate secure access to repo.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Verified successful build and repository integration.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d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8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16.png"/><Relationship Id="rId19" Type="http://schemas.openxmlformats.org/officeDocument/2006/relationships/image" Target="media/image1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