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514189E9" w:rsidR="00604E29" w:rsidRDefault="00ED0244">
            <w:r w:rsidRPr="00ED0244">
              <w:t>LTVIP2026TMIDS76805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D24EDBF" w:rsidR="00604E29" w:rsidRDefault="00ED0244">
            <w:r w:rsidRPr="00ED0244">
              <w:t>Online Payments Fraud Detection using Machine Learning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p w14:paraId="58907D98" w14:textId="77777777" w:rsidR="00ED0244" w:rsidRDefault="00ED0244"/>
    <w:tbl>
      <w:tblPr>
        <w:tblStyle w:val="a0"/>
        <w:tblW w:w="906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2009"/>
        <w:gridCol w:w="6295"/>
      </w:tblGrid>
      <w:tr w:rsidR="00ED0244" w:rsidRPr="00ED0244" w14:paraId="3CEAF8EB" w14:textId="77777777" w:rsidTr="00ED0244">
        <w:tc>
          <w:tcPr>
            <w:tcW w:w="0" w:type="auto"/>
            <w:hideMark/>
          </w:tcPr>
          <w:p w14:paraId="666A7BAD" w14:textId="77777777" w:rsidR="00ED0244" w:rsidRPr="00ED0244" w:rsidRDefault="00ED0244" w:rsidP="00ED02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1E179083" w14:textId="77777777" w:rsidR="00ED0244" w:rsidRPr="00ED0244" w:rsidRDefault="00ED0244" w:rsidP="00ED02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090FC450" w14:textId="77777777" w:rsidR="00ED0244" w:rsidRPr="00ED0244" w:rsidRDefault="00ED0244" w:rsidP="00ED02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D0244" w:rsidRPr="00ED0244" w14:paraId="2F313DBB" w14:textId="77777777" w:rsidTr="00ED0244">
        <w:tc>
          <w:tcPr>
            <w:tcW w:w="0" w:type="auto"/>
            <w:hideMark/>
          </w:tcPr>
          <w:p w14:paraId="1D5C30A1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4C2617C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 (Problem to be solved)</w:t>
            </w:r>
          </w:p>
        </w:tc>
        <w:tc>
          <w:tcPr>
            <w:tcW w:w="0" w:type="auto"/>
            <w:hideMark/>
          </w:tcPr>
          <w:p w14:paraId="6022B972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Online payment systems are facing increasing fraudulent transactions, leading to financial losses, reduced customer trust, and security risks. Traditional rule-based systems are not sufficient to detect complex fraud patterns in real-time.</w:t>
            </w:r>
          </w:p>
        </w:tc>
      </w:tr>
      <w:tr w:rsidR="00ED0244" w:rsidRPr="00ED0244" w14:paraId="7B471838" w14:textId="77777777" w:rsidTr="00ED0244">
        <w:tc>
          <w:tcPr>
            <w:tcW w:w="0" w:type="auto"/>
            <w:hideMark/>
          </w:tcPr>
          <w:p w14:paraId="0F19F751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231A3BB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75633DCF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Machine Learning based fraud detection system that analyzes transaction data and predicts whether a transaction is fraudulent or safe. The system provides real-time fraud probability and alerts for suspicious activities.</w:t>
            </w:r>
          </w:p>
        </w:tc>
      </w:tr>
      <w:tr w:rsidR="00ED0244" w:rsidRPr="00ED0244" w14:paraId="59193687" w14:textId="77777777" w:rsidTr="00ED0244">
        <w:tc>
          <w:tcPr>
            <w:tcW w:w="0" w:type="auto"/>
            <w:hideMark/>
          </w:tcPr>
          <w:p w14:paraId="71791D71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E6B770E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hideMark/>
          </w:tcPr>
          <w:p w14:paraId="0BC3296F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The solution uses advanced ML algorithms like Random Forest or XGBoost to detect hidden fraud patterns. It provides probability-based fraud scoring instead of simple rule-based detection, improving accuracy and efficiency.</w:t>
            </w:r>
          </w:p>
        </w:tc>
      </w:tr>
      <w:tr w:rsidR="00ED0244" w:rsidRPr="00ED0244" w14:paraId="02E5D708" w14:textId="77777777" w:rsidTr="00ED0244">
        <w:tc>
          <w:tcPr>
            <w:tcW w:w="0" w:type="auto"/>
            <w:hideMark/>
          </w:tcPr>
          <w:p w14:paraId="374DC384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D527D10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2094AE0C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increases digital payment security, reduces financial fraud losses, and enhances customer trust in online transactions. It promotes safe digital banking and financial inclusion.</w:t>
            </w:r>
          </w:p>
        </w:tc>
      </w:tr>
      <w:tr w:rsidR="00ED0244" w:rsidRPr="00ED0244" w14:paraId="1B8E052C" w14:textId="77777777" w:rsidTr="00ED0244">
        <w:tc>
          <w:tcPr>
            <w:tcW w:w="0" w:type="auto"/>
            <w:hideMark/>
          </w:tcPr>
          <w:p w14:paraId="46770B1F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FF28D76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Model (Revenue Model)</w:t>
            </w:r>
          </w:p>
        </w:tc>
        <w:tc>
          <w:tcPr>
            <w:tcW w:w="0" w:type="auto"/>
            <w:hideMark/>
          </w:tcPr>
          <w:p w14:paraId="7729D99B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The solution can be offered as a SaaS (Software as a Service) to banks and fintech companies on a subscription basis. Revenue can also be generated through API integration services and enterprise licensing.</w:t>
            </w:r>
          </w:p>
        </w:tc>
      </w:tr>
      <w:tr w:rsidR="00ED0244" w:rsidRPr="00ED0244" w14:paraId="3204E4EE" w14:textId="77777777" w:rsidTr="00ED0244">
        <w:tc>
          <w:tcPr>
            <w:tcW w:w="0" w:type="auto"/>
            <w:hideMark/>
          </w:tcPr>
          <w:p w14:paraId="3269382F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99D3CB1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 of the Solution</w:t>
            </w:r>
          </w:p>
        </w:tc>
        <w:tc>
          <w:tcPr>
            <w:tcW w:w="0" w:type="auto"/>
            <w:hideMark/>
          </w:tcPr>
          <w:p w14:paraId="702E0F11" w14:textId="77777777" w:rsidR="00ED0244" w:rsidRPr="00ED0244" w:rsidRDefault="00ED0244" w:rsidP="00ED02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0244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follows a 3-tier architecture and can be deployed on cloud platforms. It can handle increasing transaction volumes and users by scaling the backend and database infrastructure.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8E53BA"/>
    <w:rsid w:val="00C27B72"/>
    <w:rsid w:val="00D90E76"/>
    <w:rsid w:val="00ED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nani 12</cp:lastModifiedBy>
  <cp:revision>5</cp:revision>
  <dcterms:created xsi:type="dcterms:W3CDTF">2022-09-18T16:51:00Z</dcterms:created>
  <dcterms:modified xsi:type="dcterms:W3CDTF">2026-02-25T09:31:00Z</dcterms:modified>
</cp:coreProperties>
</file>