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NSS VIIT (A)</w:t>
      </w:r>
    </w:p>
    <w:p>
      <w:pPr>
        <w:pStyle w:val="Title"/>
      </w:pPr>
      <w:r>
        <w:t>Product Requirements Document (PRD)</w:t>
      </w:r>
    </w:p>
    <w:p>
      <w:r>
        <w:t>Product scope, user groups, capabilities, workflows and acceptance criteria (Integrated with MY Bharat)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000"/>
        <w:gridCol w:w="6500"/>
      </w:tblGrid>
      <w:tr>
        <w:trPr/>
        <w:tc>
          <w:tcPr>
            <w:tcW w:type="dxa" w:w="3000"/>
          </w:tcPr>
          <w:p>
            <w:r>
              <w:rPr>
                <w:b/>
              </w:rPr>
              <w:t>Document control</w:t>
            </w:r>
          </w:p>
        </w:tc>
        <w:tc>
          <w:tcPr>
            <w:tcW w:type="dxa" w:w="6500"/>
          </w:tcPr>
          <w:p>
            <w:r>
              <w:rPr>
                <w:b/>
              </w:rPr>
              <w:t>Value</w:t>
            </w:r>
          </w:p>
        </w:tc>
      </w:tr>
      <w:tr>
        <w:trPr/>
        <w:tc>
          <w:tcPr>
            <w:tcW w:type="dxa" w:w="3000"/>
          </w:tcPr>
          <w:p>
            <w:r>
              <w:t>ID</w:t>
            </w:r>
          </w:p>
        </w:tc>
        <w:tc>
          <w:tcPr>
            <w:tcW w:type="dxa" w:w="6500"/>
          </w:tcPr>
          <w:p>
            <w:r>
              <w:t>DOC-01</w:t>
            </w:r>
          </w:p>
        </w:tc>
      </w:tr>
      <w:tr>
        <w:trPr/>
        <w:tc>
          <w:tcPr>
            <w:tcW w:type="dxa" w:w="3000"/>
          </w:tcPr>
          <w:p>
            <w:r>
              <w:t>Version</w:t>
            </w:r>
          </w:p>
        </w:tc>
        <w:tc>
          <w:tcPr>
            <w:tcW w:type="dxa" w:w="6500"/>
          </w:tcPr>
          <w:p>
            <w:r>
              <w:t>2.0 — integrated baseline (with MY Bharat expansion)</w:t>
            </w:r>
          </w:p>
        </w:tc>
      </w:tr>
      <w:tr>
        <w:trPr/>
        <w:tc>
          <w:tcPr>
            <w:tcW w:type="dxa" w:w="3000"/>
          </w:tcPr>
          <w:p>
            <w:r>
              <w:t>Project</w:t>
            </w:r>
          </w:p>
        </w:tc>
        <w:tc>
          <w:tcPr>
            <w:tcW w:type="dxa" w:w="6500"/>
          </w:tcPr>
          <w:p>
            <w:r>
              <w:t>NSS VIIT (A) — complete website and digital platform</w:t>
            </w:r>
          </w:p>
        </w:tc>
      </w:tr>
      <w:tr>
        <w:trPr/>
        <w:tc>
          <w:tcPr>
            <w:tcW w:type="dxa" w:w="3000"/>
          </w:tcPr>
          <w:p>
            <w:r>
              <w:t>Status</w:t>
            </w:r>
          </w:p>
        </w:tc>
        <w:tc>
          <w:tcPr>
            <w:tcW w:type="dxa" w:w="6500"/>
          </w:tcPr>
          <w:p>
            <w:r>
              <w:t>Requirements baseline; not an implementation or testing claim</w:t>
            </w:r>
          </w:p>
        </w:tc>
      </w:tr>
      <w:tr>
        <w:trPr/>
        <w:tc>
          <w:tcPr>
            <w:tcW w:type="dxa" w:w="3000"/>
          </w:tcPr>
          <w:p>
            <w:r>
              <w:t>Approval</w:t>
            </w:r>
          </w:p>
        </w:tc>
        <w:tc>
          <w:tcPr>
            <w:tcW w:type="dxa" w:w="6500"/>
          </w:tcPr>
          <w:p>
            <w:r>
              <w:t>Review by both primary NSS administrators and college-authorized authority where applicable</w:t>
            </w:r>
          </w:p>
        </w:tc>
      </w:tr>
    </w:tbl>
    <w:p>
      <w:pPr>
        <w:pStyle w:val="Heading1"/>
      </w:pPr>
      <w:r>
        <w:t>1. Product vision</w:t>
      </w:r>
    </w:p>
    <w:p>
      <w:r>
        <w:t>Create one connected, premium and trustworthy digital platform for NSS VIIT (A): a public institutional website plus protected workspaces for the two primary administrators, authorized coordinators, the 28-member Core Team, and approved student volunteers across NSS and MY Bharat initiatives.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Authentic-first: never invent events, statistics, awards, testimonials, contacts or institutional facts.</w:t>
      </w:r>
    </w:p>
    <w:p>
      <w:pPr>
        <w:pStyle w:val="ListBullet"/>
      </w:pPr>
      <w:r>
        <w:t>Privacy by default: ordinary volunteer profiles, participation, internal files and confidential reports remain private.</w:t>
      </w:r>
    </w:p>
    <w:p>
      <w:pPr>
        <w:pStyle w:val="ListBullet"/>
      </w:pPr>
      <w:r>
        <w:t>Permission by responsibility: designation does not automatically grant system access; affiliation, team designation and administrative privileges remain strictly distinct.</w:t>
      </w:r>
    </w:p>
    <w:p>
      <w:pPr>
        <w:pStyle w:val="ListBullet"/>
      </w:pPr>
      <w:r>
        <w:t>Approval before publication for events, reports, photographs, resources and announcements.</w:t>
      </w:r>
    </w:p>
    <w:p>
      <w:pPr>
        <w:pStyle w:val="ListBullet"/>
      </w:pPr>
      <w:r>
        <w:t>Failure-safe behavior: clear errors, preserve data and never claim success without confirmation.</w:t>
      </w:r>
    </w:p>
    <w:p>
      <w:pPr>
        <w:pStyle w:val="ListBullet"/>
      </w:pPr>
      <w:r>
        <w:t>Mobile-first, accessible quality with extraordinary but purposeful animation.</w:t>
      </w:r>
    </w:p>
    <w:p>
      <w:pPr>
        <w:pStyle w:val="Heading1"/>
      </w:pPr>
      <w:r>
        <w:t>3. Scope and context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000"/>
        <w:gridCol w:w="6500"/>
      </w:tblGrid>
      <w:tr>
        <w:trPr/>
        <w:tc>
          <w:tcPr>
            <w:tcW w:type="dxa" w:w="30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500"/>
          </w:tcPr>
          <w:p>
            <w:r>
              <w:rPr>
                <w:b/>
              </w:rPr>
              <w:t>Requirement</w:t>
            </w:r>
          </w:p>
        </w:tc>
      </w:tr>
      <w:tr>
        <w:trPr/>
        <w:tc>
          <w:tcPr>
            <w:tcW w:type="dxa" w:w="3000"/>
          </w:tcPr>
          <w:p>
            <w:r>
              <w:t>Brand</w:t>
            </w:r>
          </w:p>
        </w:tc>
        <w:tc>
          <w:tcPr>
            <w:tcW w:type="dxa" w:w="6500"/>
          </w:tcPr>
          <w:p>
            <w:r>
              <w:t>Exact name NSS VIIT (A); one official NSS unit; MY Bharat integrated as dedicated initiative; no SAC content.</w:t>
            </w:r>
          </w:p>
        </w:tc>
      </w:tr>
      <w:tr>
        <w:trPr/>
        <w:tc>
          <w:tcPr>
            <w:tcW w:type="dxa" w:w="3000"/>
          </w:tcPr>
          <w:p>
            <w:r>
              <w:t>Institution</w:t>
            </w:r>
          </w:p>
        </w:tc>
        <w:tc>
          <w:tcPr>
            <w:tcW w:type="dxa" w:w="6500"/>
          </w:tcPr>
          <w:p>
            <w:r>
              <w:t>Vignan's Institute of Information Technology (Autonomous), Duvvada, Visakhapatnam.</w:t>
            </w:r>
          </w:p>
        </w:tc>
      </w:tr>
      <w:tr>
        <w:trPr/>
        <w:tc>
          <w:tcPr>
            <w:tcW w:type="dxa" w:w="3000"/>
          </w:tcPr>
          <w:p>
            <w:r>
              <w:t>Access areas</w:t>
            </w:r>
          </w:p>
        </w:tc>
        <w:tc>
          <w:tcPr>
            <w:tcW w:type="dxa" w:w="6500"/>
          </w:tcPr>
          <w:p>
            <w:r>
              <w:t>Website Admin; NSS Operations Admin; MY Bharat Coordinator workspace; Core Team workspace; Volunteer portal.</w:t>
            </w:r>
          </w:p>
        </w:tc>
      </w:tr>
      <w:tr>
        <w:trPr/>
        <w:tc>
          <w:tcPr>
            <w:tcW w:type="dxa" w:w="3000"/>
          </w:tcPr>
          <w:p>
            <w:r>
              <w:t>Scale &amp; Structure</w:t>
            </w:r>
          </w:p>
        </w:tc>
        <w:tc>
          <w:tcPr>
            <w:tcW w:type="dxa" w:w="6500"/>
          </w:tcPr>
          <w:p>
            <w:r>
              <w:t>28 Core Team members total (24 NSS-designated, 4 MY Bharat-designated); initial target up to 100 approved volunteers.</w:t>
            </w:r>
          </w:p>
        </w:tc>
      </w:tr>
      <w:tr>
        <w:trPr/>
        <w:tc>
          <w:tcPr>
            <w:tcW w:type="dxa" w:w="3000"/>
          </w:tcPr>
          <w:p>
            <w:r>
              <w:t>Lifecycle</w:t>
            </w:r>
          </w:p>
        </w:tc>
        <w:tc>
          <w:tcPr>
            <w:tcW w:type="dxa" w:w="6500"/>
          </w:tcPr>
          <w:p>
            <w:r>
              <w:t>Volunteers serve two years; preserve annual and combined history; read-only alumni access after completion.</w:t>
            </w:r>
          </w:p>
        </w:tc>
      </w:tr>
      <w:tr>
        <w:trPr/>
        <w:tc>
          <w:tcPr>
            <w:tcW w:type="dxa" w:w="3000"/>
          </w:tcPr>
          <w:p>
            <w:r>
              <w:t>Registration state</w:t>
            </w:r>
          </w:p>
        </w:tc>
        <w:tc>
          <w:tcPr>
            <w:tcW w:type="dxa" w:w="6500"/>
          </w:tcPr>
          <w:p>
            <w:r>
              <w:t>Registration stays strictly disabled/closed throughout development; opens only by separate authorized decision.</w:t>
            </w:r>
          </w:p>
        </w:tc>
      </w:tr>
      <w:tr>
        <w:trPr/>
        <w:tc>
          <w:tcPr>
            <w:tcW w:type="dxa" w:w="3000"/>
          </w:tcPr>
          <w:p>
            <w:r>
              <w:t>Language</w:t>
            </w:r>
          </w:p>
        </w:tc>
        <w:tc>
          <w:tcPr>
            <w:tcW w:type="dxa" w:w="6500"/>
          </w:tcPr>
          <w:p>
            <w:r>
              <w:t>English at launch; prepare architecture for possible Telugu support later.</w:t>
            </w:r>
          </w:p>
        </w:tc>
      </w:tr>
      <w:tr>
        <w:trPr/>
        <w:tc>
          <w:tcPr>
            <w:tcW w:type="dxa" w:w="3000"/>
          </w:tcPr>
          <w:p>
            <w:r>
              <w:t>Launch approval</w:t>
            </w:r>
          </w:p>
        </w:tc>
        <w:tc>
          <w:tcPr>
            <w:tcW w:type="dxa" w:w="6500"/>
          </w:tcPr>
          <w:p>
            <w:r>
              <w:t>Joint approval by both primary NSS administrators and college-authorized authority.</w:t>
            </w:r>
          </w:p>
        </w:tc>
      </w:tr>
    </w:tbl>
    <w:p>
      <w:pPr>
        <w:pStyle w:val="Heading1"/>
      </w:pPr>
      <w:r>
        <w:t>4. User groups and role boundaries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400"/>
        <w:gridCol w:w="4100"/>
        <w:gridCol w:w="3000"/>
      </w:tblGrid>
      <w:tr>
        <w:trPr/>
        <w:tc>
          <w:tcPr>
            <w:tcW w:type="dxa" w:w="240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100"/>
          </w:tcPr>
          <w:p>
            <w:r>
              <w:rPr>
                <w:b/>
              </w:rPr>
              <w:t>Capabilities</w:t>
            </w:r>
          </w:p>
        </w:tc>
        <w:tc>
          <w:tcPr>
            <w:tcW w:type="dxa" w:w="3000"/>
          </w:tcPr>
          <w:p>
            <w:r>
              <w:rPr>
                <w:b/>
              </w:rPr>
              <w:t>Boundaries</w:t>
            </w:r>
          </w:p>
        </w:tc>
      </w:tr>
      <w:tr>
        <w:trPr/>
        <w:tc>
          <w:tcPr>
            <w:tcW w:type="dxa" w:w="2400"/>
          </w:tcPr>
          <w:p>
            <w:r>
              <w:t>Website Admin</w:t>
            </w:r>
          </w:p>
        </w:tc>
        <w:tc>
          <w:tcPr>
            <w:tcW w:type="dxa" w:w="4100"/>
          </w:tcPr>
          <w:p>
            <w:r>
              <w:t>Public pages, homepage layout/content, gallery, public resources, announcements, team profiles, preview/publish, versions.</w:t>
            </w:r>
          </w:p>
        </w:tc>
        <w:tc>
          <w:tcPr>
            <w:tcW w:type="dxa" w:w="3000"/>
          </w:tcPr>
          <w:p>
            <w:r>
              <w:t>No automatic operational-data or volunteer record access.</w:t>
            </w:r>
          </w:p>
        </w:tc>
      </w:tr>
      <w:tr>
        <w:trPr/>
        <w:tc>
          <w:tcPr>
            <w:tcW w:type="dxa" w:w="2400"/>
          </w:tcPr>
          <w:p>
            <w:r>
              <w:t>NSS Operations Admin</w:t>
            </w:r>
          </w:p>
        </w:tc>
        <w:tc>
          <w:tcPr>
            <w:tcW w:type="dxa" w:w="4100"/>
          </w:tcPr>
          <w:p>
            <w:r>
              <w:t>Manual NSS volunteer approval, NSS event operations, attendance corrections, service-hour records, reports and certificate eligibility review.</w:t>
            </w:r>
          </w:p>
        </w:tc>
        <w:tc>
          <w:tcPr>
            <w:tcW w:type="dxa" w:w="3000"/>
          </w:tcPr>
          <w:p>
            <w:r>
              <w:t>No automatic unrestricted website-design access.</w:t>
            </w:r>
          </w:p>
        </w:tc>
      </w:tr>
      <w:tr>
        <w:trPr/>
        <w:tc>
          <w:tcPr>
            <w:tcW w:type="dxa" w:w="2400"/>
          </w:tcPr>
          <w:p>
            <w:r>
              <w:t>MY Bharat Coordinator (Proposed)</w:t>
            </w:r>
          </w:p>
        </w:tc>
        <w:tc>
          <w:tcPr>
            <w:tcW w:type="dxa" w:w="4100"/>
          </w:tcPr>
          <w:p>
            <w:r>
              <w:t>MY Bharat volunteer application review, MY Bharat event coordination, cell attendance recording and announcements drafting.</w:t>
            </w:r>
          </w:p>
        </w:tc>
        <w:tc>
          <w:tcPr>
            <w:tcW w:type="dxa" w:w="3000"/>
          </w:tcPr>
          <w:p>
            <w:r>
              <w:t>Scoped strictly to MY Bharat domain; no administrative control over NSS unit records.</w:t>
            </w:r>
          </w:p>
        </w:tc>
      </w:tr>
      <w:tr>
        <w:trPr/>
        <w:tc>
          <w:tcPr>
            <w:tcW w:type="dxa" w:w="2400"/>
          </w:tcPr>
          <w:p>
            <w:r>
              <w:t>Faculty / PO Reviewer (Proposed)</w:t>
            </w:r>
          </w:p>
        </w:tc>
        <w:tc>
          <w:tcPr>
            <w:tcW w:type="dxa" w:w="4100"/>
          </w:tcPr>
          <w:p>
            <w:r>
              <w:t>Programme Officer / Faculty oversight: review of Joint events, certificate eligibility sign-offs, annual institutional report approvals.</w:t>
            </w:r>
          </w:p>
        </w:tc>
        <w:tc>
          <w:tcPr>
            <w:tcW w:type="dxa" w:w="3000"/>
          </w:tcPr>
          <w:p>
            <w:r>
              <w:t>Strategic approval and audit authority; no routine daily website content editing.</w:t>
            </w:r>
          </w:p>
        </w:tc>
      </w:tr>
      <w:tr>
        <w:trPr/>
        <w:tc>
          <w:tcPr>
            <w:tcW w:type="dxa" w:w="2400"/>
          </w:tcPr>
          <w:p>
            <w:r>
              <w:t>Core Team (28 Members)</w:t>
            </w:r>
          </w:p>
        </w:tc>
        <w:tc>
          <w:tcPr>
            <w:tcW w:type="dxa" w:w="4100"/>
          </w:tcPr>
          <w:p>
            <w:r>
              <w:t>Assigned tasks, event proposals, report/photo submissions, meetings, announcement drafts (24 NSS, 4 MY Bharat).</w:t>
            </w:r>
          </w:p>
        </w:tc>
        <w:tc>
          <w:tcPr>
            <w:tcW w:type="dxa" w:w="3000"/>
          </w:tcPr>
          <w:p>
            <w:r>
              <w:t>Role title or core-team membership alone confers zero administrative privileges.</w:t>
            </w:r>
          </w:p>
        </w:tc>
      </w:tr>
      <w:tr>
        <w:trPr/>
        <w:tc>
          <w:tcPr>
            <w:tcW w:type="dxa" w:w="2400"/>
          </w:tcPr>
          <w:p>
            <w:r>
              <w:t>Volunteer</w:t>
            </w:r>
          </w:p>
        </w:tc>
        <w:tc>
          <w:tcPr>
            <w:tcW w:type="dxa" w:w="4100"/>
          </w:tcPr>
          <w:p>
            <w:r>
              <w:t>Register for eligible events, view own attendance/hours, notifications, resources, support and own issued certificates.</w:t>
            </w:r>
          </w:p>
        </w:tc>
        <w:tc>
          <w:tcPr>
            <w:tcW w:type="dxa" w:w="3000"/>
          </w:tcPr>
          <w:p>
            <w:r>
              <w:t>Cannot edit official attendance or see other volunteers' private data.</w:t>
            </w:r>
          </w:p>
        </w:tc>
      </w:tr>
      <w:tr>
        <w:trPr/>
        <w:tc>
          <w:tcPr>
            <w:tcW w:type="dxa" w:w="2400"/>
          </w:tcPr>
          <w:p>
            <w:r>
              <w:t>Alumni</w:t>
            </w:r>
          </w:p>
        </w:tc>
        <w:tc>
          <w:tcPr>
            <w:tcW w:type="dxa" w:w="4100"/>
          </w:tcPr>
          <w:p>
            <w:r>
              <w:t>Read-only own history, verified hours and issued certificates.</w:t>
            </w:r>
          </w:p>
        </w:tc>
        <w:tc>
          <w:tcPr>
            <w:tcW w:type="dxa" w:w="3000"/>
          </w:tcPr>
          <w:p>
            <w:r>
              <w:t>No active volunteering or administrative actions.</w:t>
            </w:r>
          </w:p>
        </w:tc>
      </w:tr>
    </w:tbl>
    <w:p>
      <w:pPr>
        <w:pStyle w:val="Heading1"/>
      </w:pPr>
      <w:r>
        <w:t>5. Public website requirements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800"/>
        <w:gridCol w:w="6700"/>
      </w:tblGrid>
      <w:tr>
        <w:trPr/>
        <w:tc>
          <w:tcPr>
            <w:tcW w:type="dxa" w:w="280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6700"/>
          </w:tcPr>
          <w:p>
            <w:r>
              <w:rPr>
                <w:b/>
              </w:rPr>
              <w:t>Requirements</w:t>
            </w:r>
          </w:p>
        </w:tc>
      </w:tr>
      <w:tr>
        <w:trPr/>
        <w:tc>
          <w:tcPr>
            <w:tcW w:type="dxa" w:w="2800"/>
          </w:tcPr>
          <w:p>
            <w:r>
              <w:t>Home</w:t>
            </w:r>
          </w:p>
        </w:tc>
        <w:tc>
          <w:tcPr>
            <w:tcW w:type="dxa" w:w="6700"/>
          </w:tcPr>
          <w:p>
            <w:r>
              <w:t>Hero carousel; mission; featured events (NSS &amp; MY Bharat); verified impact; gallery; approved Core Team highlight; announcements; volunteer CTA (closed state); contact.</w:t>
            </w:r>
          </w:p>
        </w:tc>
      </w:tr>
      <w:tr>
        <w:trPr/>
        <w:tc>
          <w:tcPr>
            <w:tcW w:type="dxa" w:w="2800"/>
          </w:tcPr>
          <w:p>
            <w:r>
              <w:t>About NSS</w:t>
            </w:r>
          </w:p>
        </w:tc>
        <w:tc>
          <w:tcPr>
            <w:tcW w:type="dxa" w:w="6700"/>
          </w:tcPr>
          <w:p>
            <w:r>
              <w:t>Approved NSS VIIT (A) mission, institutional context and governance.</w:t>
            </w:r>
          </w:p>
        </w:tc>
      </w:tr>
      <w:tr>
        <w:trPr/>
        <w:tc>
          <w:tcPr>
            <w:tcW w:type="dxa" w:w="2800"/>
          </w:tcPr>
          <w:p>
            <w:r>
              <w:t>MY Bharat</w:t>
            </w:r>
          </w:p>
        </w:tc>
        <w:tc>
          <w:tcPr>
            <w:tcW w:type="dxa" w:w="6700"/>
          </w:tcPr>
          <w:p>
            <w:r>
              <w:t>Dedicated section: national linkage (Ministry of Youth Affairs and Sports), VIIT (A) youth cell objectives, active cell initiatives and student engagement pathways.</w:t>
            </w:r>
          </w:p>
        </w:tc>
      </w:tr>
      <w:tr>
        <w:trPr/>
        <w:tc>
          <w:tcPr>
            <w:tcW w:type="dxa" w:w="2800"/>
          </w:tcPr>
          <w:p>
            <w:r>
              <w:t>Events &amp; Activities</w:t>
            </w:r>
          </w:p>
        </w:tc>
        <w:tc>
          <w:tcPr>
            <w:tcW w:type="dxa" w:w="6700"/>
          </w:tcPr>
          <w:p>
            <w:r>
              <w:t>Upcoming/past published events, filters (NSS, MY Bharat, Joint), search and event details.</w:t>
            </w:r>
          </w:p>
        </w:tc>
      </w:tr>
      <w:tr>
        <w:trPr/>
        <w:tc>
          <w:tcPr>
            <w:tcW w:type="dxa" w:w="2800"/>
          </w:tcPr>
          <w:p>
            <w:r>
              <w:t>Calendar</w:t>
            </w:r>
          </w:p>
        </w:tc>
        <w:tc>
          <w:tcPr>
            <w:tcW w:type="dxa" w:w="6700"/>
          </w:tcPr>
          <w:p>
            <w:r>
              <w:t>Calendar/list views, published events tagged by initiative, .ics personal calendar export.</w:t>
            </w:r>
          </w:p>
        </w:tc>
      </w:tr>
      <w:tr>
        <w:trPr/>
        <w:tc>
          <w:tcPr>
            <w:tcW w:type="dxa" w:w="2800"/>
          </w:tcPr>
          <w:p>
            <w:r>
              <w:t>Gallery</w:t>
            </w:r>
          </w:p>
        </w:tc>
        <w:tc>
          <w:tcPr>
            <w:tcW w:type="dxa" w:w="6700"/>
          </w:tcPr>
          <w:p>
            <w:r>
              <w:t>Approved albums by initiative, event, year and category, captions and event links.</w:t>
            </w:r>
          </w:p>
        </w:tc>
      </w:tr>
      <w:tr>
        <w:trPr/>
        <w:tc>
          <w:tcPr>
            <w:tcW w:type="dxa" w:w="2800"/>
          </w:tcPr>
          <w:p>
            <w:r>
              <w:t>Our Team</w:t>
            </w:r>
          </w:p>
        </w:tc>
        <w:tc>
          <w:tcPr>
            <w:tcW w:type="dxa" w:w="6700"/>
          </w:tcPr>
          <w:p>
            <w:r>
              <w:t>Official NSS Core Team roster (all 28 members: 24 NSS, 4 MY Bharat) with approved profiles, designations and consented photos.</w:t>
            </w:r>
          </w:p>
        </w:tc>
      </w:tr>
      <w:tr>
        <w:trPr/>
        <w:tc>
          <w:tcPr>
            <w:tcW w:type="dxa" w:w="2800"/>
          </w:tcPr>
          <w:p>
            <w:r>
              <w:t>Volunteer With Us</w:t>
            </w:r>
          </w:p>
        </w:tc>
        <w:tc>
          <w:tcPr>
            <w:tcW w:type="dxa" w:w="6700"/>
          </w:tcPr>
          <w:p>
            <w:r>
              <w:t>Registration information across NSS, MY Bharat or Both; portal remains closed with clear notice until authorized launch.</w:t>
            </w:r>
          </w:p>
        </w:tc>
      </w:tr>
      <w:tr>
        <w:trPr/>
        <w:tc>
          <w:tcPr>
            <w:tcW w:type="dxa" w:w="2800"/>
          </w:tcPr>
          <w:p>
            <w:r>
              <w:t>Heritage &amp; Resources</w:t>
            </w:r>
          </w:p>
        </w:tc>
        <w:tc>
          <w:tcPr>
            <w:tcW w:type="dxa" w:w="6700"/>
          </w:tcPr>
          <w:p>
            <w:r>
              <w:t>Verified NSS history, motto/emblem information and approved public documents.</w:t>
            </w:r>
          </w:p>
        </w:tc>
      </w:tr>
      <w:tr>
        <w:trPr/>
        <w:tc>
          <w:tcPr>
            <w:tcW w:type="dxa" w:w="2800"/>
          </w:tcPr>
          <w:p>
            <w:r>
              <w:t>Announcements</w:t>
            </w:r>
          </w:p>
        </w:tc>
        <w:tc>
          <w:tcPr>
            <w:tcW w:type="dxa" w:w="6700"/>
          </w:tcPr>
          <w:p>
            <w:r>
              <w:t>Latest approved notices and full listing with initiative categorization.</w:t>
            </w:r>
          </w:p>
        </w:tc>
      </w:tr>
      <w:tr>
        <w:trPr/>
        <w:tc>
          <w:tcPr>
            <w:tcW w:type="dxa" w:w="2800"/>
          </w:tcPr>
          <w:p>
            <w:r>
              <w:t>Contact</w:t>
            </w:r>
          </w:p>
        </w:tc>
        <w:tc>
          <w:tcPr>
            <w:tcW w:type="dxa" w:w="6700"/>
          </w:tcPr>
          <w:p>
            <w:r>
              <w:t>General enquiry form, spam protection and private admin inbox.</w:t>
            </w:r>
          </w:p>
        </w:tc>
      </w:tr>
      <w:tr>
        <w:trPr/>
        <w:tc>
          <w:tcPr>
            <w:tcW w:type="dxa" w:w="2800"/>
          </w:tcPr>
          <w:p>
            <w:r>
              <w:t>Search</w:t>
            </w:r>
          </w:p>
        </w:tc>
        <w:tc>
          <w:tcPr>
            <w:tcW w:type="dxa" w:w="6700"/>
          </w:tcPr>
          <w:p>
            <w:r>
              <w:t>Public pages, notices, events, approved team profiles and public resources.</w:t>
            </w:r>
          </w:p>
        </w:tc>
      </w:tr>
      <w:tr>
        <w:trPr/>
        <w:tc>
          <w:tcPr>
            <w:tcW w:type="dxa" w:w="2800"/>
          </w:tcPr>
          <w:p>
            <w:r>
              <w:t>Impact reports</w:t>
            </w:r>
          </w:p>
        </w:tc>
        <w:tc>
          <w:tcPr>
            <w:tcW w:type="dxa" w:w="6700"/>
          </w:tcPr>
          <w:p>
            <w:r>
              <w:t>Approved aggregate annual reports and PDF downloads when available.</w:t>
            </w:r>
          </w:p>
        </w:tc>
      </w:tr>
    </w:tbl>
    <w:p>
      <w:pPr>
        <w:pStyle w:val="Heading1"/>
      </w:pPr>
      <w:r>
        <w:t>6. Operational requirements</w:t>
      </w:r>
    </w:p>
    <w:p>
      <w:pPr>
        <w:pStyle w:val="Heading2"/>
      </w:pPr>
      <w:r>
        <w:t>6.1 Volunteer registration</w:t>
      </w:r>
    </w:p>
    <w:p>
      <w:pPr>
        <w:pStyle w:val="ListBullet"/>
      </w:pPr>
      <w:r>
        <w:t>One unified registration workflow allows applicants to select their track: NSS only, MY Bharat only, or Both.</w:t>
      </w:r>
    </w:p>
    <w:p>
      <w:pPr>
        <w:pStyle w:val="ListBullet"/>
      </w:pPr>
      <w:r>
        <w:t>Students register with official college or personal email and provide their college registration number, department and year.</w:t>
      </w:r>
    </w:p>
    <w:p>
      <w:pPr>
        <w:pStyle w:val="ListBullet"/>
      </w:pPr>
      <w:r>
        <w:t>Operations Admin and MY Bharat Coordinator manually verify eligibility against authorized college information. Email verification alone is not eligibility proof.</w:t>
      </w:r>
    </w:p>
    <w:p>
      <w:pPr>
        <w:pStyle w:val="ListBullet"/>
      </w:pPr>
      <w:r>
        <w:t>Dual-track approval workflow: applications selecting Both require coordinated review (pending institutional confirmation on single vs dual sign-off).</w:t>
      </w:r>
    </w:p>
    <w:p>
      <w:pPr>
        <w:pStyle w:val="ListBullet"/>
      </w:pPr>
      <w:r>
        <w:t>Registration remains disabled throughout development; opens only by separate authorized decision.</w:t>
      </w:r>
    </w:p>
    <w:p>
      <w:pPr>
        <w:pStyle w:val="Heading2"/>
      </w:pPr>
      <w:r>
        <w:t>6.2 Events and attendance</w:t>
      </w:r>
    </w:p>
    <w:p>
      <w:pPr>
        <w:pStyle w:val="ListBullet"/>
      </w:pPr>
      <w:r>
        <w:t>Events are classified into three types: NSS, MY Bharat, and Joint initiatives.</w:t>
      </w:r>
    </w:p>
    <w:p>
      <w:pPr>
        <w:pStyle w:val="ListBullet"/>
      </w:pPr>
      <w:r>
        <w:t>Core Team members submit event proposals; approval by the respective administrator/coordinator is required before publication. Joint events require dual review and PO sign-off.</w:t>
      </w:r>
    </w:p>
    <w:p>
      <w:pPr>
        <w:pStyle w:val="ListBullet"/>
      </w:pPr>
      <w:r>
        <w:t>Registration opens/closes on configured dates and closes on deadline or capacity. No default waitlist.</w:t>
      </w:r>
    </w:p>
    <w:p>
      <w:pPr>
        <w:pStyle w:val="ListBullet"/>
      </w:pPr>
      <w:r>
        <w:t>Cancellation/rescheduling updates the public event/calendar and notifies registrants.</w:t>
      </w:r>
    </w:p>
    <w:p>
      <w:pPr>
        <w:pStyle w:val="ListBullet"/>
      </w:pPr>
      <w:r>
        <w:t>Attendance is manual only. Only authorized admins/coordinators correct official attendance; actor, reason and timestamp are audited.</w:t>
      </w:r>
    </w:p>
    <w:p>
      <w:pPr>
        <w:pStyle w:val="Heading2"/>
      </w:pPr>
      <w:r>
        <w:t>6.3 Service hours and certificates</w:t>
      </w:r>
    </w:p>
    <w:p>
      <w:pPr>
        <w:pStyle w:val="ListBullet"/>
      </w:pPr>
      <w:r>
        <w:t>Hours calculate strictly from approved attendance; maintained in distinct ledgers (NSS hours vs MY Bharat hours).</w:t>
      </w:r>
    </w:p>
    <w:p>
      <w:pPr>
        <w:pStyle w:val="ListBullet"/>
      </w:pPr>
      <w:r>
        <w:t>CRITICAL INTEGRITY RULE: Service hours for Joint events must never be double-counted across ledgers. Crediting rules for joint events remain pending Programme Officer confirmation.</w:t>
      </w:r>
    </w:p>
    <w:p>
      <w:pPr>
        <w:pStyle w:val="ListBullet"/>
      </w:pPr>
      <w:r>
        <w:t>The discussed 120-hour annual benchmark remains unconfirmed pending official institutional rules.</w:t>
      </w:r>
    </w:p>
    <w:p>
      <w:pPr>
        <w:pStyle w:val="ListBullet"/>
      </w:pPr>
      <w:r>
        <w:t>Annual Service and Completion certificates are planned; certificate eligibility criteria and formats remain pending institutional confirmation.</w:t>
      </w:r>
    </w:p>
    <w:p>
      <w:pPr>
        <w:pStyle w:val="ListBullet"/>
      </w:pPr>
      <w:r>
        <w:t>Launch exclusions: no public certificate verification page, QR code or public verification-ID workflow.</w:t>
      </w:r>
    </w:p>
    <w:p>
      <w:pPr>
        <w:pStyle w:val="Heading2"/>
      </w:pPr>
      <w:r>
        <w:t>6.4 Core Team work</w:t>
      </w:r>
    </w:p>
    <w:p>
      <w:pPr>
        <w:pStyle w:val="ListBullet"/>
      </w:pPr>
      <w:r>
        <w:t>Tasks include assignees, priority, deadline, comments, restricted attachments, progress and review history.</w:t>
      </w:r>
    </w:p>
    <w:p>
      <w:pPr>
        <w:pStyle w:val="ListBullet"/>
      </w:pPr>
      <w:r>
        <w:t>Deadline reminders and overdue labels; no automatic penalty.</w:t>
      </w:r>
    </w:p>
    <w:p>
      <w:pPr>
        <w:pStyle w:val="ListBullet"/>
      </w:pPr>
      <w:r>
        <w:t>Meetings include schedule, agenda, attendance and minutes; meeting attendance is not automatically service hours.</w:t>
      </w:r>
    </w:p>
    <w:p>
      <w:pPr>
        <w:pStyle w:val="ListBullet"/>
      </w:pPr>
      <w:r>
        <w:t>Authorized Core Team members can draft announcements; publication requires administrator approval.</w:t>
      </w:r>
    </w:p>
    <w:p>
      <w:pPr>
        <w:pStyle w:val="ListBullet"/>
      </w:pPr>
      <w:r>
        <w:t>Event reports and photos remain private until administrator approval.</w:t>
      </w:r>
    </w:p>
    <w:p>
      <w:pPr>
        <w:pStyle w:val="Heading1"/>
      </w:pPr>
      <w:r>
        <w:t>7. UI/UX and motion requirements</w:t>
      </w:r>
    </w:p>
    <w:p>
      <w:pPr>
        <w:pStyle w:val="ListBullet"/>
      </w:pPr>
      <w:r>
        <w:t>Palette: ivory #F5F1E8, forest #1A3C29, champagne gold #C3A66B, charcoal #292D2A and white cards.</w:t>
      </w:r>
    </w:p>
    <w:p>
      <w:pPr>
        <w:pStyle w:val="ListBullet"/>
      </w:pPr>
      <w:r>
        <w:t>Editorial serif headings, readable sans-serif body, generous whitespace and authentic approved imagery.</w:t>
      </w:r>
    </w:p>
    <w:p>
      <w:pPr>
        <w:pStyle w:val="ListBullet"/>
      </w:pPr>
      <w:r>
        <w:t>Contextual badge styling clearly identifies MY Bharat and Joint activities without clashing with the primary brand palette.</w:t>
      </w:r>
    </w:p>
    <w:p>
      <w:pPr>
        <w:pStyle w:val="ListBullet"/>
      </w:pPr>
      <w:r>
        <w:t>Premium cinematic hero transitions, subtle reveal animations, refined drawer transitions, polished hover/focus states and accurate progress animation.</w:t>
      </w:r>
    </w:p>
    <w:p>
      <w:pPr>
        <w:pStyle w:val="ListBullet"/>
      </w:pPr>
      <w:r>
        <w:t>Animations must not block input, cause layout shifts or obscure content; respect reduced-motion preference.</w:t>
      </w:r>
    </w:p>
    <w:p>
      <w:pPr>
        <w:pStyle w:val="ListBullet"/>
      </w:pPr>
      <w:r>
        <w:t>Target WCAG 2.2 AA; verify before launch, do not claim compliance before testing.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800"/>
        <w:gridCol w:w="6700"/>
      </w:tblGrid>
      <w:tr>
        <w:trPr/>
        <w:tc>
          <w:tcPr>
            <w:tcW w:type="dxa" w:w="280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700"/>
          </w:tcPr>
          <w:p>
            <w:r>
              <w:rPr>
                <w:b/>
              </w:rPr>
              <w:t>Requirement</w:t>
            </w:r>
          </w:p>
        </w:tc>
      </w:tr>
      <w:tr>
        <w:trPr/>
        <w:tc>
          <w:tcPr>
            <w:tcW w:type="dxa" w:w="2800"/>
          </w:tcPr>
          <w:p>
            <w:r>
              <w:t>Security</w:t>
            </w:r>
          </w:p>
        </w:tc>
        <w:tc>
          <w:tcPr>
            <w:tcW w:type="dxa" w:w="6700"/>
          </w:tcPr>
          <w:p>
            <w:r>
              <w:t>Server-side authorization, least privilege, mandatory MFA for administrators, secure sessions, upload validation and audit logs.</w:t>
            </w:r>
          </w:p>
        </w:tc>
      </w:tr>
      <w:tr>
        <w:trPr/>
        <w:tc>
          <w:tcPr>
            <w:tcW w:type="dxa" w:w="2800"/>
          </w:tcPr>
          <w:p>
            <w:r>
              <w:t>Privacy</w:t>
            </w:r>
          </w:p>
        </w:tc>
        <w:tc>
          <w:tcPr>
            <w:tcW w:type="dxa" w:w="6700"/>
          </w:tcPr>
          <w:p>
            <w:r>
              <w:t>Minimum necessary data; private-by-default records; college-approved retention/deletion; volunteer data protected.</w:t>
            </w:r>
          </w:p>
        </w:tc>
      </w:tr>
      <w:tr>
        <w:trPr/>
        <w:tc>
          <w:tcPr>
            <w:tcW w:type="dxa" w:w="2800"/>
          </w:tcPr>
          <w:p>
            <w:r>
              <w:t>External Systems</w:t>
            </w:r>
          </w:p>
        </w:tc>
        <w:tc>
          <w:tcPr>
            <w:tcW w:type="dxa" w:w="6700"/>
          </w:tcPr>
          <w:p>
            <w:r>
              <w:t>No direct external MY Bharat API integration at launch; no SAC integration; all workflows managed internally.</w:t>
            </w:r>
          </w:p>
        </w:tc>
      </w:tr>
      <w:tr>
        <w:trPr/>
        <w:tc>
          <w:tcPr>
            <w:tcW w:type="dxa" w:w="2800"/>
          </w:tcPr>
          <w:p>
            <w:r>
              <w:t>Performance</w:t>
            </w:r>
          </w:p>
        </w:tc>
        <w:tc>
          <w:tcPr>
            <w:tcW w:type="dxa" w:w="6700"/>
          </w:tcPr>
          <w:p>
            <w:r>
              <w:t>Set measurable response-time/Core Web Vitals thresholds and test on representative mobile devices.</w:t>
            </w:r>
          </w:p>
        </w:tc>
      </w:tr>
      <w:tr>
        <w:trPr/>
        <w:tc>
          <w:tcPr>
            <w:tcW w:type="dxa" w:w="2800"/>
          </w:tcPr>
          <w:p>
            <w:r>
              <w:t>Recovery</w:t>
            </w:r>
          </w:p>
        </w:tc>
        <w:tc>
          <w:tcPr>
            <w:tcW w:type="dxa" w:w="6700"/>
          </w:tcPr>
          <w:p>
            <w:r>
              <w:t>Daily database backups and 90-day retention preference subject to provider limits/policy; include restore tests.</w:t>
            </w:r>
          </w:p>
        </w:tc>
      </w:tr>
      <w:tr>
        <w:trPr/>
        <w:tc>
          <w:tcPr>
            <w:tcW w:type="dxa" w:w="2800"/>
          </w:tcPr>
          <w:p>
            <w:r>
              <w:t>Accessibility</w:t>
            </w:r>
          </w:p>
        </w:tc>
        <w:tc>
          <w:tcPr>
            <w:tcW w:type="dxa" w:w="6700"/>
          </w:tcPr>
          <w:p>
            <w:r>
              <w:t>WCAG 2.2 AA target, keyboard support, focus, contrast, labels and reduced motion.</w:t>
            </w:r>
          </w:p>
        </w:tc>
      </w:tr>
      <w:tr>
        <w:trPr/>
        <w:tc>
          <w:tcPr>
            <w:tcW w:type="dxa" w:w="2800"/>
          </w:tcPr>
          <w:p>
            <w:r>
              <w:t>Continuity</w:t>
            </w:r>
          </w:p>
        </w:tc>
        <w:tc>
          <w:tcPr>
            <w:tcW w:type="dxa" w:w="6700"/>
          </w:tcPr>
          <w:p>
            <w:r>
              <w:t>At least two authorized technical maintainers and documented handover.</w:t>
            </w:r>
          </w:p>
        </w:tc>
      </w:tr>
      <w:tr>
        <w:trPr/>
        <w:tc>
          <w:tcPr>
            <w:tcW w:type="dxa" w:w="2800"/>
          </w:tcPr>
          <w:p>
            <w:r>
              <w:t>Cost</w:t>
            </w:r>
          </w:p>
        </w:tc>
        <w:tc>
          <w:tcPr>
            <w:tcW w:type="dxa" w:w="6700"/>
          </w:tcPr>
          <w:p>
            <w:r>
              <w:t>Prefer free services where practical, after verifying security, ownership and limits.</w:t>
            </w:r>
          </w:p>
        </w:tc>
      </w:tr>
    </w:tbl>
    <w:p>
      <w:pPr>
        <w:pStyle w:val="Heading1"/>
      </w:pPr>
      <w:r>
        <w:t>9. Acceptance criteria</w:t>
      </w:r>
    </w:p>
    <w:p>
      <w:pPr>
        <w:pStyle w:val="ListBullet"/>
      </w:pPr>
      <w:r>
        <w:t>Private dashboards and records cannot be accessed by unauthorized users.</w:t>
      </w:r>
    </w:p>
    <w:p>
      <w:pPr>
        <w:pStyle w:val="ListBullet"/>
      </w:pPr>
      <w:r>
        <w:t>Role permissions are server-enforced and tested for allowed and denied actions across all administrative workspaces.</w:t>
      </w:r>
    </w:p>
    <w:p>
      <w:pPr>
        <w:pStyle w:val="ListBullet"/>
      </w:pPr>
      <w:r>
        <w:t>Registration stays closed until authorized; track selection (NSS/Bharat/Both) captures cleanly.</w:t>
      </w:r>
    </w:p>
    <w:p>
      <w:pPr>
        <w:pStyle w:val="ListBullet"/>
      </w:pPr>
      <w:r>
        <w:t>Attendance corrections are restricted and audited; hour totals recalculate without double-counting joint events.</w:t>
      </w:r>
    </w:p>
    <w:p>
      <w:pPr>
        <w:pStyle w:val="ListBullet"/>
      </w:pPr>
      <w:r>
        <w:t>Unapproved media/content remain private.</w:t>
      </w:r>
    </w:p>
    <w:p>
      <w:pPr>
        <w:pStyle w:val="ListBullet"/>
      </w:pPr>
      <w:r>
        <w:t>Certificate issuance requires administrator approval; rules confirmed by institution.</w:t>
      </w:r>
    </w:p>
    <w:p>
      <w:pPr>
        <w:pStyle w:val="ListBullet"/>
      </w:pPr>
      <w:r>
        <w:t>Backup restoration, mobile, accessibility, performance and joint approval checks pass.</w:t>
      </w:r>
    </w:p>
    <w:p>
      <w:pPr>
        <w:pStyle w:val="Heading1"/>
      </w:pPr>
      <w:r>
        <w:t>10. Pending institutional confirmation</w:t>
      </w:r>
    </w:p>
    <w:p>
      <w:pPr>
        <w:pStyle w:val="ListBullet"/>
      </w:pPr>
      <w:r>
        <w:t>Pending Institutional Confirmation: Joint event service-hour crediting formula for students enrolled in both tracks.</w:t>
      </w:r>
    </w:p>
    <w:p>
      <w:pPr>
        <w:pStyle w:val="ListBullet"/>
      </w:pPr>
      <w:r>
        <w:t>Pending Institutional Confirmation: Official confirmation of 120-hour annual benchmark and camp hour rules.</w:t>
      </w:r>
    </w:p>
    <w:p>
      <w:pPr>
        <w:pStyle w:val="ListBullet"/>
      </w:pPr>
      <w:r>
        <w:t>Pending Institutional Confirmation: Certificate eligibility criteria, certificate format and separate vs combined certificates.</w:t>
      </w:r>
    </w:p>
    <w:p>
      <w:pPr>
        <w:pStyle w:val="ListBullet"/>
      </w:pPr>
      <w:r>
        <w:t>Pending Institutional Confirmation: Dual-track application review workflow (independent dual sign-off vs single PO approval).</w:t>
      </w:r>
    </w:p>
    <w:p>
      <w:pPr>
        <w:pStyle w:val="ListBullet"/>
      </w:pPr>
      <w:r>
        <w:t>Pending Institutional Confirmation: Eligibility criteria and departmental intake quotas for the 4 MY Bharat Core Team positions.</w:t>
      </w:r>
    </w:p>
    <w:p>
      <w:pPr>
        <w:pStyle w:val="ListBullet"/>
      </w:pPr>
      <w:r>
        <w:t>Pending Institutional Confirmation: Official domain ownership, retention policy, official contacts and confidential-report reviewers.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DOC-01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