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r>
        <w:t>NSS VIIT (A)</w:t>
      </w:r>
    </w:p>
    <w:p>
      <w:pPr>
        <w:pStyle w:val="Title"/>
      </w:pPr>
      <w:r>
        <w:t>Application &amp; Web Flow</w:t>
      </w:r>
    </w:p>
    <w:p>
      <w:r>
        <w:t>Navigation map, user journeys, state transitions and access boundaries (Integrated with MY Bharat)</w:t>
      </w:r>
    </w:p>
    <w:p>
      <w:r>
        <w:t>DESIGN PRINCIPLE  Extraordinary visual craft, purposeful motion, institutional trust and accessible interaction.</w:t>
      </w:r>
    </w:p>
    <w:tbl>
      <w:tblPr>
        <w:tblStyle w:val="TableGrid"/>
        <w:tblW w:type="auto" w:w="0"/>
        <w:jc w:val="center"/>
        <w:tblLook w:firstRow="1" w:lastRow="0" w:firstColumn="1" w:lastColumn="0" w:noHBand="0" w:noVBand="1" w:val="04A0"/>
      </w:tblPr>
      <w:tblGrid>
        <w:gridCol w:w="3000"/>
        <w:gridCol w:w="6500"/>
      </w:tblGrid>
      <w:tr>
        <w:trPr/>
        <w:tc>
          <w:tcPr>
            <w:tcW w:type="dxa" w:w="3000"/>
          </w:tcPr>
          <w:p>
            <w:r>
              <w:rPr>
                <w:b/>
              </w:rPr>
              <w:t>Document control</w:t>
            </w:r>
          </w:p>
        </w:tc>
        <w:tc>
          <w:tcPr>
            <w:tcW w:type="dxa" w:w="6500"/>
          </w:tcPr>
          <w:p>
            <w:r>
              <w:rPr>
                <w:b/>
              </w:rPr>
              <w:t>Value</w:t>
            </w:r>
          </w:p>
        </w:tc>
      </w:tr>
      <w:tr>
        <w:trPr/>
        <w:tc>
          <w:tcPr>
            <w:tcW w:type="dxa" w:w="3000"/>
          </w:tcPr>
          <w:p>
            <w:r>
              <w:t>ID</w:t>
            </w:r>
          </w:p>
        </w:tc>
        <w:tc>
          <w:tcPr>
            <w:tcW w:type="dxa" w:w="6500"/>
          </w:tcPr>
          <w:p>
            <w:r>
              <w:t>DOC-03</w:t>
            </w:r>
          </w:p>
        </w:tc>
      </w:tr>
      <w:tr>
        <w:trPr/>
        <w:tc>
          <w:tcPr>
            <w:tcW w:type="dxa" w:w="3000"/>
          </w:tcPr>
          <w:p>
            <w:r>
              <w:t>Version</w:t>
            </w:r>
          </w:p>
        </w:tc>
        <w:tc>
          <w:tcPr>
            <w:tcW w:type="dxa" w:w="6500"/>
          </w:tcPr>
          <w:p>
            <w:r>
              <w:t>2.0 — integrated baseline (with MY Bharat expansion)</w:t>
            </w:r>
          </w:p>
        </w:tc>
      </w:tr>
      <w:tr>
        <w:trPr/>
        <w:tc>
          <w:tcPr>
            <w:tcW w:type="dxa" w:w="3000"/>
          </w:tcPr>
          <w:p>
            <w:r>
              <w:t>Project</w:t>
            </w:r>
          </w:p>
        </w:tc>
        <w:tc>
          <w:tcPr>
            <w:tcW w:type="dxa" w:w="6500"/>
          </w:tcPr>
          <w:p>
            <w:r>
              <w:t>NSS VIIT (A) — complete website and digital platform</w:t>
            </w:r>
          </w:p>
        </w:tc>
      </w:tr>
      <w:tr>
        <w:trPr/>
        <w:tc>
          <w:tcPr>
            <w:tcW w:type="dxa" w:w="3000"/>
          </w:tcPr>
          <w:p>
            <w:r>
              <w:t>Status</w:t>
            </w:r>
          </w:p>
        </w:tc>
        <w:tc>
          <w:tcPr>
            <w:tcW w:type="dxa" w:w="6500"/>
          </w:tcPr>
          <w:p>
            <w:r>
              <w:t>Requirements baseline; not an implementation or testing claim</w:t>
            </w:r>
          </w:p>
        </w:tc>
      </w:tr>
      <w:tr>
        <w:trPr/>
        <w:tc>
          <w:tcPr>
            <w:tcW w:type="dxa" w:w="3000"/>
          </w:tcPr>
          <w:p>
            <w:r>
              <w:t>Approval</w:t>
            </w:r>
          </w:p>
        </w:tc>
        <w:tc>
          <w:tcPr>
            <w:tcW w:type="dxa" w:w="6500"/>
          </w:tcPr>
          <w:p>
            <w:r>
              <w:t>Review by both primary NSS administrators and college-authorized authority where applicable</w:t>
            </w:r>
          </w:p>
        </w:tc>
      </w:tr>
    </w:tbl>
    <w:p>
      <w:pPr>
        <w:pStyle w:val="Heading1"/>
      </w:pPr>
      <w:r>
        <w:t>1. Global application map</w:t>
      </w:r>
    </w:p>
    <w:tbl>
      <w:tblPr>
        <w:tblStyle w:val="TableGrid"/>
        <w:tblW w:type="auto" w:w="0"/>
        <w:jc w:val="center"/>
        <w:tblLook w:firstRow="1" w:lastRow="0" w:firstColumn="1" w:lastColumn="0" w:noHBand="0" w:noVBand="1" w:val="04A0"/>
      </w:tblPr>
      <w:tblGrid>
        <w:gridCol w:w="2400"/>
        <w:gridCol w:w="4800"/>
        <w:gridCol w:w="2300"/>
      </w:tblGrid>
      <w:tr>
        <w:trPr/>
        <w:tc>
          <w:tcPr>
            <w:tcW w:type="dxa" w:w="2400"/>
          </w:tcPr>
          <w:p>
            <w:r>
              <w:rPr>
                <w:b/>
              </w:rPr>
              <w:t>Surface</w:t>
            </w:r>
          </w:p>
        </w:tc>
        <w:tc>
          <w:tcPr>
            <w:tcW w:type="dxa" w:w="4800"/>
          </w:tcPr>
          <w:p>
            <w:r>
              <w:rPr>
                <w:b/>
              </w:rPr>
              <w:t>Routes/features</w:t>
            </w:r>
          </w:p>
        </w:tc>
        <w:tc>
          <w:tcPr>
            <w:tcW w:type="dxa" w:w="2300"/>
          </w:tcPr>
          <w:p>
            <w:r>
              <w:rPr>
                <w:b/>
              </w:rPr>
              <w:t>Access</w:t>
            </w:r>
          </w:p>
        </w:tc>
      </w:tr>
      <w:tr>
        <w:trPr/>
        <w:tc>
          <w:tcPr>
            <w:tcW w:type="dxa" w:w="2400"/>
          </w:tcPr>
          <w:p>
            <w:r>
              <w:t>Public</w:t>
            </w:r>
          </w:p>
        </w:tc>
        <w:tc>
          <w:tcPr>
            <w:tcW w:type="dxa" w:w="4800"/>
          </w:tcPr>
          <w:p>
            <w:r>
              <w:t>Home, About NSS, MY Bharat (/my-bharat dedicated page), Events/detail, Calendar, Gallery/album, Our Team (28 Core Team), Volunteer info, Heritage/resources, Announcements, Contact, Impact Reports, Search.</w:t>
            </w:r>
          </w:p>
        </w:tc>
        <w:tc>
          <w:tcPr>
            <w:tcW w:type="dxa" w:w="2300"/>
          </w:tcPr>
          <w:p>
            <w:r>
              <w:t>Everyone; published content only.</w:t>
            </w:r>
          </w:p>
        </w:tc>
      </w:tr>
      <w:tr>
        <w:trPr/>
        <w:tc>
          <w:tcPr>
            <w:tcW w:type="dxa" w:w="2400"/>
          </w:tcPr>
          <w:p>
            <w:r>
              <w:t>Website Admin</w:t>
            </w:r>
          </w:p>
        </w:tc>
        <w:tc>
          <w:tcPr>
            <w:tcW w:type="dxa" w:w="4800"/>
          </w:tcPr>
          <w:p>
            <w:r>
              <w:t>Overview, pages, homepage editor, MY Bharat section content, preview, media, announcements, team profiles, resources, versions.</w:t>
            </w:r>
          </w:p>
        </w:tc>
        <w:tc>
          <w:tcPr>
            <w:tcW w:type="dxa" w:w="2300"/>
          </w:tcPr>
          <w:p>
            <w:r>
              <w:t>Main Website Admin and explicitly authorized roles.</w:t>
            </w:r>
          </w:p>
        </w:tc>
      </w:tr>
      <w:tr>
        <w:trPr/>
        <w:tc>
          <w:tcPr>
            <w:tcW w:type="dxa" w:w="2400"/>
          </w:tcPr>
          <w:p>
            <w:r>
              <w:t>NSS Operations Admin</w:t>
            </w:r>
          </w:p>
        </w:tc>
        <w:tc>
          <w:tcPr>
            <w:tcW w:type="dxa" w:w="4800"/>
          </w:tcPr>
          <w:p>
            <w:r>
              <w:t>Applications (NSS &amp; Both), NSS events, registrations, manual attendance, NSS hour auditing, NSS programmes, certificates, reports.</w:t>
            </w:r>
          </w:p>
        </w:tc>
        <w:tc>
          <w:tcPr>
            <w:tcW w:type="dxa" w:w="2300"/>
          </w:tcPr>
          <w:p>
            <w:r>
              <w:t>NSS Operations Admin and delegated roles.</w:t>
            </w:r>
          </w:p>
        </w:tc>
      </w:tr>
      <w:tr>
        <w:trPr/>
        <w:tc>
          <w:tcPr>
            <w:tcW w:type="dxa" w:w="2400"/>
          </w:tcPr>
          <w:p>
            <w:r>
              <w:t>MY Bharat Coordinator (Proposed)</w:t>
            </w:r>
          </w:p>
        </w:tc>
        <w:tc>
          <w:tcPr>
            <w:tcW w:type="dxa" w:w="4800"/>
          </w:tcPr>
          <w:p>
            <w:r>
              <w:t>Applications (MY Bharat &amp; Both review queue), MY Bharat events, cell registrations, attendance, youth cell reports.</w:t>
            </w:r>
          </w:p>
        </w:tc>
        <w:tc>
          <w:tcPr>
            <w:tcW w:type="dxa" w:w="2300"/>
          </w:tcPr>
          <w:p>
            <w:r>
              <w:t>Authorized MY Bharat Coordinators.</w:t>
            </w:r>
          </w:p>
        </w:tc>
      </w:tr>
      <w:tr>
        <w:trPr/>
        <w:tc>
          <w:tcPr>
            <w:tcW w:type="dxa" w:w="2400"/>
          </w:tcPr>
          <w:p>
            <w:r>
              <w:t>Faculty / PO Reviewer (Proposed)</w:t>
            </w:r>
          </w:p>
        </w:tc>
        <w:tc>
          <w:tcPr>
            <w:tcW w:type="dxa" w:w="4800"/>
          </w:tcPr>
          <w:p>
            <w:r>
              <w:t>Joint event proposal review, dual-track application audit, certificate eligibility sign-off, annual institutional reports.</w:t>
            </w:r>
          </w:p>
        </w:tc>
        <w:tc>
          <w:tcPr>
            <w:tcW w:type="dxa" w:w="2300"/>
          </w:tcPr>
          <w:p>
            <w:r>
              <w:t>Programme Officer and authorized faculty reviewers.</w:t>
            </w:r>
          </w:p>
        </w:tc>
      </w:tr>
      <w:tr>
        <w:trPr/>
        <w:tc>
          <w:tcPr>
            <w:tcW w:type="dxa" w:w="2400"/>
          </w:tcPr>
          <w:p>
            <w:r>
              <w:t>Core Team (28 Members)</w:t>
            </w:r>
          </w:p>
        </w:tc>
        <w:tc>
          <w:tcPr>
            <w:tcW w:type="dxa" w:w="4800"/>
          </w:tcPr>
          <w:p>
            <w:r>
              <w:t>Assigned tasks, event proposals (NSS/Bharat/Joint), report/media submissions, announcement drafts, meetings.</w:t>
            </w:r>
          </w:p>
        </w:tc>
        <w:tc>
          <w:tcPr>
            <w:tcW w:type="dxa" w:w="2300"/>
          </w:tcPr>
          <w:p>
            <w:r>
              <w:t>Approved Core Team with scoped permissions (24 NSS wing, 4 MY Bharat cell).</w:t>
            </w:r>
          </w:p>
        </w:tc>
      </w:tr>
      <w:tr>
        <w:trPr/>
        <w:tc>
          <w:tcPr>
            <w:tcW w:type="dxa" w:w="2400"/>
          </w:tcPr>
          <w:p>
            <w:r>
              <w:t>Volunteer</w:t>
            </w:r>
          </w:p>
        </w:tc>
        <w:tc>
          <w:tcPr>
            <w:tcW w:type="dxa" w:w="4800"/>
          </w:tcPr>
          <w:p>
            <w:r>
              <w:t>Events, registrations, attendance, separate hour breakdown (NSS vs Bharat), notifications, profile, certificates, support.</w:t>
            </w:r>
          </w:p>
        </w:tc>
        <w:tc>
          <w:tcPr>
            <w:tcW w:type="dxa" w:w="2300"/>
          </w:tcPr>
          <w:p>
            <w:r>
              <w:t>Approved active volunteers across all tracks; alumni read-only subset.</w:t>
            </w:r>
          </w:p>
        </w:tc>
      </w:tr>
    </w:tbl>
    <w:p>
      <w:pPr>
        <w:pStyle w:val="Heading1"/>
      </w:pPr>
      <w:r>
        <w:t>2. Public visitor flow</w:t>
      </w:r>
    </w:p>
    <w:p>
      <w:pPr>
        <w:pStyle w:val="ListNumber"/>
      </w:pPr>
      <w:r>
        <w:t>Visitor lands on Home and views the accessible hero carousel with pause/navigation controls.</w:t>
      </w:r>
    </w:p>
    <w:p>
      <w:pPr>
        <w:pStyle w:val="ListNumber"/>
      </w:pPr>
      <w:r>
        <w:t>Visitor explores About NSS or navigates to the dedicated MY Bharat section to review national mission alignment and campus cell activities.</w:t>
      </w:r>
    </w:p>
    <w:p>
      <w:pPr>
        <w:pStyle w:val="ListNumber"/>
      </w:pPr>
      <w:r>
        <w:t>Events directory and interactive calendar display published initiatives with clear badges (NSS, MY Bharat, Joint); filters allow refined browsing.</w:t>
      </w:r>
    </w:p>
    <w:p>
      <w:pPr>
        <w:pStyle w:val="ListNumber"/>
      </w:pPr>
      <w:r>
        <w:t>Team directory presents the unified 28-member NSS Core Team, filterable by designation (24 NSS, 4 MY Bharat).</w:t>
      </w:r>
    </w:p>
    <w:p>
      <w:pPr>
        <w:pStyle w:val="ListNumber"/>
      </w:pPr>
      <w:r>
        <w:t>Volunteer With Us displays clear multi-track information, but registration remains closed with an explanatory notice during development.</w:t>
      </w:r>
    </w:p>
    <w:p>
      <w:pPr>
        <w:pStyle w:val="ListNumber"/>
      </w:pPr>
      <w:r>
        <w:t>Contact form validates and spam-protects submissions; confirmation displays only after server success.</w:t>
      </w:r>
    </w:p>
    <w:p>
      <w:pPr>
        <w:pStyle w:val="Heading1"/>
      </w:pPr>
      <w:r>
        <w:t>3. Volunteer registration flow (Multi-track)</w:t>
      </w:r>
    </w:p>
    <w:p>
      <w:pPr>
        <w:pStyle w:val="ListNumber"/>
      </w:pPr>
      <w:r>
        <w:t>Authorized administrators open registration only after formal launch approval.</w:t>
      </w:r>
    </w:p>
    <w:p>
      <w:pPr>
        <w:pStyle w:val="ListNumber"/>
      </w:pPr>
      <w:r>
        <w:t>Student submits personal details, college registration number, official or personal email, department, and selects track: NSS only, MY Bharat only, or Both.</w:t>
      </w:r>
    </w:p>
    <w:p>
      <w:pPr>
        <w:pStyle w:val="ListNumber"/>
      </w:pPr>
      <w:r>
        <w:t>Email ownership is verified; this is not proof of student eligibility.</w:t>
      </w:r>
    </w:p>
    <w:p>
      <w:pPr>
        <w:pStyle w:val="ListNumber"/>
      </w:pPr>
      <w:r>
        <w:t>Application enters Pending Manual Review and routes to appropriate queue (NSS Ops Admin, MY Bharat Coordinator, or dual review queue for Both).</w:t>
      </w:r>
    </w:p>
    <w:p>
      <w:pPr>
        <w:pStyle w:val="ListNumber"/>
      </w:pPr>
      <w:r>
        <w:t>Admin/Coordinator checks authorized college enrollment information and resolves discrepancies.</w:t>
      </w:r>
    </w:p>
    <w:p>
      <w:pPr>
        <w:pStyle w:val="ListNumber"/>
      </w:pPr>
      <w:r>
        <w:t>Decision recorded with actor and timestamp; approved student receives credentials and role-appropriate portal access.</w:t>
      </w:r>
    </w:p>
    <w:p>
      <w:pPr>
        <w:pStyle w:val="ListNumber"/>
      </w:pPr>
      <w:r>
        <w:t>Account status lifecycle: submitted -&gt; pending_review -&gt; approved/rejected -&gt; active -&gt; suspended/inactive/withdrawn/completed_alumni.</w:t>
      </w:r>
    </w:p>
    <w:p>
      <w:pPr>
        <w:pStyle w:val="Heading1"/>
      </w:pPr>
      <w:r>
        <w:t>4. Event flow (NSS, MY Bharat, Joint)</w:t>
      </w:r>
    </w:p>
    <w:p>
      <w:pPr>
        <w:pStyle w:val="ListNumber"/>
      </w:pPr>
      <w:r>
        <w:t>Authorized Core Team member submits event proposal, selecting initiative type: NSS, MY Bharat, or Joint.</w:t>
      </w:r>
    </w:p>
    <w:p>
      <w:pPr>
        <w:pStyle w:val="ListNumber"/>
      </w:pPr>
      <w:r>
        <w:t>Proposal routes to responsible approver: NSS Ops Admin for NSS; MY Bharat Coordinator for MY Bharat; dual review + PO sign-off for Joint.</w:t>
      </w:r>
    </w:p>
    <w:p>
      <w:pPr>
        <w:pStyle w:val="ListNumber"/>
      </w:pPr>
      <w:r>
        <w:t>Authorized administrator publishes approved event, setting registration window, capacity and target volunteer audience.</w:t>
      </w:r>
    </w:p>
    <w:p>
      <w:pPr>
        <w:pStyle w:val="ListNumber"/>
      </w:pPr>
      <w:r>
        <w:t>Registration enforces eligibility, time window and capacity transactionally to prevent overbooking; no default waitlist.</w:t>
      </w:r>
    </w:p>
    <w:p>
      <w:pPr>
        <w:pStyle w:val="ListNumber"/>
      </w:pPr>
      <w:r>
        <w:t>Cancellation or rescheduling updates the public event/calendar immediately and sends transactional notifications.</w:t>
      </w:r>
    </w:p>
    <w:p>
      <w:pPr>
        <w:pStyle w:val="ListNumber"/>
      </w:pPr>
      <w:r>
        <w:t>Past events move to archive/history but retain complete operational records.</w:t>
      </w:r>
    </w:p>
    <w:p>
      <w:pPr>
        <w:pStyle w:val="Heading1"/>
      </w:pPr>
      <w:r>
        <w:t>5. Attendance and service hours</w:t>
      </w:r>
    </w:p>
    <w:p>
      <w:pPr>
        <w:pStyle w:val="ListNumber"/>
      </w:pPr>
      <w:r>
        <w:t>Authorized coordinator records manual attendance during or immediately after activity session.</w:t>
      </w:r>
    </w:p>
    <w:p>
      <w:pPr>
        <w:pStyle w:val="ListNumber"/>
      </w:pPr>
      <w:r>
        <w:t>Approved attendance triggers service-hour calculations into distinct ledgers (NSS hours vs MY Bharat hours).</w:t>
      </w:r>
    </w:p>
    <w:p>
      <w:pPr>
        <w:pStyle w:val="ListNumber"/>
      </w:pPr>
      <w:r>
        <w:t>CRITICAL: Joint events credit hours according to confirmed formula without double-counting across ledgers.</w:t>
      </w:r>
    </w:p>
    <w:p>
      <w:pPr>
        <w:pStyle w:val="ListNumber"/>
      </w:pPr>
      <w:r>
        <w:t>Volunteer views disaggregated breakdown: NSS Approved Hours, MY Bharat Approved Hours, and Combined Verified Hours.</w:t>
      </w:r>
    </w:p>
    <w:p>
      <w:pPr>
        <w:pStyle w:val="ListNumber"/>
      </w:pPr>
      <w:r>
        <w:t>Discrepancies reported through support; only authorized admins/coordinators make audited corrections in attendance_change_log.</w:t>
      </w:r>
    </w:p>
    <w:p>
      <w:pPr>
        <w:pStyle w:val="Heading1"/>
      </w:pPr>
      <w:r>
        <w:t>6. Reports and media workflow</w:t>
      </w:r>
    </w:p>
    <w:p>
      <w:pPr>
        <w:pStyle w:val="ListNumber"/>
      </w:pPr>
      <w:r>
        <w:t>Authorized team member submits activity report and high-resolution photographs with consent references.</w:t>
      </w:r>
    </w:p>
    <w:p>
      <w:pPr>
        <w:pStyle w:val="ListNumber"/>
      </w:pPr>
      <w:r>
        <w:t>Assets remain strictly private in Pending Review state.</w:t>
      </w:r>
    </w:p>
    <w:p>
      <w:pPr>
        <w:pStyle w:val="ListNumber"/>
      </w:pPr>
      <w:r>
        <w:t>Administrator reviews content for accuracy, photo consent and institutional appropriateness.</w:t>
      </w:r>
    </w:p>
    <w:p>
      <w:pPr>
        <w:pStyle w:val="ListNumber"/>
      </w:pPr>
      <w:r>
        <w:t>Only approved media can be tagged to public gallery albums or published in event summaries.</w:t>
      </w:r>
    </w:p>
    <w:p>
      <w:pPr>
        <w:pStyle w:val="Heading1"/>
      </w:pPr>
      <w:r>
        <w:t>7. Certificate flow</w:t>
      </w:r>
    </w:p>
    <w:p>
      <w:pPr>
        <w:pStyle w:val="ListNumber"/>
      </w:pPr>
      <w:r>
        <w:t>System calculates potential eligibility from verified attendance records against configured benchmarks.</w:t>
      </w:r>
    </w:p>
    <w:p>
      <w:pPr>
        <w:pStyle w:val="ListNumber"/>
      </w:pPr>
      <w:r>
        <w:t>Faculty / Programme Officer conducts manual review against official institutional criteria.</w:t>
      </w:r>
    </w:p>
    <w:p>
      <w:pPr>
        <w:pStyle w:val="ListNumber"/>
      </w:pPr>
      <w:r>
        <w:t>Issuance approved and digitally signed/generated; certificate linked to volunteer account.</w:t>
      </w:r>
    </w:p>
    <w:p>
      <w:pPr>
        <w:pStyle w:val="ListNumber"/>
      </w:pPr>
      <w:r>
        <w:t>Volunteer views and downloads personal certificate; no public certificate verification portal or QR workflow at launch.</w:t>
      </w:r>
    </w:p>
    <w:p>
      <w:pPr>
        <w:pStyle w:val="Heading1"/>
      </w:pPr>
      <w:r>
        <w:t>8. Tasks and meetings</w:t>
      </w:r>
    </w:p>
    <w:p>
      <w:pPr>
        <w:pStyle w:val="ListBullet"/>
      </w:pPr>
      <w:r>
        <w:t>Authorized leads assign tasks to Core Team members across NSS and MY Bharat sub-wings.</w:t>
      </w:r>
    </w:p>
    <w:p>
      <w:pPr>
        <w:pStyle w:val="ListBullet"/>
      </w:pPr>
      <w:r>
        <w:t>Assignees update progress, post comments and attach files within access-controlled boundaries.</w:t>
      </w:r>
    </w:p>
    <w:p>
      <w:pPr>
        <w:pStyle w:val="ListBullet"/>
      </w:pPr>
      <w:r>
        <w:t>Meeting schedule, agenda and confidential minutes recorded; meeting attendance does not automatically credit service hours.</w:t>
      </w:r>
    </w:p>
    <w:p>
      <w:pPr>
        <w:pStyle w:val="Heading1"/>
      </w:pPr>
      <w:r>
        <w:t>9. Content publishing</w:t>
      </w:r>
    </w:p>
    <w:p>
      <w:pPr>
        <w:pStyle w:val="ListNumber"/>
      </w:pPr>
      <w:r>
        <w:t>Website Admin creates or edits draft content for public pages (including MY Bharat page).</w:t>
      </w:r>
    </w:p>
    <w:p>
      <w:pPr>
        <w:pStyle w:val="ListNumber"/>
      </w:pPr>
      <w:r>
        <w:t>Private desktop/mobile preview allows verification before release.</w:t>
      </w:r>
    </w:p>
    <w:p>
      <w:pPr>
        <w:pStyle w:val="ListNumber"/>
      </w:pPr>
      <w:r>
        <w:t>Institutional approval recorded; publisher publishes with automated version history and rollback capability.</w:t>
      </w:r>
    </w:p>
    <w:p>
      <w:pPr>
        <w:pStyle w:val="Heading1"/>
      </w:pPr>
      <w:r>
        <w:t>10. State models and edge cases</w:t>
      </w:r>
    </w:p>
    <w:tbl>
      <w:tblPr>
        <w:tblStyle w:val="TableGrid"/>
        <w:tblW w:type="auto" w:w="0"/>
        <w:jc w:val="center"/>
        <w:tblLook w:firstRow="1" w:lastRow="0" w:firstColumn="1" w:lastColumn="0" w:noHBand="0" w:noVBand="1" w:val="04A0"/>
      </w:tblPr>
      <w:tblGrid>
        <w:gridCol w:w="2800"/>
        <w:gridCol w:w="6700"/>
      </w:tblGrid>
      <w:tr>
        <w:trPr/>
        <w:tc>
          <w:tcPr>
            <w:tcW w:type="dxa" w:w="2800"/>
          </w:tcPr>
          <w:p>
            <w:r>
              <w:rPr>
                <w:b/>
              </w:rPr>
              <w:t>Object</w:t>
            </w:r>
          </w:p>
        </w:tc>
        <w:tc>
          <w:tcPr>
            <w:tcW w:type="dxa" w:w="6700"/>
          </w:tcPr>
          <w:p>
            <w:r>
              <w:rPr>
                <w:b/>
              </w:rPr>
              <w:t>States / Behavior</w:t>
            </w:r>
          </w:p>
        </w:tc>
      </w:tr>
      <w:tr>
        <w:trPr/>
        <w:tc>
          <w:tcPr>
            <w:tcW w:type="dxa" w:w="2800"/>
          </w:tcPr>
          <w:p>
            <w:r>
              <w:t>Application</w:t>
            </w:r>
          </w:p>
        </w:tc>
        <w:tc>
          <w:tcPr>
            <w:tcW w:type="dxa" w:w="6700"/>
          </w:tcPr>
          <w:p>
            <w:r>
              <w:t>Submitted -&gt; Pending Review -&gt; Approved / Rejected; later: Suspended, Inactive, Withdrawn, Completed/Alumni.</w:t>
            </w:r>
          </w:p>
        </w:tc>
      </w:tr>
      <w:tr>
        <w:trPr/>
        <w:tc>
          <w:tcPr>
            <w:tcW w:type="dxa" w:w="2800"/>
          </w:tcPr>
          <w:p>
            <w:r>
              <w:t>Event</w:t>
            </w:r>
          </w:p>
        </w:tc>
        <w:tc>
          <w:tcPr>
            <w:tcW w:type="dxa" w:w="6700"/>
          </w:tcPr>
          <w:p>
            <w:r>
              <w:t>Draft -&gt; Submitted for Review -&gt; Approved -&gt; Published -&gt; Completed or Cancelled.</w:t>
            </w:r>
          </w:p>
        </w:tc>
      </w:tr>
      <w:tr>
        <w:trPr/>
        <w:tc>
          <w:tcPr>
            <w:tcW w:type="dxa" w:w="2800"/>
          </w:tcPr>
          <w:p>
            <w:r>
              <w:t>Registration</w:t>
            </w:r>
          </w:p>
        </w:tc>
        <w:tc>
          <w:tcPr>
            <w:tcW w:type="dxa" w:w="6700"/>
          </w:tcPr>
          <w:p>
            <w:r>
              <w:t>Registered or Cancelled; capacity and deadline enforced atomically.</w:t>
            </w:r>
          </w:p>
        </w:tc>
      </w:tr>
      <w:tr>
        <w:trPr/>
        <w:tc>
          <w:tcPr>
            <w:tcW w:type="dxa" w:w="2800"/>
          </w:tcPr>
          <w:p>
            <w:r>
              <w:t>Attendance</w:t>
            </w:r>
          </w:p>
        </w:tc>
        <w:tc>
          <w:tcPr>
            <w:tcW w:type="dxa" w:w="6700"/>
          </w:tcPr>
          <w:p>
            <w:r>
              <w:t>Recorded -&gt; Approved; corrections strictly by authorized admin with audit log.</w:t>
            </w:r>
          </w:p>
        </w:tc>
      </w:tr>
      <w:tr>
        <w:trPr/>
        <w:tc>
          <w:tcPr>
            <w:tcW w:type="dxa" w:w="2800"/>
          </w:tcPr>
          <w:p>
            <w:r>
              <w:t>Media / Report</w:t>
            </w:r>
          </w:p>
        </w:tc>
        <w:tc>
          <w:tcPr>
            <w:tcW w:type="dxa" w:w="6700"/>
          </w:tcPr>
          <w:p>
            <w:r>
              <w:t>Private Pending Review -&gt; Approved/Published or Rejected/Needs Revision -&gt; Archived.</w:t>
            </w:r>
          </w:p>
        </w:tc>
      </w:tr>
      <w:tr>
        <w:trPr/>
        <w:tc>
          <w:tcPr>
            <w:tcW w:type="dxa" w:w="2800"/>
          </w:tcPr>
          <w:p>
            <w:r>
              <w:t>Certificate</w:t>
            </w:r>
          </w:p>
        </w:tc>
        <w:tc>
          <w:tcPr>
            <w:tcW w:type="dxa" w:w="6700"/>
          </w:tcPr>
          <w:p>
            <w:r>
              <w:t>Potentially Eligible -&gt; Pending Review -&gt; Approved / Rejected -&gt; Issued.</w:t>
            </w:r>
          </w:p>
        </w:tc>
      </w:tr>
      <w:tr>
        <w:trPr/>
        <w:tc>
          <w:tcPr>
            <w:tcW w:type="dxa" w:w="2800"/>
          </w:tcPr>
          <w:p>
            <w:r>
              <w:t>Task</w:t>
            </w:r>
          </w:p>
        </w:tc>
        <w:tc>
          <w:tcPr>
            <w:tcW w:type="dxa" w:w="6700"/>
          </w:tcPr>
          <w:p>
            <w:r>
              <w:t>To Do -&gt; In Progress -&gt; Submitted for Review -&gt; Completed / Needs Revision; overdue derived.</w:t>
            </w:r>
          </w:p>
        </w:tc>
      </w:tr>
      <w:tr>
        <w:trPr/>
        <w:tc>
          <w:tcPr>
            <w:tcW w:type="dxa" w:w="2800"/>
          </w:tcPr>
          <w:p>
            <w:r>
              <w:t>Support Ticket</w:t>
            </w:r>
          </w:p>
        </w:tc>
        <w:tc>
          <w:tcPr>
            <w:tcW w:type="dxa" w:w="6700"/>
          </w:tcPr>
          <w:p>
            <w:r>
              <w:t>Open -&gt; In Progress -&gt; Waiting for Response -&gt; Resolved.</w:t>
            </w:r>
          </w:p>
        </w:tc>
      </w:tr>
      <w:tr>
        <w:trPr/>
        <w:tc>
          <w:tcPr>
            <w:tcW w:type="dxa" w:w="2800"/>
          </w:tcPr>
          <w:p>
            <w:r>
              <w:t>Edge: Full Event</w:t>
            </w:r>
          </w:p>
        </w:tc>
        <w:tc>
          <w:tcPr>
            <w:tcW w:type="dxa" w:w="6700"/>
          </w:tcPr>
          <w:p>
            <w:r>
              <w:t>Reject registration transactionally; display closed status banner.</w:t>
            </w:r>
          </w:p>
        </w:tc>
      </w:tr>
      <w:tr>
        <w:trPr/>
        <w:tc>
          <w:tcPr>
            <w:tcW w:type="dxa" w:w="2800"/>
          </w:tcPr>
          <w:p>
            <w:r>
              <w:t>Edge: Email Fail</w:t>
            </w:r>
          </w:p>
        </w:tc>
        <w:tc>
          <w:tcPr>
            <w:tcW w:type="dxa" w:w="6700"/>
          </w:tcPr>
          <w:p>
            <w:r>
              <w:t>Track delivery status separately; never claim email delivery succeeded if unconfirmed.</w:t>
            </w:r>
          </w:p>
        </w:tc>
      </w:tr>
      <w:tr>
        <w:trPr/>
        <w:tc>
          <w:tcPr>
            <w:tcW w:type="dxa" w:w="2800"/>
          </w:tcPr>
          <w:p>
            <w:r>
              <w:t>Edge: Joint Hours</w:t>
            </w:r>
          </w:p>
        </w:tc>
        <w:tc>
          <w:tcPr>
            <w:tcW w:type="dxa" w:w="6700"/>
          </w:tcPr>
          <w:p>
            <w:r>
              <w:t>Prevent double allocation; hold joint calculations if crediting rule is pending confirmation.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57067"/>
        <w:sz w:val="16"/>
      </w:rPr>
      <w:t xml:space="preserve">DOC-03 • NSS VIIT (A)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57067"/>
        <w:sz w:val="16"/>
      </w:rPr>
      <w:t>NSS VIIT (A)  •  PROJECT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92D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A3C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A3C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A3C29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A3C2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