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ddG_bind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we report rather than suppress: in two of three G190E apo replicates the measured volume expands past 2000 cubic angstroms after roughly 20 ns, beyond what the measurement sphere can geometrically contain, so those long-run G190E values are excluded from interpretation pending inspection. On the reviewer's first request, independent starting poses, we have not run new simulations; our replicates differ only by a 0.1 angstrom coordinate perturbation and we state that limitation plainly in the Discussion rather than describing them as independent.</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ddG_bind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color w:val="FF0000"/>
        </w:rPr>
        <w:t xml:space="preserve">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