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8378024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21A048B" w14:textId="1E645C5C" w:rsidR="00577FDE" w:rsidRDefault="00577FDE"/>
        <w:p w14:paraId="214B3251" w14:textId="003C1344" w:rsidR="00577FDE" w:rsidRDefault="00000000">
          <w:pPr>
            <w:rPr>
              <w:b/>
              <w:bCs/>
              <w:sz w:val="28"/>
              <w:szCs w:val="28"/>
            </w:rPr>
          </w:pPr>
        </w:p>
      </w:sdtContent>
    </w:sdt>
    <w:p w14:paraId="7298D781" w14:textId="0B37E920" w:rsidR="00A821D5" w:rsidRDefault="000B3E28" w:rsidP="00E41AC9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2D0AE2" wp14:editId="70D19ED5">
                <wp:simplePos x="0" y="0"/>
                <wp:positionH relativeFrom="page">
                  <wp:posOffset>-171450</wp:posOffset>
                </wp:positionH>
                <wp:positionV relativeFrom="page">
                  <wp:posOffset>-47625</wp:posOffset>
                </wp:positionV>
                <wp:extent cx="8020050" cy="2876550"/>
                <wp:effectExtent l="0" t="0" r="0" b="0"/>
                <wp:wrapNone/>
                <wp:docPr id="11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0050" cy="2876550"/>
                          <a:chOff x="-323850" y="-1657351"/>
                          <a:chExt cx="8020050" cy="287655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-323850" y="-1657351"/>
                            <a:ext cx="8020050" cy="17430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136"/>
                                  <w:szCs w:val="136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3B2C543C" w14:textId="0167EC02" w:rsidR="00577FDE" w:rsidRPr="00FF1C05" w:rsidRDefault="00577FDE" w:rsidP="000B008B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FF1C0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136"/>
                                      <w:szCs w:val="136"/>
                                    </w:rPr>
                                    <w:t>zomato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809625" y="-161926"/>
                            <a:ext cx="5581650" cy="1381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05E72" w14:textId="2A53C890" w:rsidR="00577FDE" w:rsidRDefault="00000000" w:rsidP="00554F63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eastAsiaTheme="majorEastAsia" w:cstheme="minorHAns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</w:pPr>
                              <w:sdt>
                                <w:sdtPr>
                                  <w:rPr>
                                    <w:rFonts w:eastAsiaTheme="majorEastAsia" w:cstheme="minorHAns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="00554F63" w:rsidRPr="00020BEE">
                                    <w:rPr>
                                      <w:rFonts w:eastAsiaTheme="majorEastAsia" w:cstheme="minorHAns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t>Zomato</w:t>
                                  </w:r>
                                </w:sdtContent>
                              </w:sdt>
                              <w:r w:rsidR="006C3625">
                                <w:rPr>
                                  <w:rFonts w:eastAsiaTheme="majorEastAsia" w:cstheme="minorHAns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 xml:space="preserve">- A giant in the </w:t>
                              </w:r>
                              <w:r w:rsidR="00354DE9">
                                <w:rPr>
                                  <w:rFonts w:eastAsiaTheme="majorEastAsia" w:cstheme="minorHAns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making?</w:t>
                              </w:r>
                            </w:p>
                            <w:p w14:paraId="411ED5C3" w14:textId="77777777" w:rsidR="000B3E28" w:rsidRPr="00020BEE" w:rsidRDefault="000B3E28" w:rsidP="00554F63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D0AE2" id="Group 25" o:spid="_x0000_s1026" style="position:absolute;left:0;text-align:left;margin-left:-13.5pt;margin-top:-3.75pt;width:631.5pt;height:226.5pt;z-index:-251657216;mso-position-horizontal-relative:page;mso-position-vertical-relative:page" coordorigin="-3238,-16573" coordsize="80200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">
                <v:rect id="Rectangle 121" o:spid="_x0000_s1027" style="position:absolute;left:-3238;top:-16573;width:80200;height:1743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" fillcolor="red" stroked="f" strokeweight="1pt">
                  <v:textbox inset="36pt,14.4pt,36pt,36pt">
                    <w:txbxConten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FFFFFF" w:themeColor="background1"/>
                            <w:sz w:val="136"/>
                            <w:szCs w:val="136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B2C543C" w14:textId="0167EC02" w:rsidR="00577FDE" w:rsidRPr="00FF1C05" w:rsidRDefault="00577FDE" w:rsidP="000B008B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proofErr w:type="spellStart"/>
                            <w:r w:rsidRPr="00FF1C0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36"/>
                                <w:szCs w:val="136"/>
                              </w:rPr>
                              <w:t>zomato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left:8096;top:-1619;width:55816;height:1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0A605E72" w14:textId="2A53C890" w:rsidR="00577FDE" w:rsidRDefault="00000000" w:rsidP="00554F63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jc w:val="center"/>
                          <w:rPr>
                            <w:rFonts w:eastAsiaTheme="majorEastAsia" w:cstheme="minorHAnsi"/>
                            <w:color w:val="595959" w:themeColor="text1" w:themeTint="A6"/>
                            <w:sz w:val="56"/>
                            <w:szCs w:val="56"/>
                          </w:rPr>
                        </w:pPr>
                        <w:sdt>
                          <w:sdtPr>
                            <w:rPr>
                              <w:rFonts w:eastAsiaTheme="majorEastAsia" w:cstheme="minorHAnsi"/>
                              <w:color w:val="595959" w:themeColor="text1" w:themeTint="A6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554F63" w:rsidRPr="00020BEE">
                              <w:rPr>
                                <w:rFonts w:eastAsiaTheme="majorEastAsia" w:cstheme="minorHAnsi"/>
                                <w:color w:val="595959" w:themeColor="text1" w:themeTint="A6"/>
                                <w:sz w:val="56"/>
                                <w:szCs w:val="56"/>
                              </w:rPr>
                              <w:t>Zomato</w:t>
                            </w:r>
                          </w:sdtContent>
                        </w:sdt>
                        <w:r w:rsidR="006C3625">
                          <w:rPr>
                            <w:rFonts w:eastAsiaTheme="majorEastAsia" w:cstheme="minorHAnsi"/>
                            <w:color w:val="595959" w:themeColor="text1" w:themeTint="A6"/>
                            <w:sz w:val="56"/>
                            <w:szCs w:val="56"/>
                          </w:rPr>
                          <w:t xml:space="preserve">- A giant in the </w:t>
                        </w:r>
                        <w:r w:rsidR="00354DE9">
                          <w:rPr>
                            <w:rFonts w:eastAsiaTheme="majorEastAsia" w:cstheme="minorHAnsi"/>
                            <w:color w:val="595959" w:themeColor="text1" w:themeTint="A6"/>
                            <w:sz w:val="56"/>
                            <w:szCs w:val="56"/>
                          </w:rPr>
                          <w:t>making?</w:t>
                        </w:r>
                      </w:p>
                      <w:p w14:paraId="411ED5C3" w14:textId="77777777" w:rsidR="000B3E28" w:rsidRPr="00020BEE" w:rsidRDefault="000B3E28" w:rsidP="00554F63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jc w:val="center"/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453D221" w14:textId="77777777" w:rsidR="000B3E28" w:rsidRDefault="000B3E28" w:rsidP="00E41AC9">
      <w:pPr>
        <w:jc w:val="center"/>
        <w:rPr>
          <w:b/>
          <w:bCs/>
          <w:sz w:val="28"/>
          <w:szCs w:val="28"/>
        </w:rPr>
      </w:pPr>
    </w:p>
    <w:p w14:paraId="3AC775E1" w14:textId="77777777" w:rsidR="000B3E28" w:rsidRDefault="000B3E28" w:rsidP="00E41AC9">
      <w:pPr>
        <w:jc w:val="center"/>
        <w:rPr>
          <w:b/>
          <w:bCs/>
          <w:sz w:val="28"/>
          <w:szCs w:val="28"/>
        </w:rPr>
      </w:pPr>
    </w:p>
    <w:p w14:paraId="31DCC09D" w14:textId="77777777" w:rsidR="00E869BB" w:rsidRDefault="00E869BB" w:rsidP="006F53D5">
      <w:pPr>
        <w:rPr>
          <w:b/>
          <w:bCs/>
          <w:sz w:val="28"/>
          <w:szCs w:val="28"/>
        </w:rPr>
      </w:pPr>
    </w:p>
    <w:p w14:paraId="77A9A49A" w14:textId="52AF8060" w:rsidR="006F53D5" w:rsidRDefault="00D34B1A" w:rsidP="006F53D5">
      <w:pPr>
        <w:rPr>
          <w:sz w:val="24"/>
          <w:szCs w:val="24"/>
        </w:rPr>
      </w:pPr>
      <w:r>
        <w:rPr>
          <w:sz w:val="24"/>
          <w:szCs w:val="24"/>
        </w:rPr>
        <w:t>In this case study, we discuss how Zomato turned</w:t>
      </w:r>
      <w:r w:rsidR="004F0292">
        <w:rPr>
          <w:sz w:val="24"/>
          <w:szCs w:val="24"/>
        </w:rPr>
        <w:t xml:space="preserve"> profitable.</w:t>
      </w:r>
    </w:p>
    <w:p w14:paraId="2BC93B2D" w14:textId="77777777" w:rsidR="009E0EB5" w:rsidRDefault="009E0EB5" w:rsidP="006F53D5">
      <w:pPr>
        <w:rPr>
          <w:sz w:val="24"/>
          <w:szCs w:val="24"/>
        </w:rPr>
      </w:pPr>
    </w:p>
    <w:p w14:paraId="3621CFA8" w14:textId="29DE703F" w:rsidR="008967AA" w:rsidRPr="004A6150" w:rsidRDefault="004A6150" w:rsidP="009D24B7">
      <w:pPr>
        <w:rPr>
          <w:b/>
          <w:bCs/>
          <w:sz w:val="24"/>
          <w:szCs w:val="24"/>
        </w:rPr>
      </w:pPr>
      <w:r w:rsidRPr="004A6150">
        <w:rPr>
          <w:b/>
          <w:bCs/>
          <w:sz w:val="24"/>
          <w:szCs w:val="24"/>
        </w:rPr>
        <w:t>QoQ Performance</w:t>
      </w:r>
      <w:r w:rsidR="009D24B7">
        <w:rPr>
          <w:b/>
          <w:bCs/>
          <w:sz w:val="24"/>
          <w:szCs w:val="24"/>
        </w:rPr>
        <w:t>:</w:t>
      </w:r>
      <w:r w:rsidR="00C54F16">
        <w:rPr>
          <w:b/>
          <w:bCs/>
          <w:sz w:val="24"/>
          <w:szCs w:val="24"/>
        </w:rPr>
        <w:t xml:space="preserve"> </w:t>
      </w:r>
      <w:r w:rsidR="00A57D0F" w:rsidRPr="00A57D0F">
        <w:rPr>
          <w:sz w:val="24"/>
          <w:szCs w:val="24"/>
        </w:rPr>
        <w:t>This</w:t>
      </w:r>
      <w:r w:rsidR="00A57D0F">
        <w:rPr>
          <w:sz w:val="24"/>
          <w:szCs w:val="24"/>
        </w:rPr>
        <w:t xml:space="preserve"> is the</w:t>
      </w:r>
      <w:r w:rsidR="00961760">
        <w:rPr>
          <w:sz w:val="24"/>
          <w:szCs w:val="24"/>
        </w:rPr>
        <w:t xml:space="preserve"> first time, Zomato is profitable</w:t>
      </w:r>
    </w:p>
    <w:p w14:paraId="2E41701D" w14:textId="3D92D7FF" w:rsidR="004F0292" w:rsidRDefault="002C46AA" w:rsidP="004600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52256" wp14:editId="7D038837">
            <wp:extent cx="5486400" cy="3200400"/>
            <wp:effectExtent l="0" t="0" r="0" b="0"/>
            <wp:docPr id="145395530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5ECC84" w14:textId="77777777" w:rsidR="00460057" w:rsidRDefault="00460057" w:rsidP="006F53D5">
      <w:pPr>
        <w:rPr>
          <w:sz w:val="24"/>
          <w:szCs w:val="24"/>
        </w:rPr>
      </w:pPr>
    </w:p>
    <w:p w14:paraId="61163673" w14:textId="5F342559" w:rsidR="004A6150" w:rsidRPr="00961760" w:rsidRDefault="009D24B7" w:rsidP="00E520A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Adjusted </w:t>
      </w:r>
      <w:r w:rsidR="004A6150" w:rsidRPr="004A6150">
        <w:rPr>
          <w:b/>
          <w:bCs/>
          <w:sz w:val="24"/>
          <w:szCs w:val="24"/>
        </w:rPr>
        <w:t>Revenue Breakdown</w:t>
      </w:r>
      <w:r>
        <w:rPr>
          <w:b/>
          <w:bCs/>
          <w:sz w:val="24"/>
          <w:szCs w:val="24"/>
        </w:rPr>
        <w:t>:</w:t>
      </w:r>
      <w:r w:rsidR="00961760">
        <w:rPr>
          <w:b/>
          <w:bCs/>
          <w:sz w:val="24"/>
          <w:szCs w:val="24"/>
        </w:rPr>
        <w:t xml:space="preserve"> </w:t>
      </w:r>
      <w:r w:rsidR="0078257A">
        <w:rPr>
          <w:sz w:val="24"/>
          <w:szCs w:val="24"/>
        </w:rPr>
        <w:t>Major revenue drivers include Food Delivery, Hyperpure</w:t>
      </w:r>
      <w:r w:rsidR="004C3421">
        <w:rPr>
          <w:sz w:val="24"/>
          <w:szCs w:val="24"/>
        </w:rPr>
        <w:t xml:space="preserve"> (B2B supplies), Quick </w:t>
      </w:r>
      <w:r w:rsidR="00846181">
        <w:rPr>
          <w:sz w:val="24"/>
          <w:szCs w:val="24"/>
        </w:rPr>
        <w:t>Commerce (</w:t>
      </w:r>
      <w:r w:rsidR="004C3421">
        <w:rPr>
          <w:sz w:val="24"/>
          <w:szCs w:val="24"/>
        </w:rPr>
        <w:t>Blinkit)</w:t>
      </w:r>
      <w:r w:rsidR="00344C0C">
        <w:rPr>
          <w:sz w:val="24"/>
          <w:szCs w:val="24"/>
        </w:rPr>
        <w:t xml:space="preserve"> and Going-out</w:t>
      </w:r>
    </w:p>
    <w:p w14:paraId="206D1E66" w14:textId="285937EE" w:rsidR="004A6150" w:rsidRPr="004A6150" w:rsidRDefault="004A4246" w:rsidP="006F36C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C36C59" wp14:editId="451BE6B0">
            <wp:extent cx="5486400" cy="3200400"/>
            <wp:effectExtent l="0" t="0" r="0" b="0"/>
            <wp:docPr id="74412881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86DB79" w14:textId="77777777" w:rsidR="00445D36" w:rsidRDefault="00445D36" w:rsidP="006F53D5">
      <w:pPr>
        <w:rPr>
          <w:sz w:val="24"/>
          <w:szCs w:val="24"/>
        </w:rPr>
      </w:pPr>
    </w:p>
    <w:p w14:paraId="0E63C72B" w14:textId="209440BF" w:rsidR="00597248" w:rsidRDefault="003C11D2" w:rsidP="00E520A4">
      <w:pPr>
        <w:jc w:val="both"/>
        <w:rPr>
          <w:sz w:val="24"/>
          <w:szCs w:val="24"/>
        </w:rPr>
      </w:pPr>
      <w:r w:rsidRPr="003C11D2">
        <w:rPr>
          <w:b/>
          <w:bCs/>
          <w:sz w:val="24"/>
          <w:szCs w:val="24"/>
        </w:rPr>
        <w:t>Power customers</w:t>
      </w:r>
      <w:r w:rsidR="000E099F">
        <w:rPr>
          <w:b/>
          <w:bCs/>
          <w:sz w:val="24"/>
          <w:szCs w:val="24"/>
        </w:rPr>
        <w:t xml:space="preserve">: </w:t>
      </w:r>
      <w:r w:rsidR="000E099F">
        <w:rPr>
          <w:sz w:val="24"/>
          <w:szCs w:val="24"/>
        </w:rPr>
        <w:t xml:space="preserve">In the food delivery segment, though </w:t>
      </w:r>
      <w:r w:rsidR="003A3C33">
        <w:rPr>
          <w:sz w:val="24"/>
          <w:szCs w:val="24"/>
        </w:rPr>
        <w:t xml:space="preserve">Average </w:t>
      </w:r>
      <w:r w:rsidR="00057F5F">
        <w:rPr>
          <w:sz w:val="24"/>
          <w:szCs w:val="24"/>
        </w:rPr>
        <w:t>M</w:t>
      </w:r>
      <w:r w:rsidR="003A3C33">
        <w:rPr>
          <w:sz w:val="24"/>
          <w:szCs w:val="24"/>
        </w:rPr>
        <w:t xml:space="preserve">onthly </w:t>
      </w:r>
      <w:r w:rsidR="00057F5F">
        <w:rPr>
          <w:sz w:val="24"/>
          <w:szCs w:val="24"/>
        </w:rPr>
        <w:t>T</w:t>
      </w:r>
      <w:r w:rsidR="003A3C33">
        <w:rPr>
          <w:sz w:val="24"/>
          <w:szCs w:val="24"/>
        </w:rPr>
        <w:t xml:space="preserve">ransacting </w:t>
      </w:r>
      <w:r w:rsidR="00057F5F">
        <w:rPr>
          <w:sz w:val="24"/>
          <w:szCs w:val="24"/>
        </w:rPr>
        <w:t>C</w:t>
      </w:r>
      <w:r w:rsidR="003A3C33">
        <w:rPr>
          <w:sz w:val="24"/>
          <w:szCs w:val="24"/>
        </w:rPr>
        <w:t xml:space="preserve">ustomers (AMTC) </w:t>
      </w:r>
      <w:r w:rsidR="000943EE">
        <w:rPr>
          <w:sz w:val="24"/>
          <w:szCs w:val="24"/>
        </w:rPr>
        <w:t>and Average Order Value (AOV)</w:t>
      </w:r>
      <w:r w:rsidR="002D57E4">
        <w:rPr>
          <w:sz w:val="24"/>
          <w:szCs w:val="24"/>
        </w:rPr>
        <w:t xml:space="preserve"> show</w:t>
      </w:r>
      <w:r w:rsidR="005B7352">
        <w:rPr>
          <w:sz w:val="24"/>
          <w:szCs w:val="24"/>
        </w:rPr>
        <w:t xml:space="preserve">s an average </w:t>
      </w:r>
      <w:r w:rsidR="002D57E4">
        <w:rPr>
          <w:sz w:val="24"/>
          <w:szCs w:val="24"/>
        </w:rPr>
        <w:t xml:space="preserve">modest growth </w:t>
      </w:r>
      <w:r w:rsidR="00EC3824">
        <w:rPr>
          <w:sz w:val="24"/>
          <w:szCs w:val="24"/>
        </w:rPr>
        <w:t xml:space="preserve">of </w:t>
      </w:r>
      <w:r w:rsidR="003C1C6E">
        <w:rPr>
          <w:sz w:val="24"/>
          <w:szCs w:val="24"/>
        </w:rPr>
        <w:t>3</w:t>
      </w:r>
      <w:r w:rsidR="002D57E4">
        <w:rPr>
          <w:sz w:val="24"/>
          <w:szCs w:val="24"/>
        </w:rPr>
        <w:t>% QoQ</w:t>
      </w:r>
      <w:r w:rsidR="003A3C33">
        <w:rPr>
          <w:sz w:val="24"/>
          <w:szCs w:val="24"/>
        </w:rPr>
        <w:t>,</w:t>
      </w:r>
      <w:r w:rsidR="00057F5F">
        <w:rPr>
          <w:sz w:val="24"/>
          <w:szCs w:val="24"/>
        </w:rPr>
        <w:t xml:space="preserve"> Gross Order Value (GOV)</w:t>
      </w:r>
      <w:r w:rsidR="00644EDC">
        <w:rPr>
          <w:sz w:val="24"/>
          <w:szCs w:val="24"/>
        </w:rPr>
        <w:t xml:space="preserve"> shows</w:t>
      </w:r>
      <w:r w:rsidR="00EC3824">
        <w:rPr>
          <w:sz w:val="24"/>
          <w:szCs w:val="24"/>
        </w:rPr>
        <w:t xml:space="preserve"> an average growth of </w:t>
      </w:r>
      <w:r w:rsidR="003C1C6E">
        <w:rPr>
          <w:sz w:val="24"/>
          <w:szCs w:val="24"/>
        </w:rPr>
        <w:t>7</w:t>
      </w:r>
      <w:r w:rsidR="00EC3824">
        <w:rPr>
          <w:sz w:val="24"/>
          <w:szCs w:val="24"/>
        </w:rPr>
        <w:t>0% QoQ</w:t>
      </w:r>
      <w:r w:rsidR="00A5312C">
        <w:rPr>
          <w:sz w:val="24"/>
          <w:szCs w:val="24"/>
        </w:rPr>
        <w:t xml:space="preserve"> owing to what Zomato calls its </w:t>
      </w:r>
      <w:r w:rsidR="00A5312C" w:rsidRPr="00A5312C">
        <w:rPr>
          <w:b/>
          <w:bCs/>
          <w:sz w:val="24"/>
          <w:szCs w:val="24"/>
        </w:rPr>
        <w:t>Power Customers</w:t>
      </w:r>
      <w:r w:rsidR="007008A6">
        <w:rPr>
          <w:b/>
          <w:bCs/>
          <w:sz w:val="24"/>
          <w:szCs w:val="24"/>
        </w:rPr>
        <w:t xml:space="preserve"> </w:t>
      </w:r>
      <w:r w:rsidR="007008A6">
        <w:rPr>
          <w:sz w:val="24"/>
          <w:szCs w:val="24"/>
        </w:rPr>
        <w:t>(&gt;50 orders</w:t>
      </w:r>
      <w:r w:rsidR="00E520A4">
        <w:rPr>
          <w:sz w:val="24"/>
          <w:szCs w:val="24"/>
        </w:rPr>
        <w:t>/y</w:t>
      </w:r>
      <w:r w:rsidR="001A4872">
        <w:rPr>
          <w:sz w:val="24"/>
          <w:szCs w:val="24"/>
        </w:rPr>
        <w:t>ea</w:t>
      </w:r>
      <w:r w:rsidR="00E520A4">
        <w:rPr>
          <w:sz w:val="24"/>
          <w:szCs w:val="24"/>
        </w:rPr>
        <w:t>r</w:t>
      </w:r>
      <w:r w:rsidR="007008A6">
        <w:rPr>
          <w:sz w:val="24"/>
          <w:szCs w:val="24"/>
        </w:rPr>
        <w:t>)</w:t>
      </w:r>
      <w:r w:rsidR="00F3407A">
        <w:rPr>
          <w:sz w:val="24"/>
          <w:szCs w:val="24"/>
        </w:rPr>
        <w:t xml:space="preserve"> grew 50% YoY to 2.7 million</w:t>
      </w:r>
      <w:r w:rsidR="00C23F7F">
        <w:rPr>
          <w:sz w:val="24"/>
          <w:szCs w:val="24"/>
        </w:rPr>
        <w:t xml:space="preserve"> in CY22.</w:t>
      </w:r>
      <w:r w:rsidR="004F69BC">
        <w:rPr>
          <w:sz w:val="24"/>
          <w:szCs w:val="24"/>
        </w:rPr>
        <w:t xml:space="preserve"> These</w:t>
      </w:r>
      <w:r w:rsidR="0008202C">
        <w:rPr>
          <w:sz w:val="24"/>
          <w:szCs w:val="24"/>
        </w:rPr>
        <w:t xml:space="preserve"> power customers (</w:t>
      </w:r>
      <w:r w:rsidR="001A4872">
        <w:rPr>
          <w:sz w:val="24"/>
          <w:szCs w:val="24"/>
        </w:rPr>
        <w:t>5</w:t>
      </w:r>
      <w:r w:rsidR="0008202C">
        <w:rPr>
          <w:sz w:val="24"/>
          <w:szCs w:val="24"/>
        </w:rPr>
        <w:t xml:space="preserve">% of </w:t>
      </w:r>
      <w:r w:rsidR="001A4872">
        <w:rPr>
          <w:sz w:val="24"/>
          <w:szCs w:val="24"/>
        </w:rPr>
        <w:t xml:space="preserve">Average </w:t>
      </w:r>
      <w:r w:rsidR="0008202C">
        <w:rPr>
          <w:sz w:val="24"/>
          <w:szCs w:val="24"/>
        </w:rPr>
        <w:t>A</w:t>
      </w:r>
      <w:r w:rsidR="001A4872">
        <w:rPr>
          <w:sz w:val="24"/>
          <w:szCs w:val="24"/>
        </w:rPr>
        <w:t xml:space="preserve">nnual </w:t>
      </w:r>
      <w:r w:rsidR="0008202C">
        <w:rPr>
          <w:sz w:val="24"/>
          <w:szCs w:val="24"/>
        </w:rPr>
        <w:t>C</w:t>
      </w:r>
      <w:r w:rsidR="001A4872">
        <w:rPr>
          <w:sz w:val="24"/>
          <w:szCs w:val="24"/>
        </w:rPr>
        <w:t>ustomers</w:t>
      </w:r>
      <w:r w:rsidR="0008202C">
        <w:rPr>
          <w:sz w:val="24"/>
          <w:szCs w:val="24"/>
        </w:rPr>
        <w:t>) could account for</w:t>
      </w:r>
      <w:r w:rsidR="002B2976">
        <w:rPr>
          <w:sz w:val="24"/>
          <w:szCs w:val="24"/>
        </w:rPr>
        <w:t xml:space="preserve"> more than </w:t>
      </w:r>
      <w:r w:rsidR="0050153E">
        <w:rPr>
          <w:sz w:val="24"/>
          <w:szCs w:val="24"/>
        </w:rPr>
        <w:t>45</w:t>
      </w:r>
      <w:r w:rsidR="002B2976">
        <w:rPr>
          <w:sz w:val="24"/>
          <w:szCs w:val="24"/>
        </w:rPr>
        <w:t xml:space="preserve">% of GOV because their AOV is higher compared </w:t>
      </w:r>
      <w:r w:rsidR="006A1272">
        <w:rPr>
          <w:sz w:val="24"/>
          <w:szCs w:val="24"/>
        </w:rPr>
        <w:t>to infrequent</w:t>
      </w:r>
      <w:r w:rsidR="00B24B7F">
        <w:rPr>
          <w:sz w:val="24"/>
          <w:szCs w:val="24"/>
        </w:rPr>
        <w:t xml:space="preserve"> customers.</w:t>
      </w:r>
    </w:p>
    <w:tbl>
      <w:tblPr>
        <w:tblpPr w:leftFromText="180" w:rightFromText="180" w:vertAnchor="text" w:horzAnchor="margin" w:tblpXSpec="center" w:tblpY="405"/>
        <w:tblW w:w="6880" w:type="dxa"/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</w:tblGrid>
      <w:tr w:rsidR="0016059B" w:rsidRPr="00236806" w14:paraId="18438533" w14:textId="77777777" w:rsidTr="0016059B">
        <w:trPr>
          <w:trHeight w:val="6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5D632E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B2ABE2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 M Power Customers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78E495" w14:textId="3219B1F3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r w:rsidR="00E003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orders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D5A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6059B" w:rsidRPr="00236806" w14:paraId="2400C955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59BB48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72BD7B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DBE922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B81D7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105.3</w:t>
            </w:r>
          </w:p>
        </w:tc>
      </w:tr>
      <w:tr w:rsidR="0016059B" w:rsidRPr="00236806" w14:paraId="43A7B003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388C82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732DC6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AFB08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46D08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36.45</w:t>
            </w:r>
          </w:p>
        </w:tc>
      </w:tr>
      <w:tr w:rsidR="0016059B" w:rsidRPr="00236806" w14:paraId="02D47904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83058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035DDD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349C1B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5BA2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74.25</w:t>
            </w:r>
          </w:p>
        </w:tc>
      </w:tr>
      <w:tr w:rsidR="0016059B" w:rsidRPr="00236806" w14:paraId="6A0E3173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333D0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BA418B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713AD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B905D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</w:t>
            </w:r>
          </w:p>
        </w:tc>
      </w:tr>
      <w:tr w:rsidR="0016059B" w:rsidRPr="00236806" w14:paraId="67A321BF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8BF7BF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AC349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6AC619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71DE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473</w:t>
            </w:r>
          </w:p>
        </w:tc>
      </w:tr>
      <w:tr w:rsidR="0016059B" w:rsidRPr="00236806" w14:paraId="19A973C9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527CE4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8E353C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9D02C1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9CA6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16059B" w:rsidRPr="00236806" w14:paraId="57AD1999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CB93A7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EC38E5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4F911E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Order Value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F0344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45.67%</w:t>
            </w:r>
          </w:p>
        </w:tc>
      </w:tr>
      <w:tr w:rsidR="0016059B" w:rsidRPr="00236806" w14:paraId="4A68629B" w14:textId="77777777" w:rsidTr="0016059B">
        <w:trPr>
          <w:trHeight w:val="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BBF0E1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4A99A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BB45D3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27111" w14:textId="77777777" w:rsidR="0016059B" w:rsidRPr="00236806" w:rsidRDefault="0016059B" w:rsidP="00160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8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4CA8119E" w14:textId="77777777" w:rsidR="00236806" w:rsidRPr="00A5312C" w:rsidRDefault="00236806" w:rsidP="00E520A4">
      <w:pPr>
        <w:jc w:val="both"/>
        <w:rPr>
          <w:sz w:val="24"/>
          <w:szCs w:val="24"/>
        </w:rPr>
      </w:pPr>
    </w:p>
    <w:p w14:paraId="29E3B760" w14:textId="70E528D9" w:rsidR="00704B1F" w:rsidRDefault="00F21F2E" w:rsidP="006F53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5CF2BD" wp14:editId="02CC8572">
            <wp:extent cx="533400" cy="17907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41D462A-3210-0E85-0F06-ABB61C141F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41D462A-3210-0E85-0F06-ABB61C141F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0373B" w14:textId="77777777" w:rsidR="00460057" w:rsidRDefault="00460057" w:rsidP="006F53D5">
      <w:pPr>
        <w:rPr>
          <w:sz w:val="24"/>
          <w:szCs w:val="24"/>
        </w:rPr>
      </w:pPr>
    </w:p>
    <w:p w14:paraId="684B1FEA" w14:textId="77777777" w:rsidR="00520263" w:rsidRDefault="00520263" w:rsidP="006F53D5">
      <w:pPr>
        <w:rPr>
          <w:sz w:val="24"/>
          <w:szCs w:val="24"/>
        </w:rPr>
      </w:pPr>
    </w:p>
    <w:p w14:paraId="153F0915" w14:textId="07017AF6" w:rsidR="00E00340" w:rsidRPr="00D34B1A" w:rsidRDefault="00E00340" w:rsidP="006F53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A3729" wp14:editId="5C185B56">
            <wp:extent cx="5731510" cy="2661920"/>
            <wp:effectExtent l="19050" t="19050" r="21590" b="24130"/>
            <wp:docPr id="486001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9B7B9" w14:textId="3A9B1D3F" w:rsidR="00E41AC9" w:rsidRPr="00E00340" w:rsidRDefault="00E00340" w:rsidP="00E00340">
      <w:pPr>
        <w:jc w:val="right"/>
        <w:rPr>
          <w:sz w:val="20"/>
          <w:szCs w:val="20"/>
        </w:rPr>
      </w:pPr>
      <w:r w:rsidRPr="00E00340">
        <w:rPr>
          <w:sz w:val="20"/>
          <w:szCs w:val="20"/>
        </w:rPr>
        <w:t>Source: Zomato</w:t>
      </w:r>
    </w:p>
    <w:p w14:paraId="0C5A40F8" w14:textId="56FA919A" w:rsidR="00E41AC9" w:rsidRDefault="0018625D" w:rsidP="008F6DD0">
      <w:pPr>
        <w:jc w:val="both"/>
        <w:rPr>
          <w:sz w:val="24"/>
          <w:szCs w:val="24"/>
        </w:rPr>
      </w:pPr>
      <w:r>
        <w:rPr>
          <w:sz w:val="24"/>
          <w:szCs w:val="24"/>
        </w:rPr>
        <w:t>A similar trend is observed in the Quick Commerce vertical</w:t>
      </w:r>
      <w:r w:rsidR="00646B07">
        <w:rPr>
          <w:sz w:val="24"/>
          <w:szCs w:val="24"/>
        </w:rPr>
        <w:t>, which caters to even more power customers.</w:t>
      </w:r>
    </w:p>
    <w:tbl>
      <w:tblPr>
        <w:tblW w:w="5645" w:type="dxa"/>
        <w:tblInd w:w="1275" w:type="dxa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  <w:gridCol w:w="1129"/>
      </w:tblGrid>
      <w:tr w:rsidR="00646B07" w:rsidRPr="00646B07" w14:paraId="0F061AA6" w14:textId="77777777" w:rsidTr="00646B07">
        <w:trPr>
          <w:trHeight w:val="5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B065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257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Q4FY23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6972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Q1FY24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09D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Q2FY24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52E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Q3FY24</w:t>
            </w:r>
          </w:p>
        </w:tc>
      </w:tr>
      <w:tr w:rsidR="00646B07" w:rsidRPr="00646B07" w14:paraId="05A393C5" w14:textId="77777777" w:rsidTr="00646B07">
        <w:trPr>
          <w:trHeight w:val="5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04A7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GOV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7D45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8A9F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C55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A56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3542</w:t>
            </w:r>
          </w:p>
        </w:tc>
      </w:tr>
      <w:tr w:rsidR="00646B07" w:rsidRPr="00646B07" w14:paraId="7958AA1E" w14:textId="77777777" w:rsidTr="00646B07">
        <w:trPr>
          <w:trHeight w:val="542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ADD4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FE0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708A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58DE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0481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5.58</w:t>
            </w:r>
          </w:p>
        </w:tc>
      </w:tr>
      <w:tr w:rsidR="00646B07" w:rsidRPr="00646B07" w14:paraId="20D8527C" w14:textId="77777777" w:rsidTr="00646B07">
        <w:trPr>
          <w:trHeight w:val="54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3842" w14:textId="77777777" w:rsidR="00646B07" w:rsidRPr="00646B07" w:rsidRDefault="00646B07" w:rsidP="00646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AOV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2375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ED0F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4312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597" w14:textId="77777777" w:rsidR="00646B07" w:rsidRPr="00646B07" w:rsidRDefault="00646B07" w:rsidP="00646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46B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635</w:t>
            </w:r>
          </w:p>
        </w:tc>
      </w:tr>
    </w:tbl>
    <w:p w14:paraId="08EDF134" w14:textId="77777777" w:rsidR="00F72C87" w:rsidRDefault="00F72C87" w:rsidP="00E41AC9">
      <w:pPr>
        <w:rPr>
          <w:sz w:val="24"/>
          <w:szCs w:val="24"/>
        </w:rPr>
      </w:pPr>
    </w:p>
    <w:p w14:paraId="065E6E37" w14:textId="698DCF3E" w:rsidR="00FE3393" w:rsidRDefault="00FE3393" w:rsidP="008F6DD0">
      <w:pPr>
        <w:jc w:val="both"/>
        <w:rPr>
          <w:sz w:val="24"/>
          <w:szCs w:val="24"/>
        </w:rPr>
      </w:pPr>
      <w:r>
        <w:rPr>
          <w:sz w:val="24"/>
          <w:szCs w:val="24"/>
        </w:rPr>
        <w:t>This pattern of power customers accounting for chunk of the orders is seen even in the E-commerce sector.</w:t>
      </w:r>
      <w:r w:rsidR="00387A4D">
        <w:rPr>
          <w:sz w:val="24"/>
          <w:szCs w:val="24"/>
        </w:rPr>
        <w:t xml:space="preserve"> (Top 5 million customers drive</w:t>
      </w:r>
      <w:r w:rsidR="00B27CCD">
        <w:rPr>
          <w:sz w:val="24"/>
          <w:szCs w:val="24"/>
        </w:rPr>
        <w:t xml:space="preserve"> 60% of all online sales.)</w:t>
      </w:r>
    </w:p>
    <w:p w14:paraId="3EFAE175" w14:textId="77777777" w:rsidR="003A49A3" w:rsidRDefault="003A49A3" w:rsidP="00E41AC9">
      <w:pPr>
        <w:rPr>
          <w:sz w:val="24"/>
          <w:szCs w:val="24"/>
        </w:rPr>
      </w:pPr>
    </w:p>
    <w:p w14:paraId="65B6FFA5" w14:textId="36566B9E" w:rsidR="006863F5" w:rsidRPr="006863F5" w:rsidRDefault="006863F5" w:rsidP="00E41AC9">
      <w:pPr>
        <w:rPr>
          <w:b/>
          <w:bCs/>
          <w:sz w:val="24"/>
          <w:szCs w:val="24"/>
        </w:rPr>
      </w:pPr>
      <w:r w:rsidRPr="006863F5">
        <w:rPr>
          <w:b/>
          <w:bCs/>
          <w:sz w:val="24"/>
          <w:szCs w:val="24"/>
        </w:rPr>
        <w:t>Other factors favouring Zomato:</w:t>
      </w:r>
    </w:p>
    <w:p w14:paraId="2C8C22DF" w14:textId="4E020E66" w:rsidR="006863F5" w:rsidRDefault="007177A7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In-house</w:t>
      </w:r>
      <w:r w:rsidR="00AA3BDF">
        <w:rPr>
          <w:sz w:val="24"/>
          <w:szCs w:val="24"/>
        </w:rPr>
        <w:t xml:space="preserve"> proprietary geo-location technology</w:t>
      </w:r>
      <w:r w:rsidR="00E21A69">
        <w:rPr>
          <w:sz w:val="24"/>
          <w:szCs w:val="24"/>
        </w:rPr>
        <w:t xml:space="preserve"> has </w:t>
      </w:r>
      <w:r w:rsidR="00966D49">
        <w:rPr>
          <w:sz w:val="24"/>
          <w:szCs w:val="24"/>
        </w:rPr>
        <w:t>led</w:t>
      </w:r>
      <w:r w:rsidR="00E21A69">
        <w:rPr>
          <w:sz w:val="24"/>
          <w:szCs w:val="24"/>
        </w:rPr>
        <w:t xml:space="preserve"> to &gt;30% decrease in drop location errors.</w:t>
      </w:r>
    </w:p>
    <w:p w14:paraId="4038E5BB" w14:textId="551FF09D" w:rsidR="00E21A69" w:rsidRDefault="00E21A69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of AI</w:t>
      </w:r>
      <w:r w:rsidR="00966D49">
        <w:rPr>
          <w:sz w:val="24"/>
          <w:szCs w:val="24"/>
        </w:rPr>
        <w:t xml:space="preserve"> customer support platform has led to </w:t>
      </w:r>
      <w:r w:rsidR="008F6DD0">
        <w:rPr>
          <w:sz w:val="24"/>
          <w:szCs w:val="24"/>
        </w:rPr>
        <w:t xml:space="preserve">a </w:t>
      </w:r>
      <w:r w:rsidR="00966D49">
        <w:rPr>
          <w:sz w:val="24"/>
          <w:szCs w:val="24"/>
        </w:rPr>
        <w:t xml:space="preserve">35% </w:t>
      </w:r>
      <w:proofErr w:type="gramStart"/>
      <w:r w:rsidR="008F6DD0">
        <w:rPr>
          <w:sz w:val="24"/>
          <w:szCs w:val="24"/>
        </w:rPr>
        <w:t>drop in</w:t>
      </w:r>
      <w:proofErr w:type="gramEnd"/>
      <w:r w:rsidR="009A465A">
        <w:rPr>
          <w:sz w:val="24"/>
          <w:szCs w:val="24"/>
        </w:rPr>
        <w:t xml:space="preserve"> query resolution time</w:t>
      </w:r>
      <w:r w:rsidR="00C56E1C">
        <w:rPr>
          <w:sz w:val="24"/>
          <w:szCs w:val="24"/>
        </w:rPr>
        <w:t>.</w:t>
      </w:r>
    </w:p>
    <w:p w14:paraId="0A25A04F" w14:textId="0635A01D" w:rsidR="00C56E1C" w:rsidRDefault="00E05C02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Further investments in ‘</w:t>
      </w:r>
      <w:proofErr w:type="spellStart"/>
      <w:r w:rsidRPr="0010183F">
        <w:rPr>
          <w:b/>
          <w:bCs/>
          <w:sz w:val="24"/>
          <w:szCs w:val="24"/>
        </w:rPr>
        <w:t>Shiprocket</w:t>
      </w:r>
      <w:proofErr w:type="spellEnd"/>
      <w:r>
        <w:rPr>
          <w:sz w:val="24"/>
          <w:szCs w:val="24"/>
        </w:rPr>
        <w:t>’ and ‘</w:t>
      </w:r>
      <w:proofErr w:type="spellStart"/>
      <w:r w:rsidRPr="0010183F">
        <w:rPr>
          <w:b/>
          <w:bCs/>
          <w:sz w:val="24"/>
          <w:szCs w:val="24"/>
        </w:rPr>
        <w:t>MagicPin</w:t>
      </w:r>
      <w:proofErr w:type="spellEnd"/>
      <w:r>
        <w:rPr>
          <w:sz w:val="24"/>
          <w:szCs w:val="24"/>
        </w:rPr>
        <w:t>’</w:t>
      </w:r>
      <w:r w:rsidR="0010183F">
        <w:rPr>
          <w:sz w:val="24"/>
          <w:szCs w:val="24"/>
        </w:rPr>
        <w:t xml:space="preserve"> has </w:t>
      </w:r>
      <w:r w:rsidR="008F6DD0">
        <w:rPr>
          <w:sz w:val="24"/>
          <w:szCs w:val="24"/>
        </w:rPr>
        <w:t>led</w:t>
      </w:r>
      <w:r w:rsidR="0010183F">
        <w:rPr>
          <w:sz w:val="24"/>
          <w:szCs w:val="24"/>
        </w:rPr>
        <w:t xml:space="preserve"> to growth</w:t>
      </w:r>
    </w:p>
    <w:p w14:paraId="648653AE" w14:textId="7478E8EE" w:rsidR="005A4E62" w:rsidRDefault="004573C2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Monthly active restaurants onboarded grown by 20% YoY in Q3FY23</w:t>
      </w:r>
      <w:r w:rsidR="00461F63">
        <w:rPr>
          <w:sz w:val="24"/>
          <w:szCs w:val="24"/>
        </w:rPr>
        <w:t xml:space="preserve"> (still underserved from the supply side)</w:t>
      </w:r>
    </w:p>
    <w:p w14:paraId="0317DB91" w14:textId="550E7698" w:rsidR="00461F63" w:rsidRDefault="008F345D" w:rsidP="008F6D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Zomato Gold customers </w:t>
      </w:r>
      <w:r w:rsidR="006E13F5">
        <w:rPr>
          <w:sz w:val="24"/>
          <w:szCs w:val="24"/>
        </w:rPr>
        <w:t xml:space="preserve">account for 40% of food delivery GOV and </w:t>
      </w:r>
      <w:r w:rsidR="001501B8">
        <w:rPr>
          <w:sz w:val="24"/>
          <w:szCs w:val="24"/>
        </w:rPr>
        <w:t>drive loyalty and frequency.</w:t>
      </w:r>
    </w:p>
    <w:p w14:paraId="405216BC" w14:textId="5B0F1C5B" w:rsidR="001501B8" w:rsidRPr="006863F5" w:rsidRDefault="00F67DAB" w:rsidP="00F67DAB">
      <w:pPr>
        <w:pStyle w:val="ListParagraph"/>
        <w:ind w:left="360"/>
        <w:jc w:val="center"/>
        <w:rPr>
          <w:sz w:val="24"/>
          <w:szCs w:val="24"/>
        </w:rPr>
      </w:pPr>
      <w:r w:rsidRPr="00F67DAB">
        <w:rPr>
          <w:noProof/>
          <w:sz w:val="24"/>
          <w:szCs w:val="24"/>
        </w:rPr>
        <w:lastRenderedPageBreak/>
        <w:drawing>
          <wp:inline distT="0" distB="0" distL="0" distR="0" wp14:anchorId="6DBFAA78" wp14:editId="25795BFA">
            <wp:extent cx="4311872" cy="1473276"/>
            <wp:effectExtent l="19050" t="19050" r="12700" b="12700"/>
            <wp:docPr id="15218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6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CB0FB" w14:textId="77777777" w:rsidR="00F67DAB" w:rsidRPr="00E00340" w:rsidRDefault="00F67DAB" w:rsidP="00F67DAB">
      <w:pPr>
        <w:jc w:val="right"/>
        <w:rPr>
          <w:sz w:val="20"/>
          <w:szCs w:val="20"/>
        </w:rPr>
      </w:pPr>
      <w:r w:rsidRPr="00E00340">
        <w:rPr>
          <w:sz w:val="20"/>
          <w:szCs w:val="20"/>
        </w:rPr>
        <w:t>Source: Zomato</w:t>
      </w:r>
    </w:p>
    <w:sectPr w:rsidR="00F67DAB" w:rsidRPr="00E00340" w:rsidSect="00536B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81A"/>
    <w:multiLevelType w:val="hybridMultilevel"/>
    <w:tmpl w:val="2968E2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700EED"/>
    <w:multiLevelType w:val="hybridMultilevel"/>
    <w:tmpl w:val="B6240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68468">
    <w:abstractNumId w:val="0"/>
  </w:num>
  <w:num w:numId="2" w16cid:durableId="38695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6E"/>
    <w:rsid w:val="00020BEE"/>
    <w:rsid w:val="00051DAE"/>
    <w:rsid w:val="00057F5F"/>
    <w:rsid w:val="000817E5"/>
    <w:rsid w:val="0008202C"/>
    <w:rsid w:val="000943EE"/>
    <w:rsid w:val="000A1207"/>
    <w:rsid w:val="000B008B"/>
    <w:rsid w:val="000B3E28"/>
    <w:rsid w:val="000E099F"/>
    <w:rsid w:val="0010183F"/>
    <w:rsid w:val="001103A5"/>
    <w:rsid w:val="001423CB"/>
    <w:rsid w:val="001501B8"/>
    <w:rsid w:val="0016059B"/>
    <w:rsid w:val="001624B1"/>
    <w:rsid w:val="0018625D"/>
    <w:rsid w:val="001A4872"/>
    <w:rsid w:val="001C0C2F"/>
    <w:rsid w:val="001F0C75"/>
    <w:rsid w:val="00236806"/>
    <w:rsid w:val="002B2976"/>
    <w:rsid w:val="002C46AA"/>
    <w:rsid w:val="002D57E4"/>
    <w:rsid w:val="0031332C"/>
    <w:rsid w:val="00321D38"/>
    <w:rsid w:val="00333C78"/>
    <w:rsid w:val="00344C0C"/>
    <w:rsid w:val="00354DE9"/>
    <w:rsid w:val="00387A4D"/>
    <w:rsid w:val="003A31D4"/>
    <w:rsid w:val="003A3C33"/>
    <w:rsid w:val="003A49A3"/>
    <w:rsid w:val="003C11D2"/>
    <w:rsid w:val="003C1C6E"/>
    <w:rsid w:val="00445D36"/>
    <w:rsid w:val="004573C2"/>
    <w:rsid w:val="00460057"/>
    <w:rsid w:val="00461F63"/>
    <w:rsid w:val="00492359"/>
    <w:rsid w:val="004A1677"/>
    <w:rsid w:val="004A4246"/>
    <w:rsid w:val="004A6150"/>
    <w:rsid w:val="004C3421"/>
    <w:rsid w:val="004F0292"/>
    <w:rsid w:val="004F69BC"/>
    <w:rsid w:val="0050153E"/>
    <w:rsid w:val="00520263"/>
    <w:rsid w:val="0052226E"/>
    <w:rsid w:val="00536BB7"/>
    <w:rsid w:val="00554F63"/>
    <w:rsid w:val="00577FDE"/>
    <w:rsid w:val="00597248"/>
    <w:rsid w:val="005A4C72"/>
    <w:rsid w:val="005A4E62"/>
    <w:rsid w:val="005B6E62"/>
    <w:rsid w:val="005B7352"/>
    <w:rsid w:val="005D1227"/>
    <w:rsid w:val="0062443F"/>
    <w:rsid w:val="00626E4F"/>
    <w:rsid w:val="00644EDC"/>
    <w:rsid w:val="00646B07"/>
    <w:rsid w:val="00670F7E"/>
    <w:rsid w:val="006863F5"/>
    <w:rsid w:val="006A1272"/>
    <w:rsid w:val="006C3625"/>
    <w:rsid w:val="006E13F5"/>
    <w:rsid w:val="006F36CD"/>
    <w:rsid w:val="006F53D5"/>
    <w:rsid w:val="007008A6"/>
    <w:rsid w:val="00704B1F"/>
    <w:rsid w:val="00707291"/>
    <w:rsid w:val="007177A7"/>
    <w:rsid w:val="0078257A"/>
    <w:rsid w:val="007E408E"/>
    <w:rsid w:val="00846181"/>
    <w:rsid w:val="008506A3"/>
    <w:rsid w:val="00864D60"/>
    <w:rsid w:val="008967AA"/>
    <w:rsid w:val="008B2D25"/>
    <w:rsid w:val="008B51E5"/>
    <w:rsid w:val="008F345D"/>
    <w:rsid w:val="008F6DD0"/>
    <w:rsid w:val="00914EED"/>
    <w:rsid w:val="00961760"/>
    <w:rsid w:val="00966D49"/>
    <w:rsid w:val="009A465A"/>
    <w:rsid w:val="009B5A95"/>
    <w:rsid w:val="009D24B7"/>
    <w:rsid w:val="009E0EB5"/>
    <w:rsid w:val="00A5312C"/>
    <w:rsid w:val="00A57D0F"/>
    <w:rsid w:val="00A821D5"/>
    <w:rsid w:val="00AA3BDF"/>
    <w:rsid w:val="00AB73DD"/>
    <w:rsid w:val="00AD4EE7"/>
    <w:rsid w:val="00B24B7F"/>
    <w:rsid w:val="00B27CCD"/>
    <w:rsid w:val="00B30747"/>
    <w:rsid w:val="00B81B90"/>
    <w:rsid w:val="00B82C7F"/>
    <w:rsid w:val="00B868FA"/>
    <w:rsid w:val="00BA13FD"/>
    <w:rsid w:val="00BA367C"/>
    <w:rsid w:val="00BA3C75"/>
    <w:rsid w:val="00BB3D5C"/>
    <w:rsid w:val="00BB4752"/>
    <w:rsid w:val="00C16DAF"/>
    <w:rsid w:val="00C23F7F"/>
    <w:rsid w:val="00C54F16"/>
    <w:rsid w:val="00C56E1C"/>
    <w:rsid w:val="00C96E5E"/>
    <w:rsid w:val="00D34B1A"/>
    <w:rsid w:val="00D4007E"/>
    <w:rsid w:val="00D65695"/>
    <w:rsid w:val="00D6696D"/>
    <w:rsid w:val="00DC091F"/>
    <w:rsid w:val="00DD4774"/>
    <w:rsid w:val="00E00340"/>
    <w:rsid w:val="00E05C02"/>
    <w:rsid w:val="00E10A25"/>
    <w:rsid w:val="00E21A69"/>
    <w:rsid w:val="00E41AC9"/>
    <w:rsid w:val="00E520A4"/>
    <w:rsid w:val="00E869BB"/>
    <w:rsid w:val="00EC3824"/>
    <w:rsid w:val="00ED582B"/>
    <w:rsid w:val="00EF33B7"/>
    <w:rsid w:val="00EF606E"/>
    <w:rsid w:val="00F21F2E"/>
    <w:rsid w:val="00F3407A"/>
    <w:rsid w:val="00F54C70"/>
    <w:rsid w:val="00F67DAB"/>
    <w:rsid w:val="00F72C87"/>
    <w:rsid w:val="00FE3393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73F2"/>
  <w15:chartTrackingRefBased/>
  <w15:docId w15:val="{A0C66BC5-2C44-440D-9629-F6EC58AA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7FD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7FDE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8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Adjusted</a:t>
            </a:r>
            <a:r>
              <a:rPr lang="en-IN" b="1" baseline="0"/>
              <a:t> EBITDA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Q3 FY23</c:v>
                </c:pt>
                <c:pt idx="1">
                  <c:v>Q4 FY23</c:v>
                </c:pt>
                <c:pt idx="2">
                  <c:v>Q1 FY24</c:v>
                </c:pt>
                <c:pt idx="3">
                  <c:v>Q2 FY24</c:v>
                </c:pt>
                <c:pt idx="4">
                  <c:v>Q3 FY24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-265</c:v>
                </c:pt>
                <c:pt idx="1">
                  <c:v>-175</c:v>
                </c:pt>
                <c:pt idx="2">
                  <c:v>12</c:v>
                </c:pt>
                <c:pt idx="3">
                  <c:v>41</c:v>
                </c:pt>
                <c:pt idx="4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1-41C9-B293-D637E39174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56755824"/>
        <c:axId val="2056758704"/>
      </c:barChart>
      <c:catAx>
        <c:axId val="205675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758704"/>
        <c:crosses val="autoZero"/>
        <c:auto val="1"/>
        <c:lblAlgn val="ctr"/>
        <c:lblOffset val="100"/>
        <c:noMultiLvlLbl val="0"/>
      </c:catAx>
      <c:valAx>
        <c:axId val="20567587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 baseline="0"/>
                  <a:t>In Crs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1.6203703703703703E-2"/>
              <c:y val="0.467509998750156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75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Adjusted</a:t>
            </a:r>
            <a:r>
              <a:rPr lang="en-IN" baseline="0"/>
              <a:t> Revenue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Q1FY24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Food delivery</c:v>
                </c:pt>
                <c:pt idx="1">
                  <c:v>Hyperpure</c:v>
                </c:pt>
                <c:pt idx="2">
                  <c:v>Quick commerce</c:v>
                </c:pt>
                <c:pt idx="3">
                  <c:v>Going out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1742</c:v>
                </c:pt>
                <c:pt idx="1">
                  <c:v>617</c:v>
                </c:pt>
                <c:pt idx="2">
                  <c:v>384</c:v>
                </c:pt>
                <c:pt idx="3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E-41EC-9282-4AFA87DB75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Q2FY24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Food delivery</c:v>
                </c:pt>
                <c:pt idx="1">
                  <c:v>Hyperpure</c:v>
                </c:pt>
                <c:pt idx="2">
                  <c:v>Quick commerce</c:v>
                </c:pt>
                <c:pt idx="3">
                  <c:v>Going out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1925</c:v>
                </c:pt>
                <c:pt idx="1">
                  <c:v>745</c:v>
                </c:pt>
                <c:pt idx="2">
                  <c:v>505</c:v>
                </c:pt>
                <c:pt idx="3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0E-41EC-9282-4AFA87DB75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Q3FY24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Food delivery</c:v>
                </c:pt>
                <c:pt idx="1">
                  <c:v>Hyperpure</c:v>
                </c:pt>
                <c:pt idx="2">
                  <c:v>Quick commerce</c:v>
                </c:pt>
                <c:pt idx="3">
                  <c:v>Going out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2025</c:v>
                </c:pt>
                <c:pt idx="1">
                  <c:v>859</c:v>
                </c:pt>
                <c:pt idx="2">
                  <c:v>644</c:v>
                </c:pt>
                <c:pt idx="3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0E-41EC-9282-4AFA87DB75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290208"/>
        <c:axId val="158267168"/>
      </c:barChart>
      <c:catAx>
        <c:axId val="1582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67168"/>
        <c:crosses val="autoZero"/>
        <c:auto val="1"/>
        <c:lblAlgn val="ctr"/>
        <c:lblOffset val="100"/>
        <c:noMultiLvlLbl val="0"/>
      </c:catAx>
      <c:valAx>
        <c:axId val="158267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In</a:t>
                </a:r>
                <a:r>
                  <a:rPr lang="en-IN" b="1" baseline="0"/>
                  <a:t> Crs</a:t>
                </a:r>
                <a:endParaRPr lang="en-IN" b="1"/>
              </a:p>
            </c:rich>
          </c:tx>
          <c:layout>
            <c:manualLayout>
              <c:xMode val="edge"/>
              <c:yMode val="edge"/>
              <c:x val="1.6203703703703703E-2"/>
              <c:y val="0.42437820272465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9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663203557888604"/>
          <c:y val="2.8273340832395914E-2"/>
          <c:w val="0.31784703995333918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Zomato</dc:title>
  <dc:subject/>
  <dc:creator>zomato</dc:creator>
  <cp:keywords/>
  <dc:description/>
  <cp:lastModifiedBy>Rohit Jacob</cp:lastModifiedBy>
  <cp:revision>134</cp:revision>
  <dcterms:created xsi:type="dcterms:W3CDTF">2024-03-12T10:48:00Z</dcterms:created>
  <dcterms:modified xsi:type="dcterms:W3CDTF">2024-03-12T15:21:00Z</dcterms:modified>
</cp:coreProperties>
</file>