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E66C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676471D5" w14:textId="061B90D6" w:rsidR="009D3AA0" w:rsidRPr="009E313A" w:rsidRDefault="009D3AA0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36FE5DA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57DA2BD1" w14:textId="77777777" w:rsidTr="007D2414">
        <w:trPr>
          <w:jc w:val="center"/>
        </w:trPr>
        <w:tc>
          <w:tcPr>
            <w:tcW w:w="4508" w:type="dxa"/>
          </w:tcPr>
          <w:p w14:paraId="46D19E22" w14:textId="77777777" w:rsidR="005B2106" w:rsidRPr="004B621F" w:rsidRDefault="005B2106" w:rsidP="005C23C7">
            <w:pPr>
              <w:rPr>
                <w:rFonts w:cstheme="minorHAnsi"/>
                <w:sz w:val="24"/>
                <w:szCs w:val="24"/>
              </w:rPr>
            </w:pPr>
            <w:r w:rsidRPr="004B621F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72AC5232" w14:textId="77777777" w:rsidR="005B2106" w:rsidRPr="004B621F" w:rsidRDefault="00CA63F2" w:rsidP="005C23C7">
            <w:pPr>
              <w:rPr>
                <w:rFonts w:cstheme="minorHAnsi"/>
                <w:sz w:val="24"/>
                <w:szCs w:val="24"/>
              </w:rPr>
            </w:pPr>
            <w:r w:rsidRPr="004B621F">
              <w:rPr>
                <w:rFonts w:cstheme="minorHAnsi"/>
                <w:sz w:val="24"/>
                <w:szCs w:val="24"/>
              </w:rPr>
              <w:t>6 July 2026</w:t>
            </w:r>
          </w:p>
        </w:tc>
      </w:tr>
      <w:tr w:rsidR="000708AF" w:rsidRPr="009E313A" w14:paraId="176D8BF7" w14:textId="77777777" w:rsidTr="007D2414">
        <w:trPr>
          <w:jc w:val="center"/>
        </w:trPr>
        <w:tc>
          <w:tcPr>
            <w:tcW w:w="4508" w:type="dxa"/>
          </w:tcPr>
          <w:p w14:paraId="67CFE13E" w14:textId="77777777" w:rsidR="000708AF" w:rsidRPr="004B621F" w:rsidRDefault="000708AF" w:rsidP="000708AF">
            <w:pPr>
              <w:rPr>
                <w:rFonts w:cstheme="minorHAnsi"/>
                <w:sz w:val="24"/>
                <w:szCs w:val="24"/>
              </w:rPr>
            </w:pPr>
            <w:r w:rsidRPr="004B621F">
              <w:rPr>
                <w:rFonts w:cstheme="min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D00EC14" w14:textId="77777777" w:rsidR="000708AF" w:rsidRPr="004B621F" w:rsidRDefault="00CA63F2" w:rsidP="000708AF">
            <w:pPr>
              <w:rPr>
                <w:rFonts w:cstheme="minorHAnsi"/>
                <w:sz w:val="24"/>
                <w:szCs w:val="24"/>
              </w:rPr>
            </w:pPr>
            <w:r w:rsidRPr="004B621F">
              <w:rPr>
                <w:rFonts w:cstheme="minorHAnsi"/>
                <w:sz w:val="24"/>
                <w:szCs w:val="24"/>
              </w:rPr>
              <w:t>SWTID-20264431</w:t>
            </w:r>
          </w:p>
        </w:tc>
      </w:tr>
      <w:tr w:rsidR="000708AF" w:rsidRPr="009E313A" w14:paraId="7EB10463" w14:textId="77777777" w:rsidTr="007D2414">
        <w:trPr>
          <w:jc w:val="center"/>
        </w:trPr>
        <w:tc>
          <w:tcPr>
            <w:tcW w:w="4508" w:type="dxa"/>
          </w:tcPr>
          <w:p w14:paraId="609F4E42" w14:textId="77777777" w:rsidR="000708AF" w:rsidRPr="004B621F" w:rsidRDefault="000708AF" w:rsidP="000708AF">
            <w:pPr>
              <w:rPr>
                <w:rFonts w:cstheme="minorHAnsi"/>
                <w:sz w:val="24"/>
                <w:szCs w:val="24"/>
              </w:rPr>
            </w:pPr>
            <w:r w:rsidRPr="004B621F">
              <w:rPr>
                <w:rFonts w:cstheme="min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A8A1769" w14:textId="77777777" w:rsidR="000708AF" w:rsidRPr="004B621F" w:rsidRDefault="00CA63F2" w:rsidP="000708AF">
            <w:pPr>
              <w:rPr>
                <w:rFonts w:cstheme="minorHAnsi"/>
                <w:sz w:val="24"/>
                <w:szCs w:val="24"/>
              </w:rPr>
            </w:pPr>
            <w:r w:rsidRPr="004B621F">
              <w:rPr>
                <w:rFonts w:eastAsia="Arial" w:cstheme="minorHAnsi"/>
                <w:bCs/>
                <w:sz w:val="24"/>
                <w:szCs w:val="24"/>
              </w:rPr>
              <w:t>Strategic Product Placement Analysis</w:t>
            </w:r>
          </w:p>
        </w:tc>
      </w:tr>
    </w:tbl>
    <w:p w14:paraId="203EBEE5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222E1F46" w14:textId="2E78A242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</w:t>
      </w:r>
    </w:p>
    <w:p w14:paraId="5E72903A" w14:textId="77777777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0B0AFBD2" w14:textId="77777777" w:rsidTr="00CA63F2">
        <w:trPr>
          <w:trHeight w:val="485"/>
          <w:tblHeader/>
        </w:trPr>
        <w:tc>
          <w:tcPr>
            <w:tcW w:w="1813" w:type="dxa"/>
          </w:tcPr>
          <w:p w14:paraId="6C13EC1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535430B3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FDD2BDA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2E82875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F64D74F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AA4E47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2DE73B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A734FC" w14:paraId="55298B7B" w14:textId="77777777">
        <w:tc>
          <w:tcPr>
            <w:tcW w:w="1813" w:type="dxa"/>
          </w:tcPr>
          <w:p w14:paraId="3F6B58D1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Sprint-1</w:t>
            </w:r>
          </w:p>
        </w:tc>
        <w:tc>
          <w:tcPr>
            <w:tcW w:w="2162" w:type="dxa"/>
          </w:tcPr>
          <w:p w14:paraId="143B263E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Data Rendering</w:t>
            </w:r>
          </w:p>
        </w:tc>
        <w:tc>
          <w:tcPr>
            <w:tcW w:w="1516" w:type="dxa"/>
          </w:tcPr>
          <w:p w14:paraId="3C36C39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USN-1</w:t>
            </w:r>
          </w:p>
        </w:tc>
        <w:tc>
          <w:tcPr>
            <w:tcW w:w="4492" w:type="dxa"/>
          </w:tcPr>
          <w:p w14:paraId="1BFAFC29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Import Retail Sales Dataset into Tableau Public.</w:t>
            </w:r>
          </w:p>
        </w:tc>
        <w:tc>
          <w:tcPr>
            <w:tcW w:w="1538" w:type="dxa"/>
          </w:tcPr>
          <w:p w14:paraId="06A86520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2</w:t>
            </w:r>
          </w:p>
        </w:tc>
        <w:tc>
          <w:tcPr>
            <w:tcW w:w="1565" w:type="dxa"/>
          </w:tcPr>
          <w:p w14:paraId="053C20E5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High</w:t>
            </w:r>
          </w:p>
        </w:tc>
        <w:tc>
          <w:tcPr>
            <w:tcW w:w="1451" w:type="dxa"/>
          </w:tcPr>
          <w:p w14:paraId="6EC6A15E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49D3791A" w14:textId="77777777">
        <w:tc>
          <w:tcPr>
            <w:tcW w:w="1813" w:type="dxa"/>
          </w:tcPr>
          <w:p w14:paraId="35D8E319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Sprint-1</w:t>
            </w:r>
          </w:p>
        </w:tc>
        <w:tc>
          <w:tcPr>
            <w:tcW w:w="2162" w:type="dxa"/>
          </w:tcPr>
          <w:p w14:paraId="5C8D01C2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Data Preprocessing</w:t>
            </w:r>
          </w:p>
        </w:tc>
        <w:tc>
          <w:tcPr>
            <w:tcW w:w="1516" w:type="dxa"/>
          </w:tcPr>
          <w:p w14:paraId="28895ADA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USN-2</w:t>
            </w:r>
          </w:p>
        </w:tc>
        <w:tc>
          <w:tcPr>
            <w:tcW w:w="4492" w:type="dxa"/>
          </w:tcPr>
          <w:p w14:paraId="386F1BD6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Validate fields, data types and clean dataset.</w:t>
            </w:r>
          </w:p>
        </w:tc>
        <w:tc>
          <w:tcPr>
            <w:tcW w:w="1538" w:type="dxa"/>
          </w:tcPr>
          <w:p w14:paraId="198BB4E4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3</w:t>
            </w:r>
          </w:p>
        </w:tc>
        <w:tc>
          <w:tcPr>
            <w:tcW w:w="1565" w:type="dxa"/>
          </w:tcPr>
          <w:p w14:paraId="1FA741A2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High</w:t>
            </w:r>
          </w:p>
        </w:tc>
        <w:tc>
          <w:tcPr>
            <w:tcW w:w="1451" w:type="dxa"/>
          </w:tcPr>
          <w:p w14:paraId="6E8D9D2B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49F5CFAA" w14:textId="77777777">
        <w:tc>
          <w:tcPr>
            <w:tcW w:w="1813" w:type="dxa"/>
          </w:tcPr>
          <w:p w14:paraId="50D9A54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Sprint-2</w:t>
            </w:r>
          </w:p>
        </w:tc>
        <w:tc>
          <w:tcPr>
            <w:tcW w:w="2162" w:type="dxa"/>
          </w:tcPr>
          <w:p w14:paraId="48A7400E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Interactive Filters</w:t>
            </w:r>
          </w:p>
        </w:tc>
        <w:tc>
          <w:tcPr>
            <w:tcW w:w="1516" w:type="dxa"/>
          </w:tcPr>
          <w:p w14:paraId="5351450F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USN-3</w:t>
            </w:r>
          </w:p>
        </w:tc>
        <w:tc>
          <w:tcPr>
            <w:tcW w:w="4492" w:type="dxa"/>
          </w:tcPr>
          <w:p w14:paraId="6FD32078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Apply Product Position, Product Category and Consumer filters.</w:t>
            </w:r>
          </w:p>
        </w:tc>
        <w:tc>
          <w:tcPr>
            <w:tcW w:w="1538" w:type="dxa"/>
          </w:tcPr>
          <w:p w14:paraId="11919B80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2</w:t>
            </w:r>
          </w:p>
        </w:tc>
        <w:tc>
          <w:tcPr>
            <w:tcW w:w="1565" w:type="dxa"/>
          </w:tcPr>
          <w:p w14:paraId="1A073360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High</w:t>
            </w:r>
          </w:p>
        </w:tc>
        <w:tc>
          <w:tcPr>
            <w:tcW w:w="1451" w:type="dxa"/>
          </w:tcPr>
          <w:p w14:paraId="214AB45B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5655127A" w14:textId="77777777">
        <w:tc>
          <w:tcPr>
            <w:tcW w:w="1813" w:type="dxa"/>
          </w:tcPr>
          <w:p w14:paraId="762C86F8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Sprint-2</w:t>
            </w:r>
          </w:p>
        </w:tc>
        <w:tc>
          <w:tcPr>
            <w:tcW w:w="2162" w:type="dxa"/>
          </w:tcPr>
          <w:p w14:paraId="2542CC9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Calculated Fields</w:t>
            </w:r>
          </w:p>
        </w:tc>
        <w:tc>
          <w:tcPr>
            <w:tcW w:w="1516" w:type="dxa"/>
          </w:tcPr>
          <w:p w14:paraId="0EB04189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USN-4</w:t>
            </w:r>
          </w:p>
        </w:tc>
        <w:tc>
          <w:tcPr>
            <w:tcW w:w="4492" w:type="dxa"/>
          </w:tcPr>
          <w:p w14:paraId="1ACED57A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Create Price, Competitor Price and Sales Volume calculations.</w:t>
            </w:r>
          </w:p>
        </w:tc>
        <w:tc>
          <w:tcPr>
            <w:tcW w:w="1538" w:type="dxa"/>
          </w:tcPr>
          <w:p w14:paraId="0BE05F59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2</w:t>
            </w:r>
          </w:p>
        </w:tc>
        <w:tc>
          <w:tcPr>
            <w:tcW w:w="1565" w:type="dxa"/>
          </w:tcPr>
          <w:p w14:paraId="39B68B63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High</w:t>
            </w:r>
          </w:p>
        </w:tc>
        <w:tc>
          <w:tcPr>
            <w:tcW w:w="1451" w:type="dxa"/>
          </w:tcPr>
          <w:p w14:paraId="2B0E1554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7B43EDB2" w14:textId="77777777">
        <w:tc>
          <w:tcPr>
            <w:tcW w:w="1813" w:type="dxa"/>
          </w:tcPr>
          <w:p w14:paraId="18B2BFCB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Sprint-2</w:t>
            </w:r>
          </w:p>
        </w:tc>
        <w:tc>
          <w:tcPr>
            <w:tcW w:w="2162" w:type="dxa"/>
          </w:tcPr>
          <w:p w14:paraId="1C7490AF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Sales Analysis</w:t>
            </w:r>
          </w:p>
        </w:tc>
        <w:tc>
          <w:tcPr>
            <w:tcW w:w="1516" w:type="dxa"/>
          </w:tcPr>
          <w:p w14:paraId="3EDF5D6B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USN-5</w:t>
            </w:r>
          </w:p>
        </w:tc>
        <w:tc>
          <w:tcPr>
            <w:tcW w:w="4492" w:type="dxa"/>
          </w:tcPr>
          <w:p w14:paraId="1A0FB587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Create Horizontal Bar Chart for Average Sales Volume.</w:t>
            </w:r>
          </w:p>
        </w:tc>
        <w:tc>
          <w:tcPr>
            <w:tcW w:w="1538" w:type="dxa"/>
          </w:tcPr>
          <w:p w14:paraId="67B3C5D8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2</w:t>
            </w:r>
          </w:p>
        </w:tc>
        <w:tc>
          <w:tcPr>
            <w:tcW w:w="1565" w:type="dxa"/>
          </w:tcPr>
          <w:p w14:paraId="76B9EC72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High</w:t>
            </w:r>
          </w:p>
        </w:tc>
        <w:tc>
          <w:tcPr>
            <w:tcW w:w="1451" w:type="dxa"/>
          </w:tcPr>
          <w:p w14:paraId="55B0D0B7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10D39223" w14:textId="77777777">
        <w:tc>
          <w:tcPr>
            <w:tcW w:w="1813" w:type="dxa"/>
          </w:tcPr>
          <w:p w14:paraId="7802B11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Sprint-2</w:t>
            </w:r>
          </w:p>
        </w:tc>
        <w:tc>
          <w:tcPr>
            <w:tcW w:w="2162" w:type="dxa"/>
          </w:tcPr>
          <w:p w14:paraId="1A516B4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Promotion Analysis</w:t>
            </w:r>
          </w:p>
        </w:tc>
        <w:tc>
          <w:tcPr>
            <w:tcW w:w="1516" w:type="dxa"/>
          </w:tcPr>
          <w:p w14:paraId="408DFA48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USN-6</w:t>
            </w:r>
          </w:p>
        </w:tc>
        <w:tc>
          <w:tcPr>
            <w:tcW w:w="4492" w:type="dxa"/>
          </w:tcPr>
          <w:p w14:paraId="21C7746D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Create Text Table for Promotion vs Price vs Sales.</w:t>
            </w:r>
          </w:p>
        </w:tc>
        <w:tc>
          <w:tcPr>
            <w:tcW w:w="1538" w:type="dxa"/>
          </w:tcPr>
          <w:p w14:paraId="7BCA2C05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2</w:t>
            </w:r>
          </w:p>
        </w:tc>
        <w:tc>
          <w:tcPr>
            <w:tcW w:w="1565" w:type="dxa"/>
          </w:tcPr>
          <w:p w14:paraId="1607C563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Medium</w:t>
            </w:r>
          </w:p>
        </w:tc>
        <w:tc>
          <w:tcPr>
            <w:tcW w:w="1451" w:type="dxa"/>
          </w:tcPr>
          <w:p w14:paraId="432C2D53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1DF38C08" w14:textId="77777777">
        <w:tc>
          <w:tcPr>
            <w:tcW w:w="1813" w:type="dxa"/>
          </w:tcPr>
          <w:p w14:paraId="1F99F90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Sprint-2</w:t>
            </w:r>
          </w:p>
        </w:tc>
        <w:tc>
          <w:tcPr>
            <w:tcW w:w="2162" w:type="dxa"/>
          </w:tcPr>
          <w:p w14:paraId="70F3FAE7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Customer Analysis</w:t>
            </w:r>
          </w:p>
        </w:tc>
        <w:tc>
          <w:tcPr>
            <w:tcW w:w="1516" w:type="dxa"/>
          </w:tcPr>
          <w:p w14:paraId="5AED5CF0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USN-7</w:t>
            </w:r>
          </w:p>
        </w:tc>
        <w:tc>
          <w:tcPr>
            <w:tcW w:w="4492" w:type="dxa"/>
          </w:tcPr>
          <w:p w14:paraId="5F13481D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Create Donut Chart for Consumer Demographics.</w:t>
            </w:r>
          </w:p>
        </w:tc>
        <w:tc>
          <w:tcPr>
            <w:tcW w:w="1538" w:type="dxa"/>
          </w:tcPr>
          <w:p w14:paraId="01C27414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2</w:t>
            </w:r>
          </w:p>
        </w:tc>
        <w:tc>
          <w:tcPr>
            <w:tcW w:w="1565" w:type="dxa"/>
          </w:tcPr>
          <w:p w14:paraId="1BEBDA31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Medium</w:t>
            </w:r>
          </w:p>
        </w:tc>
        <w:tc>
          <w:tcPr>
            <w:tcW w:w="1451" w:type="dxa"/>
          </w:tcPr>
          <w:p w14:paraId="421E42C0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42A64AFB" w14:textId="77777777">
        <w:tc>
          <w:tcPr>
            <w:tcW w:w="1813" w:type="dxa"/>
          </w:tcPr>
          <w:p w14:paraId="234FBEF0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Sprint-2</w:t>
            </w:r>
          </w:p>
        </w:tc>
        <w:tc>
          <w:tcPr>
            <w:tcW w:w="2162" w:type="dxa"/>
          </w:tcPr>
          <w:p w14:paraId="455CC139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Product Placement Analysis</w:t>
            </w:r>
          </w:p>
        </w:tc>
        <w:tc>
          <w:tcPr>
            <w:tcW w:w="1516" w:type="dxa"/>
          </w:tcPr>
          <w:p w14:paraId="126D7EDA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USN-8</w:t>
            </w:r>
          </w:p>
        </w:tc>
        <w:tc>
          <w:tcPr>
            <w:tcW w:w="4492" w:type="dxa"/>
          </w:tcPr>
          <w:p w14:paraId="0DA82E31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Create Tree Map for Product Category &amp; Position.</w:t>
            </w:r>
          </w:p>
        </w:tc>
        <w:tc>
          <w:tcPr>
            <w:tcW w:w="1538" w:type="dxa"/>
          </w:tcPr>
          <w:p w14:paraId="0800BBB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3</w:t>
            </w:r>
          </w:p>
        </w:tc>
        <w:tc>
          <w:tcPr>
            <w:tcW w:w="1565" w:type="dxa"/>
          </w:tcPr>
          <w:p w14:paraId="1F2EDC0A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High</w:t>
            </w:r>
          </w:p>
        </w:tc>
        <w:tc>
          <w:tcPr>
            <w:tcW w:w="1451" w:type="dxa"/>
          </w:tcPr>
          <w:p w14:paraId="63BC1CB6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78999DCA" w14:textId="77777777">
        <w:tc>
          <w:tcPr>
            <w:tcW w:w="1813" w:type="dxa"/>
          </w:tcPr>
          <w:p w14:paraId="0097695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Sprint-2</w:t>
            </w:r>
          </w:p>
        </w:tc>
        <w:tc>
          <w:tcPr>
            <w:tcW w:w="2162" w:type="dxa"/>
          </w:tcPr>
          <w:p w14:paraId="4BB1B0A8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Traffic &amp; Pricing Analysis</w:t>
            </w:r>
          </w:p>
        </w:tc>
        <w:tc>
          <w:tcPr>
            <w:tcW w:w="1516" w:type="dxa"/>
          </w:tcPr>
          <w:p w14:paraId="7AD30CBF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USN-9</w:t>
            </w:r>
          </w:p>
        </w:tc>
        <w:tc>
          <w:tcPr>
            <w:tcW w:w="4492" w:type="dxa"/>
          </w:tcPr>
          <w:p w14:paraId="0D9D0063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Create Packed Bubble &amp; Clustered Bar Charts.</w:t>
            </w:r>
          </w:p>
        </w:tc>
        <w:tc>
          <w:tcPr>
            <w:tcW w:w="1538" w:type="dxa"/>
          </w:tcPr>
          <w:p w14:paraId="5B249953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2</w:t>
            </w:r>
          </w:p>
        </w:tc>
        <w:tc>
          <w:tcPr>
            <w:tcW w:w="1565" w:type="dxa"/>
          </w:tcPr>
          <w:p w14:paraId="261AEA4F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Medium</w:t>
            </w:r>
          </w:p>
        </w:tc>
        <w:tc>
          <w:tcPr>
            <w:tcW w:w="1451" w:type="dxa"/>
          </w:tcPr>
          <w:p w14:paraId="719B946A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15F49366" w14:textId="77777777">
        <w:tc>
          <w:tcPr>
            <w:tcW w:w="1813" w:type="dxa"/>
          </w:tcPr>
          <w:p w14:paraId="3847552E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Sprint-2</w:t>
            </w:r>
          </w:p>
        </w:tc>
        <w:tc>
          <w:tcPr>
            <w:tcW w:w="2162" w:type="dxa"/>
          </w:tcPr>
          <w:p w14:paraId="239B96D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Seasonal Performance</w:t>
            </w:r>
          </w:p>
        </w:tc>
        <w:tc>
          <w:tcPr>
            <w:tcW w:w="1516" w:type="dxa"/>
          </w:tcPr>
          <w:p w14:paraId="22F744E6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USN-10</w:t>
            </w:r>
          </w:p>
        </w:tc>
        <w:tc>
          <w:tcPr>
            <w:tcW w:w="4492" w:type="dxa"/>
          </w:tcPr>
          <w:p w14:paraId="031AF045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Create Stacked Bar &amp; Pie Charts.</w:t>
            </w:r>
          </w:p>
        </w:tc>
        <w:tc>
          <w:tcPr>
            <w:tcW w:w="1538" w:type="dxa"/>
          </w:tcPr>
          <w:p w14:paraId="3B8029D5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2</w:t>
            </w:r>
          </w:p>
        </w:tc>
        <w:tc>
          <w:tcPr>
            <w:tcW w:w="1565" w:type="dxa"/>
          </w:tcPr>
          <w:p w14:paraId="3ED1B503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Medium</w:t>
            </w:r>
          </w:p>
        </w:tc>
        <w:tc>
          <w:tcPr>
            <w:tcW w:w="1451" w:type="dxa"/>
          </w:tcPr>
          <w:p w14:paraId="0E19FC66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4BED8AA4" w14:textId="77777777">
        <w:tc>
          <w:tcPr>
            <w:tcW w:w="1813" w:type="dxa"/>
          </w:tcPr>
          <w:p w14:paraId="62C76853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Sprint-2</w:t>
            </w:r>
          </w:p>
        </w:tc>
        <w:tc>
          <w:tcPr>
            <w:tcW w:w="2162" w:type="dxa"/>
          </w:tcPr>
          <w:p w14:paraId="16FA21CE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Dashboard Design</w:t>
            </w:r>
          </w:p>
        </w:tc>
        <w:tc>
          <w:tcPr>
            <w:tcW w:w="1516" w:type="dxa"/>
          </w:tcPr>
          <w:p w14:paraId="14EF93A9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USN-11</w:t>
            </w:r>
          </w:p>
        </w:tc>
        <w:tc>
          <w:tcPr>
            <w:tcW w:w="4492" w:type="dxa"/>
          </w:tcPr>
          <w:p w14:paraId="46007A3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Develop interactive Tableau Dashboard.</w:t>
            </w:r>
          </w:p>
        </w:tc>
        <w:tc>
          <w:tcPr>
            <w:tcW w:w="1538" w:type="dxa"/>
          </w:tcPr>
          <w:p w14:paraId="1B5E2059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  <w:tc>
          <w:tcPr>
            <w:tcW w:w="1565" w:type="dxa"/>
          </w:tcPr>
          <w:p w14:paraId="050BB3ED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High</w:t>
            </w:r>
          </w:p>
        </w:tc>
        <w:tc>
          <w:tcPr>
            <w:tcW w:w="1451" w:type="dxa"/>
          </w:tcPr>
          <w:p w14:paraId="2D024A6A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  <w:tr w:rsidR="00A734FC" w14:paraId="1004BAC1" w14:textId="77777777">
        <w:tc>
          <w:tcPr>
            <w:tcW w:w="1813" w:type="dxa"/>
          </w:tcPr>
          <w:p w14:paraId="72EC9004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785DCC81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Story Design</w:t>
            </w:r>
          </w:p>
        </w:tc>
        <w:tc>
          <w:tcPr>
            <w:tcW w:w="1516" w:type="dxa"/>
          </w:tcPr>
          <w:p w14:paraId="417B7629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USN-12</w:t>
            </w:r>
          </w:p>
        </w:tc>
        <w:tc>
          <w:tcPr>
            <w:tcW w:w="4492" w:type="dxa"/>
          </w:tcPr>
          <w:p w14:paraId="3870E221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Create Tableau Story with 3 Story Points.</w:t>
            </w:r>
          </w:p>
        </w:tc>
        <w:tc>
          <w:tcPr>
            <w:tcW w:w="1538" w:type="dxa"/>
          </w:tcPr>
          <w:p w14:paraId="5D9FE0A8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3</w:t>
            </w:r>
          </w:p>
        </w:tc>
        <w:tc>
          <w:tcPr>
            <w:tcW w:w="1565" w:type="dxa"/>
          </w:tcPr>
          <w:p w14:paraId="597A709C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High</w:t>
            </w:r>
          </w:p>
        </w:tc>
        <w:tc>
          <w:tcPr>
            <w:tcW w:w="1451" w:type="dxa"/>
          </w:tcPr>
          <w:p w14:paraId="493EF9DF" w14:textId="77777777" w:rsidR="00A734FC" w:rsidRPr="004B621F" w:rsidRDefault="00000000">
            <w:pPr>
              <w:rPr>
                <w:rFonts w:cstheme="minorHAnsi"/>
              </w:rPr>
            </w:pPr>
            <w:r w:rsidRPr="004B621F">
              <w:rPr>
                <w:rFonts w:cstheme="minorHAnsi"/>
              </w:rPr>
              <w:t>5</w:t>
            </w:r>
          </w:p>
        </w:tc>
      </w:tr>
    </w:tbl>
    <w:p w14:paraId="207D3051" w14:textId="77777777" w:rsidR="00AF3EA4" w:rsidRPr="009E313A" w:rsidRDefault="00AF3EA4" w:rsidP="00AF3EA4">
      <w:pPr>
        <w:rPr>
          <w:rFonts w:ascii="Arial" w:hAnsi="Arial" w:cs="Arial"/>
        </w:rPr>
      </w:pPr>
    </w:p>
    <w:p w14:paraId="7DB361B9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65B8EF4A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2C0D81B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3B2F3EB4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1FD41D7A" w14:textId="77777777" w:rsidTr="00ED76A8">
        <w:trPr>
          <w:trHeight w:val="248"/>
          <w:tblHeader/>
        </w:trPr>
        <w:tc>
          <w:tcPr>
            <w:tcW w:w="2015" w:type="dxa"/>
          </w:tcPr>
          <w:p w14:paraId="1E855065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B69E45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86AD46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5631669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55F8D50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DBD27BB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CA9F97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8DBC5B" w14:textId="77777777" w:rsidTr="00ED76A8">
        <w:trPr>
          <w:trHeight w:val="366"/>
        </w:trPr>
        <w:tc>
          <w:tcPr>
            <w:tcW w:w="2015" w:type="dxa"/>
          </w:tcPr>
          <w:p w14:paraId="277BA3AB" w14:textId="77777777" w:rsidR="00ED76A8" w:rsidRPr="009E313A" w:rsidRDefault="00A4438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 -1</w:t>
            </w:r>
          </w:p>
        </w:tc>
        <w:tc>
          <w:tcPr>
            <w:tcW w:w="1737" w:type="dxa"/>
          </w:tcPr>
          <w:p w14:paraId="4D42A280" w14:textId="6DEC8D82" w:rsidR="00ED76A8" w:rsidRPr="009E313A" w:rsidRDefault="004B621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1232" w:type="dxa"/>
          </w:tcPr>
          <w:p w14:paraId="1060D801" w14:textId="77777777" w:rsidR="00ED76A8" w:rsidRPr="009E313A" w:rsidRDefault="009B491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 </w:t>
            </w:r>
            <w:r w:rsidR="00A4438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6E4B471F" w14:textId="77777777" w:rsidR="00ED76A8" w:rsidRPr="009E313A" w:rsidRDefault="009B491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June 2026</w:t>
            </w:r>
          </w:p>
        </w:tc>
        <w:tc>
          <w:tcPr>
            <w:tcW w:w="2355" w:type="dxa"/>
          </w:tcPr>
          <w:p w14:paraId="58F46945" w14:textId="77777777" w:rsidR="00ED76A8" w:rsidRPr="009E313A" w:rsidRDefault="009B491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June 2026</w:t>
            </w:r>
          </w:p>
        </w:tc>
        <w:tc>
          <w:tcPr>
            <w:tcW w:w="2080" w:type="dxa"/>
          </w:tcPr>
          <w:p w14:paraId="33776365" w14:textId="2F2A9F11" w:rsidR="00ED76A8" w:rsidRPr="009E313A" w:rsidRDefault="004B621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2714" w:type="dxa"/>
          </w:tcPr>
          <w:p w14:paraId="062CDFAE" w14:textId="77777777" w:rsidR="00ED76A8" w:rsidRPr="009E313A" w:rsidRDefault="009B491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June 2026</w:t>
            </w:r>
          </w:p>
        </w:tc>
      </w:tr>
      <w:tr w:rsidR="00ED76A8" w:rsidRPr="009E313A" w14:paraId="7B9D905F" w14:textId="77777777" w:rsidTr="00ED76A8">
        <w:trPr>
          <w:trHeight w:val="366"/>
        </w:trPr>
        <w:tc>
          <w:tcPr>
            <w:tcW w:w="2015" w:type="dxa"/>
          </w:tcPr>
          <w:p w14:paraId="127F8DA2" w14:textId="77777777" w:rsidR="00ED76A8" w:rsidRPr="009E313A" w:rsidRDefault="00A4438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 -2</w:t>
            </w:r>
          </w:p>
        </w:tc>
        <w:tc>
          <w:tcPr>
            <w:tcW w:w="1737" w:type="dxa"/>
          </w:tcPr>
          <w:p w14:paraId="42693787" w14:textId="5A524766" w:rsidR="00ED76A8" w:rsidRPr="009E313A" w:rsidRDefault="004B62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232" w:type="dxa"/>
          </w:tcPr>
          <w:p w14:paraId="5983FEF2" w14:textId="77777777" w:rsidR="00ED76A8" w:rsidRPr="009E313A" w:rsidRDefault="009B491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7D88000" w14:textId="77777777" w:rsidR="00ED76A8" w:rsidRPr="009E313A" w:rsidRDefault="009B491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 July 2026</w:t>
            </w:r>
          </w:p>
        </w:tc>
        <w:tc>
          <w:tcPr>
            <w:tcW w:w="2355" w:type="dxa"/>
          </w:tcPr>
          <w:p w14:paraId="07B36408" w14:textId="77777777" w:rsidR="00ED76A8" w:rsidRPr="009E313A" w:rsidRDefault="009B491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July 2026</w:t>
            </w:r>
          </w:p>
        </w:tc>
        <w:tc>
          <w:tcPr>
            <w:tcW w:w="2080" w:type="dxa"/>
          </w:tcPr>
          <w:p w14:paraId="08114D31" w14:textId="3AE2A979" w:rsidR="00ED76A8" w:rsidRPr="009E313A" w:rsidRDefault="004B62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714" w:type="dxa"/>
          </w:tcPr>
          <w:p w14:paraId="1ACB12D1" w14:textId="77777777" w:rsidR="00ED76A8" w:rsidRPr="009E313A" w:rsidRDefault="009B491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July 2026</w:t>
            </w:r>
          </w:p>
        </w:tc>
      </w:tr>
    </w:tbl>
    <w:p w14:paraId="66B89268" w14:textId="77777777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D59066" w14:textId="77777777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911731F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7D7A2C79" w14:textId="77777777" w:rsidR="00A37D66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a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 1</w:t>
      </w:r>
      <w:r w:rsidR="00D026B7">
        <w:rPr>
          <w:rFonts w:ascii="Arial" w:hAnsi="Arial" w:cs="Arial"/>
          <w:color w:val="172B4D"/>
          <w:sz w:val="22"/>
          <w:szCs w:val="22"/>
        </w:rPr>
        <w:t>1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 and the velocity of the team is </w:t>
      </w:r>
      <w:r w:rsidR="00D026B7">
        <w:rPr>
          <w:rFonts w:ascii="Arial" w:hAnsi="Arial" w:cs="Arial"/>
          <w:color w:val="172B4D"/>
          <w:sz w:val="22"/>
          <w:szCs w:val="22"/>
        </w:rPr>
        <w:t>11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(points per sprint). Let’s calculate the team’s average velocity (AV) per iteration unit (story points per day)</w:t>
      </w:r>
    </w:p>
    <w:p w14:paraId="53091159" w14:textId="77777777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1DEB52AF" w14:textId="77777777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                                                                                                             </w:t>
      </w:r>
    </w:p>
    <w:p w14:paraId="67CFC4C2" w14:textId="77777777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                                                         Average Velocity (</w:t>
      </w:r>
      <w:proofErr w:type="gramStart"/>
      <w:r>
        <w:rPr>
          <w:rFonts w:ascii="Arial" w:hAnsi="Arial" w:cs="Arial"/>
          <w:color w:val="172B4D"/>
          <w:sz w:val="22"/>
          <w:szCs w:val="22"/>
        </w:rPr>
        <w:t>AV)  =</w:t>
      </w:r>
      <w:proofErr w:type="gramEnd"/>
      <w:r>
        <w:rPr>
          <w:rFonts w:ascii="Arial" w:hAnsi="Arial" w:cs="Arial"/>
          <w:color w:val="172B4D"/>
          <w:sz w:val="22"/>
          <w:szCs w:val="22"/>
        </w:rPr>
        <w:t xml:space="preserve">   Velocity / Sprint Duration</w:t>
      </w:r>
    </w:p>
    <w:p w14:paraId="28BC47BB" w14:textId="77777777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5A189112" w14:textId="77777777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                                                                                        </w:t>
      </w:r>
    </w:p>
    <w:p w14:paraId="7B824BF5" w14:textId="620D1D80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                                                                                      AV   =   </w:t>
      </w:r>
      <w:r w:rsidR="004B621F">
        <w:rPr>
          <w:rFonts w:ascii="Arial" w:hAnsi="Arial" w:cs="Arial"/>
          <w:color w:val="172B4D"/>
          <w:sz w:val="22"/>
          <w:szCs w:val="22"/>
        </w:rPr>
        <w:t>25</w:t>
      </w:r>
      <w:r>
        <w:rPr>
          <w:rFonts w:ascii="Arial" w:hAnsi="Arial" w:cs="Arial"/>
          <w:color w:val="172B4D"/>
          <w:sz w:val="22"/>
          <w:szCs w:val="22"/>
        </w:rPr>
        <w:t xml:space="preserve">/11 </w:t>
      </w:r>
    </w:p>
    <w:p w14:paraId="50A8EFD6" w14:textId="77777777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7C05CC11" w14:textId="0FC28226" w:rsidR="00D026B7" w:rsidRDefault="00D026B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                                                                                      AV    =   </w:t>
      </w:r>
      <w:r w:rsidR="004B621F">
        <w:rPr>
          <w:rFonts w:ascii="Arial" w:hAnsi="Arial" w:cs="Arial"/>
          <w:color w:val="172B4D"/>
          <w:sz w:val="22"/>
          <w:szCs w:val="22"/>
        </w:rPr>
        <w:t xml:space="preserve">2.73 </w:t>
      </w:r>
      <w:r>
        <w:rPr>
          <w:rFonts w:ascii="Arial" w:hAnsi="Arial" w:cs="Arial"/>
          <w:color w:val="172B4D"/>
          <w:sz w:val="22"/>
          <w:szCs w:val="22"/>
        </w:rPr>
        <w:t xml:space="preserve">Story Point per Day </w:t>
      </w:r>
    </w:p>
    <w:p w14:paraId="05729487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7B8A556" w14:textId="77777777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21AB80C0" w14:textId="77777777" w:rsidR="000F37EE" w:rsidRDefault="000F37EE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B771B8B" w14:textId="77777777" w:rsidR="000F37EE" w:rsidRDefault="000F37EE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3687C83" w14:textId="24D46FF6" w:rsidR="000F37EE" w:rsidRPr="009E313A" w:rsidRDefault="000E28E8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noProof/>
          <w:color w:val="172B4D"/>
          <w:sz w:val="22"/>
          <w:szCs w:val="22"/>
        </w:rPr>
        <w:drawing>
          <wp:inline distT="0" distB="0" distL="0" distR="0" wp14:anchorId="04D8026B" wp14:editId="450D419F">
            <wp:extent cx="5334462" cy="3596952"/>
            <wp:effectExtent l="0" t="0" r="0" b="3810"/>
            <wp:docPr id="20519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7137" name="Picture 2051971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7F56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B8AE699" w14:textId="77777777" w:rsidR="00A37D66" w:rsidRDefault="00A37D66" w:rsidP="00DB6A25">
      <w:pPr>
        <w:rPr>
          <w:rFonts w:ascii="Arial" w:hAnsi="Arial" w:cs="Arial"/>
          <w:b/>
          <w:bCs/>
        </w:rPr>
      </w:pPr>
    </w:p>
    <w:p w14:paraId="2ABD6C0D" w14:textId="0DDE4653" w:rsidR="000F37EE" w:rsidRPr="000F37EE" w:rsidRDefault="000F37EE" w:rsidP="00DB6A25">
      <w:pPr>
        <w:rPr>
          <w:rFonts w:ascii="Arial" w:hAnsi="Arial" w:cs="Arial"/>
        </w:rPr>
      </w:pPr>
      <w:r w:rsidRPr="000F37EE">
        <w:rPr>
          <w:rFonts w:ascii="Arial" w:hAnsi="Arial" w:cs="Arial"/>
        </w:rPr>
        <w:t xml:space="preserve">The Burndown Chart illustrates the remaining story points throughout the project timeline. The </w:t>
      </w:r>
      <w:r w:rsidRPr="000F37EE">
        <w:rPr>
          <w:rFonts w:ascii="Arial" w:hAnsi="Arial" w:cs="Arial"/>
          <w:b/>
          <w:bCs/>
        </w:rPr>
        <w:t>Ideal Remaining</w:t>
      </w:r>
      <w:r w:rsidRPr="000F37EE">
        <w:rPr>
          <w:rFonts w:ascii="Arial" w:hAnsi="Arial" w:cs="Arial"/>
        </w:rPr>
        <w:t xml:space="preserve"> line represents the planned completion rate, while the </w:t>
      </w:r>
      <w:r w:rsidRPr="000F37EE">
        <w:rPr>
          <w:rFonts w:ascii="Arial" w:hAnsi="Arial" w:cs="Arial"/>
          <w:b/>
          <w:bCs/>
        </w:rPr>
        <w:t>Actual Remaining</w:t>
      </w:r>
      <w:r w:rsidRPr="000F37EE">
        <w:rPr>
          <w:rFonts w:ascii="Arial" w:hAnsi="Arial" w:cs="Arial"/>
        </w:rPr>
        <w:t xml:space="preserve"> line reflects the team's real progress. Initially, the team progressed slightly slower than planned; however, by the end of the project, all </w:t>
      </w:r>
      <w:r w:rsidR="000E28E8">
        <w:rPr>
          <w:rFonts w:ascii="Arial" w:hAnsi="Arial" w:cs="Arial"/>
          <w:b/>
          <w:bCs/>
        </w:rPr>
        <w:t>30</w:t>
      </w:r>
      <w:r w:rsidRPr="000F37EE">
        <w:rPr>
          <w:rFonts w:ascii="Arial" w:hAnsi="Arial" w:cs="Arial"/>
          <w:b/>
          <w:bCs/>
        </w:rPr>
        <w:t xml:space="preserve"> Story Points</w:t>
      </w:r>
      <w:r w:rsidRPr="000F37EE">
        <w:rPr>
          <w:rFonts w:ascii="Arial" w:hAnsi="Arial" w:cs="Arial"/>
        </w:rPr>
        <w:t xml:space="preserve"> were completed successfully. This indicates effective sprint planning, timely task completion, and successful project delivery.</w:t>
      </w:r>
    </w:p>
    <w:sectPr w:rsidR="000F37EE" w:rsidRPr="000F37EE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28E8"/>
    <w:rsid w:val="000E5D02"/>
    <w:rsid w:val="000F2E48"/>
    <w:rsid w:val="000F37EE"/>
    <w:rsid w:val="00102F3B"/>
    <w:rsid w:val="001126AC"/>
    <w:rsid w:val="00163759"/>
    <w:rsid w:val="00174504"/>
    <w:rsid w:val="001C6A20"/>
    <w:rsid w:val="001E320D"/>
    <w:rsid w:val="002071AD"/>
    <w:rsid w:val="00213958"/>
    <w:rsid w:val="002341A7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608C"/>
    <w:rsid w:val="004B621F"/>
    <w:rsid w:val="00541A03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25D94"/>
    <w:rsid w:val="009A103E"/>
    <w:rsid w:val="009B4918"/>
    <w:rsid w:val="009D3AA0"/>
    <w:rsid w:val="009E313A"/>
    <w:rsid w:val="00A37D66"/>
    <w:rsid w:val="00A4438A"/>
    <w:rsid w:val="00A50013"/>
    <w:rsid w:val="00A734FC"/>
    <w:rsid w:val="00A75F17"/>
    <w:rsid w:val="00AB20AC"/>
    <w:rsid w:val="00AB2F6E"/>
    <w:rsid w:val="00AB746A"/>
    <w:rsid w:val="00AC6D16"/>
    <w:rsid w:val="00AC7F0A"/>
    <w:rsid w:val="00AF3EA4"/>
    <w:rsid w:val="00B432CF"/>
    <w:rsid w:val="00B751EC"/>
    <w:rsid w:val="00B76D2E"/>
    <w:rsid w:val="00C06783"/>
    <w:rsid w:val="00CA63F2"/>
    <w:rsid w:val="00CC77D1"/>
    <w:rsid w:val="00CF5EBA"/>
    <w:rsid w:val="00D01AF4"/>
    <w:rsid w:val="00D026B7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52BE7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914F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Rimjhim Sharma</cp:lastModifiedBy>
  <cp:revision>2</cp:revision>
  <cp:lastPrinted>2022-10-18T07:38:00Z</cp:lastPrinted>
  <dcterms:created xsi:type="dcterms:W3CDTF">2026-07-13T17:58:00Z</dcterms:created>
  <dcterms:modified xsi:type="dcterms:W3CDTF">2026-07-13T17:58:00Z</dcterms:modified>
</cp:coreProperties>
</file>