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REFERENCES DASHBOARD ===</w:t>
        <w:br/>
      </w:r>
      <w:r>
        <w:t>Total Blocks: 16</w:t>
        <w:br/>
      </w:r>
      <w:r>
        <w:t>Reference Entries: 2</w:t>
        <w:br/>
      </w:r>
      <w:r>
        <w:t>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>Figure 1: college logo</w:t>
      </w:r>
    </w:p>
    <w:p>
      <w:r/>
    </w:p>
    <w:p>
      <w:r>
        <w:t>Table 1: Comparison of Formatting Methods</w:t>
      </w:r>
    </w:p>
    <w:p>
      <w:r>
        <w:rPr>
          <w:highlight w:val="yellow"/>
        </w:rPr>
        <w:t>REFERENCES</w:t>
      </w:r>
      <w:r>
        <w:rPr>
          <w:color w:val="0000FF"/>
        </w:rPr>
        <w:t xml:space="preserve"> [REF HEADING]</w:t>
      </w:r>
    </w:p>
    <w:p>
      <w:r>
        <w:rPr>
          <w:highlight w:val="lightGray"/>
        </w:rPr>
        <w:t>[1] John Smith, Automated Document Processing, Journal of Artificial Intelligence, 2021</w:t>
      </w:r>
      <w:r>
        <w:rPr>
          <w:color w:val="0000FF"/>
        </w:rPr>
        <w:t xml:space="preserve"> [REF ENTRY]</w:t>
      </w:r>
    </w:p>
    <w:p>
      <w:r>
        <w:rPr>
          <w:highlight w:val="lightGray"/>
        </w:rPr>
        <w:t>[2] Alice Brown, Acaic Formatting Tools and Systems, Publishing Technologies, 2020.</w:t>
      </w:r>
      <w:r>
        <w:rPr>
          <w:color w:val="0000FF"/>
        </w:rPr>
        <w:t xml:space="preserve"> [REF ENTRY]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