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line="276"/>
      </w:pPr>
      <w:r>
        <w:rPr>
          <w:rFonts w:ascii="Arial" w:cs="Arial" w:eastAsia="Arial" w:hAnsi="Arial"/>
          <w:color w:val="37474F"/>
          <w:sz w:val="21"/>
          <w:szCs w:val="21"/>
        </w:rPr>
        <w:t xml:space="preserve"/>
      </w:r>
    </w:p>
    <w:p>
      <w:pPr>
        <w:spacing w:before="30" w:after="30" w:line="276"/>
      </w:pPr>
      <w:r>
        <w:rPr>
          <w:rFonts w:ascii="Arial" w:cs="Arial" w:eastAsia="Arial" w:hAnsi="Arial"/>
          <w:color w:val="37474F"/>
          <w:sz w:val="21"/>
          <w:szCs w:val="21"/>
        </w:rPr>
        <w:t xml:space="preserve"/>
      </w:r>
    </w:p>
    <w:p>
      <w:pPr>
        <w:spacing w:before="0" w:after="60"/>
        <w:jc w:val="center"/>
      </w:pPr>
      <w:r>
        <w:rPr>
          <w:rFonts w:ascii="Arial" w:cs="Arial" w:eastAsia="Arial" w:hAnsi="Arial"/>
          <w:b/>
          <w:bCs/>
          <w:color w:val="0F2B5B"/>
          <w:sz w:val="96"/>
          <w:szCs w:val="96"/>
        </w:rPr>
        <w:t xml:space="preserve">ScholarForm AI</w:t>
      </w:r>
    </w:p>
    <w:p>
      <w:pPr>
        <w:spacing w:before="0" w:after="60"/>
        <w:jc w:val="center"/>
      </w:pPr>
      <w:r>
        <w:rPr>
          <w:rFonts w:ascii="Arial" w:cs="Arial" w:eastAsia="Arial" w:hAnsi="Arial"/>
          <w:b w:val="false"/>
          <w:bCs w:val="false"/>
          <w:color w:val="444466"/>
          <w:sz w:val="36"/>
          <w:szCs w:val="36"/>
        </w:rPr>
        <w:t xml:space="preserve">Complete Master Plan — Version 4.0</w:t>
      </w:r>
    </w:p>
    <w:p>
      <w:pPr>
        <w:spacing w:before="0" w:after="80"/>
        <w:jc w:val="center"/>
      </w:pPr>
      <w:r>
        <w:rPr>
          <w:rFonts w:ascii="Arial" w:cs="Arial" w:eastAsia="Arial" w:hAnsi="Arial"/>
          <w:b/>
          <w:bCs/>
          <w:color w:val="888899"/>
          <w:sz w:val="22"/>
          <w:szCs w:val="22"/>
        </w:rPr>
        <w:t xml:space="preserve">Engineering · Documentation · Audit · Performance · Competitors · vLLM · Research · Advice</w:t>
      </w:r>
    </w:p>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tcBorders>
              <w:top w:val="none" w:color="FFFFFF" w:sz="0"/>
              <w:left w:val="none" w:color="FFFFFF" w:sz="0"/>
              <w:bottom w:val="none" w:color="FFFFFF" w:sz="0"/>
              <w:right w:val="none" w:color="FFFFFF" w:sz="0"/>
            </w:tcBorders>
            <w:shd w:fill="E65100" w:val="clear"/>
            <w:tcMar>
              <w:top w:type="dxa" w:w="110"/>
              <w:left w:type="dxa" w:w="60"/>
              <w:bottom w:type="dxa" w:w="110"/>
              <w:right w:type="dxa" w:w="60"/>
            </w:tcMar>
          </w:tcPr>
          <w:p>
            <w:pPr>
              <w:jc w:val="center"/>
            </w:pPr>
            <w:r>
              <w:rPr>
                <w:rFonts w:ascii="Arial" w:cs="Arial" w:eastAsia="Arial" w:hAnsi="Arial"/>
                <w:b/>
                <w:bCs/>
                <w:color w:val="FFFFFF"/>
                <w:sz w:val="50"/>
                <w:szCs w:val="50"/>
              </w:rPr>
              <w:t xml:space="preserve">~25%</w:t>
            </w:r>
          </w:p>
          <w:p>
            <w:pPr>
              <w:jc w:val="center"/>
            </w:pPr>
            <w:r>
              <w:rPr>
                <w:rFonts w:ascii="Arial" w:cs="Arial" w:eastAsia="Arial" w:hAnsi="Arial"/>
                <w:b/>
                <w:bCs/>
                <w:color w:val="E0E8FF"/>
                <w:sz w:val="18"/>
                <w:szCs w:val="18"/>
              </w:rPr>
              <w:t xml:space="preserve">Currently Built</w:t>
            </w:r>
          </w:p>
        </w:tc>
        <w:tc>
          <w:tcPr>
            <w:tcW w:type="dxa" w:w="1533"/>
            <w:tcBorders>
              <w:top w:val="none" w:color="FFFFFF" w:sz="0"/>
              <w:left w:val="none" w:color="FFFFFF" w:sz="0"/>
              <w:bottom w:val="none" w:color="FFFFFF" w:sz="0"/>
              <w:right w:val="none" w:color="FFFFFF" w:sz="0"/>
            </w:tcBorders>
            <w:shd w:fill="1565C0" w:val="clear"/>
            <w:tcMar>
              <w:top w:type="dxa" w:w="110"/>
              <w:left w:type="dxa" w:w="60"/>
              <w:bottom w:type="dxa" w:w="110"/>
              <w:right w:type="dxa" w:w="60"/>
            </w:tcMar>
          </w:tcPr>
          <w:p>
            <w:pPr>
              <w:jc w:val="center"/>
            </w:pPr>
            <w:r>
              <w:rPr>
                <w:rFonts w:ascii="Arial" w:cs="Arial" w:eastAsia="Arial" w:hAnsi="Arial"/>
                <w:b/>
                <w:bCs/>
                <w:color w:val="FFFFFF"/>
                <w:sz w:val="50"/>
                <w:szCs w:val="50"/>
              </w:rPr>
              <w:t xml:space="preserve">~75%</w:t>
            </w:r>
          </w:p>
          <w:p>
            <w:pPr>
              <w:jc w:val="center"/>
            </w:pPr>
            <w:r>
              <w:rPr>
                <w:rFonts w:ascii="Arial" w:cs="Arial" w:eastAsia="Arial" w:hAnsi="Arial"/>
                <w:b/>
                <w:bCs/>
                <w:color w:val="E0E8FF"/>
                <w:sz w:val="18"/>
                <w:szCs w:val="18"/>
              </w:rPr>
              <w:t xml:space="preserve">To Build</w:t>
            </w:r>
          </w:p>
        </w:tc>
        <w:tc>
          <w:tcPr>
            <w:tcW w:type="dxa" w:w="1533"/>
            <w:tcBorders>
              <w:top w:val="none" w:color="FFFFFF" w:sz="0"/>
              <w:left w:val="none" w:color="FFFFFF" w:sz="0"/>
              <w:bottom w:val="none" w:color="FFFFFF" w:sz="0"/>
              <w:right w:val="none" w:color="FFFFFF" w:sz="0"/>
            </w:tcBorders>
            <w:shd w:fill="004D40" w:val="clear"/>
            <w:tcMar>
              <w:top w:type="dxa" w:w="110"/>
              <w:left w:type="dxa" w:w="60"/>
              <w:bottom w:type="dxa" w:w="110"/>
              <w:right w:type="dxa" w:w="60"/>
            </w:tcMar>
          </w:tcPr>
          <w:p>
            <w:pPr>
              <w:jc w:val="center"/>
            </w:pPr>
            <w:r>
              <w:rPr>
                <w:rFonts w:ascii="Arial" w:cs="Arial" w:eastAsia="Arial" w:hAnsi="Arial"/>
                <w:b/>
                <w:bCs/>
                <w:color w:val="FFFFFF"/>
                <w:sz w:val="50"/>
                <w:szCs w:val="50"/>
              </w:rPr>
              <w:t xml:space="preserve">17</w:t>
            </w:r>
          </w:p>
          <w:p>
            <w:pPr>
              <w:jc w:val="center"/>
            </w:pPr>
            <w:r>
              <w:rPr>
                <w:rFonts w:ascii="Arial" w:cs="Arial" w:eastAsia="Arial" w:hAnsi="Arial"/>
                <w:b/>
                <w:bCs/>
                <w:color w:val="E0E8FF"/>
                <w:sz w:val="18"/>
                <w:szCs w:val="18"/>
              </w:rPr>
              <w:t xml:space="preserve">Templates</w:t>
            </w:r>
          </w:p>
        </w:tc>
        <w:tc>
          <w:tcPr>
            <w:tcW w:type="dxa" w:w="1533"/>
            <w:tcBorders>
              <w:top w:val="none" w:color="FFFFFF" w:sz="0"/>
              <w:left w:val="none" w:color="FFFFFF" w:sz="0"/>
              <w:bottom w:val="none" w:color="FFFFFF" w:sz="0"/>
              <w:right w:val="none" w:color="FFFFFF" w:sz="0"/>
            </w:tcBorders>
            <w:shd w:fill="4A148C" w:val="clear"/>
            <w:tcMar>
              <w:top w:type="dxa" w:w="110"/>
              <w:left w:type="dxa" w:w="60"/>
              <w:bottom w:type="dxa" w:w="110"/>
              <w:right w:type="dxa" w:w="60"/>
            </w:tcMar>
          </w:tcPr>
          <w:p>
            <w:pPr>
              <w:jc w:val="center"/>
            </w:pPr>
            <w:r>
              <w:rPr>
                <w:rFonts w:ascii="Arial" w:cs="Arial" w:eastAsia="Arial" w:hAnsi="Arial"/>
                <w:b/>
                <w:bCs/>
                <w:color w:val="FFFFFF"/>
                <w:sz w:val="50"/>
                <w:szCs w:val="50"/>
              </w:rPr>
              <w:t xml:space="preserve">4</w:t>
            </w:r>
          </w:p>
          <w:p>
            <w:pPr>
              <w:jc w:val="center"/>
            </w:pPr>
            <w:r>
              <w:rPr>
                <w:rFonts w:ascii="Arial" w:cs="Arial" w:eastAsia="Arial" w:hAnsi="Arial"/>
                <w:b/>
                <w:bCs/>
                <w:color w:val="E0E8FF"/>
                <w:sz w:val="18"/>
                <w:szCs w:val="18"/>
              </w:rPr>
              <w:t xml:space="preserve">Core Modes</w:t>
            </w:r>
          </w:p>
        </w:tc>
        <w:tc>
          <w:tcPr>
            <w:tcW w:type="dxa" w:w="1533"/>
            <w:tcBorders>
              <w:top w:val="none" w:color="FFFFFF" w:sz="0"/>
              <w:left w:val="none" w:color="FFFFFF" w:sz="0"/>
              <w:bottom w:val="none" w:color="FFFFFF" w:sz="0"/>
              <w:right w:val="none" w:color="FFFFFF" w:sz="0"/>
            </w:tcBorders>
            <w:shd w:fill="1B5E20" w:val="clear"/>
            <w:tcMar>
              <w:top w:type="dxa" w:w="110"/>
              <w:left w:type="dxa" w:w="60"/>
              <w:bottom w:type="dxa" w:w="110"/>
              <w:right w:type="dxa" w:w="60"/>
            </w:tcMar>
          </w:tcPr>
          <w:p>
            <w:pPr>
              <w:jc w:val="center"/>
            </w:pPr>
            <w:r>
              <w:rPr>
                <w:rFonts w:ascii="Arial" w:cs="Arial" w:eastAsia="Arial" w:hAnsi="Arial"/>
                <w:b/>
                <w:bCs/>
                <w:color w:val="FFFFFF"/>
                <w:sz w:val="50"/>
                <w:szCs w:val="50"/>
              </w:rPr>
              <w:t xml:space="preserve">349</w:t>
            </w:r>
          </w:p>
          <w:p>
            <w:pPr>
              <w:jc w:val="center"/>
            </w:pPr>
            <w:r>
              <w:rPr>
                <w:rFonts w:ascii="Arial" w:cs="Arial" w:eastAsia="Arial" w:hAnsi="Arial"/>
                <w:b/>
                <w:bCs/>
                <w:color w:val="E0E8FF"/>
                <w:sz w:val="18"/>
                <w:szCs w:val="18"/>
              </w:rPr>
              <w:t xml:space="preserve">Tests Collected</w:t>
            </w:r>
          </w:p>
        </w:tc>
        <w:tc>
          <w:tcPr>
            <w:tcW w:type="dxa" w:w="1533"/>
            <w:tcBorders>
              <w:top w:val="none" w:color="FFFFFF" w:sz="0"/>
              <w:left w:val="none" w:color="FFFFFF" w:sz="0"/>
              <w:bottom w:val="none" w:color="FFFFFF" w:sz="0"/>
              <w:right w:val="none" w:color="FFFFFF" w:sz="0"/>
            </w:tcBorders>
            <w:shd w:fill="0D1B4B" w:val="clear"/>
            <w:tcMar>
              <w:top w:type="dxa" w:w="110"/>
              <w:left w:type="dxa" w:w="60"/>
              <w:bottom w:type="dxa" w:w="110"/>
              <w:right w:type="dxa" w:w="60"/>
            </w:tcMar>
          </w:tcPr>
          <w:p>
            <w:pPr>
              <w:jc w:val="center"/>
            </w:pPr>
            <w:r>
              <w:rPr>
                <w:rFonts w:ascii="Arial" w:cs="Arial" w:eastAsia="Arial" w:hAnsi="Arial"/>
                <w:b/>
                <w:bCs/>
                <w:color w:val="FFFFFF"/>
                <w:sz w:val="50"/>
                <w:szCs w:val="50"/>
              </w:rPr>
              <w:t xml:space="preserve">7700+</w:t>
            </w:r>
          </w:p>
          <w:p>
            <w:pPr>
              <w:jc w:val="center"/>
            </w:pPr>
            <w:r>
              <w:rPr>
                <w:rFonts w:ascii="Arial" w:cs="Arial" w:eastAsia="Arial" w:hAnsi="Arial"/>
                <w:b/>
                <w:bCs/>
                <w:color w:val="E0E8FF"/>
                <w:sz w:val="18"/>
                <w:szCs w:val="18"/>
              </w:rPr>
              <w:t xml:space="preserve">Audit Lines</w:t>
            </w:r>
          </w:p>
        </w:tc>
      </w:tr>
    </w:tbl>
    <w:p>
      <w:pPr>
        <w:spacing w:before="30" w:after="30" w:line="276"/>
      </w:pPr>
      <w:r>
        <w:rPr>
          <w:rFonts w:ascii="Arial" w:cs="Arial" w:eastAsia="Arial" w:hAnsi="Arial"/>
          <w:color w:val="37474F"/>
          <w:sz w:val="21"/>
          <w:szCs w:val="21"/>
        </w:rPr>
        <w:t xml:space="preserve"/>
      </w:r>
    </w:p>
    <w:p>
      <w:pPr>
        <w:spacing w:before="0" w:after="20"/>
        <w:jc w:val="center"/>
      </w:pPr>
      <w:r>
        <w:rPr>
          <w:rFonts w:ascii="Arial" w:cs="Arial" w:eastAsia="Arial" w:hAnsi="Arial"/>
          <w:b w:val="false"/>
          <w:bCs w:val="false"/>
          <w:color w:val="999AAA"/>
          <w:sz w:val="20"/>
          <w:szCs w:val="20"/>
        </w:rPr>
        <w:t xml:space="preserve">March 2026  |  ECLearnIX Hackathon Project  |  Production-Grade Plan</w:t>
      </w:r>
    </w:p>
    <w:p>
      <w:pPr>
        <w:spacing w:before="0" w:after="0"/>
        <w:jc w:val="center"/>
      </w:pPr>
      <w:r>
        <w:rPr>
          <w:rFonts w:ascii="Arial" w:cs="Arial" w:eastAsia="Arial" w:hAnsi="Arial"/>
          <w:b/>
          <w:bCs/>
          <w:color w:val="BBBBCC"/>
          <w:sz w:val="18"/>
          <w:szCs w:val="18"/>
        </w:rPr>
        <w:t xml:space="preserve">Source docs: Engineering Plan v2 + Documentation v2 + Addendum + Full Audit (7,700+ lines)</w:t>
      </w:r>
    </w:p>
    <w:p>
      <w:r>
        <w:br w:type="page"/>
      </w:r>
    </w:p>
    <w:p>
      <w:pPr>
        <w:pStyle w:val="Heading1"/>
        <w:pBdr>
          <w:bottom w:val="single" w:color="0F2B5B" w:sz="14" w:space="6"/>
        </w:pBdr>
        <w:spacing w:before="480" w:after="160"/>
      </w:pPr>
      <w:r>
        <w:rPr>
          <w:rFonts w:ascii="Arial" w:cs="Arial" w:eastAsia="Arial" w:hAnsi="Arial"/>
          <w:b/>
          <w:bCs/>
          <w:color w:val="0F2B5B"/>
          <w:sz w:val="38"/>
          <w:szCs w:val="38"/>
        </w:rPr>
        <w:t xml:space="preserve">Table of Contents</w:t>
      </w:r>
    </w:p>
    <w:p>
      <w:pPr>
        <w:spacing w:before="120" w:after="40"/>
      </w:pPr>
      <w:r>
        <w:rPr>
          <w:rFonts w:ascii="Arial" w:cs="Arial" w:eastAsia="Arial" w:hAnsi="Arial"/>
          <w:b/>
          <w:bCs/>
          <w:color w:val="0F2B5B"/>
          <w:sz w:val="23"/>
          <w:szCs w:val="23"/>
        </w:rPr>
        <w:t xml:space="preserve">PART I  </w:t>
      </w:r>
    </w:p>
    <w:p>
      <w:pPr>
        <w:spacing w:before="40" w:after="16"/>
      </w:pPr>
      <w:r>
        <w:rPr>
          <w:rFonts w:ascii="Arial" w:cs="Arial" w:eastAsia="Arial" w:hAnsi="Arial"/>
          <w:b w:val="false"/>
          <w:bCs w:val="false"/>
          <w:color w:val="1565C0"/>
          <w:sz w:val="20"/>
          <w:szCs w:val="20"/>
        </w:rPr>
        <w:t xml:space="preserve">1. Origin, Hackathon Context &amp; Audit Sources</w:t>
      </w:r>
    </w:p>
    <w:p>
      <w:pPr>
        <w:spacing w:before="40" w:after="16"/>
      </w:pPr>
      <w:r>
        <w:rPr>
          <w:rFonts w:ascii="Arial" w:cs="Arial" w:eastAsia="Arial" w:hAnsi="Arial"/>
          <w:b w:val="false"/>
          <w:bCs w:val="false"/>
          <w:color w:val="1565C0"/>
          <w:sz w:val="20"/>
          <w:szCs w:val="20"/>
        </w:rPr>
        <w:t xml:space="preserve">2. Product Vision — The Two Products, Four Modes</w:t>
      </w:r>
    </w:p>
    <w:p>
      <w:pPr>
        <w:spacing w:before="40" w:after="16"/>
      </w:pPr>
      <w:r>
        <w:rPr>
          <w:rFonts w:ascii="Arial" w:cs="Arial" w:eastAsia="Arial" w:hAnsi="Arial"/>
          <w:b w:val="false"/>
          <w:bCs w:val="false"/>
          <w:color w:val="1565C0"/>
          <w:sz w:val="20"/>
          <w:szCs w:val="20"/>
        </w:rPr>
        <w:t xml:space="preserve">3. User Personas &amp; KPIs</w:t>
      </w:r>
    </w:p>
    <w:p>
      <w:pPr>
        <w:spacing w:before="120" w:after="40"/>
      </w:pPr>
      <w:r>
        <w:rPr>
          <w:rFonts w:ascii="Arial" w:cs="Arial" w:eastAsia="Arial" w:hAnsi="Arial"/>
          <w:b/>
          <w:bCs/>
          <w:color w:val="1565C0"/>
          <w:sz w:val="23"/>
          <w:szCs w:val="23"/>
        </w:rPr>
        <w:t xml:space="preserve">PART II  </w:t>
      </w:r>
    </w:p>
    <w:p>
      <w:pPr>
        <w:spacing w:before="40" w:after="16"/>
      </w:pPr>
      <w:r>
        <w:rPr>
          <w:rFonts w:ascii="Arial" w:cs="Arial" w:eastAsia="Arial" w:hAnsi="Arial"/>
          <w:b w:val="false"/>
          <w:bCs w:val="false"/>
          <w:color w:val="1565C0"/>
          <w:sz w:val="20"/>
          <w:szCs w:val="20"/>
        </w:rPr>
        <w:t xml:space="preserve">4. Current State — Every Component Scored (25% Done)</w:t>
      </w:r>
    </w:p>
    <w:p>
      <w:pPr>
        <w:spacing w:before="40" w:after="16"/>
      </w:pPr>
      <w:r>
        <w:rPr>
          <w:rFonts w:ascii="Arial" w:cs="Arial" w:eastAsia="Arial" w:hAnsi="Arial"/>
          <w:b w:val="false"/>
          <w:bCs w:val="false"/>
          <w:color w:val="1565C0"/>
          <w:sz w:val="20"/>
          <w:szCs w:val="20"/>
        </w:rPr>
        <w:t xml:space="preserve">5. What Needs To Be Built (75% Remaining)</w:t>
      </w:r>
    </w:p>
    <w:p>
      <w:pPr>
        <w:spacing w:before="40" w:after="16"/>
      </w:pPr>
      <w:r>
        <w:rPr>
          <w:rFonts w:ascii="Arial" w:cs="Arial" w:eastAsia="Arial" w:hAnsi="Arial"/>
          <w:b w:val="false"/>
          <w:bCs w:val="false"/>
          <w:color w:val="1565C0"/>
          <w:sz w:val="20"/>
          <w:szCs w:val="20"/>
        </w:rPr>
        <w:t xml:space="preserve">6. Risk Matrix — All Issues Rated 6/10 or Higher</w:t>
      </w:r>
    </w:p>
    <w:p>
      <w:pPr>
        <w:spacing w:before="40" w:after="16"/>
      </w:pPr>
      <w:r>
        <w:rPr>
          <w:rFonts w:ascii="Arial" w:cs="Arial" w:eastAsia="Arial" w:hAnsi="Arial"/>
          <w:b w:val="false"/>
          <w:bCs w:val="false"/>
          <w:color w:val="1565C0"/>
          <w:sz w:val="20"/>
          <w:szCs w:val="20"/>
        </w:rPr>
        <w:t xml:space="preserve">7. What Is Working Well (Do Not Break These)</w:t>
      </w:r>
    </w:p>
    <w:p>
      <w:pPr>
        <w:spacing w:before="40" w:after="16"/>
      </w:pPr>
      <w:r>
        <w:rPr>
          <w:rFonts w:ascii="Arial" w:cs="Arial" w:eastAsia="Arial" w:hAnsi="Arial"/>
          <w:b w:val="false"/>
          <w:bCs w:val="false"/>
          <w:color w:val="1565C0"/>
          <w:sz w:val="20"/>
          <w:szCs w:val="20"/>
        </w:rPr>
        <w:t xml:space="preserve">8. All Test Files, Failures &amp; Test Infrastructure</w:t>
      </w:r>
    </w:p>
    <w:p>
      <w:pPr>
        <w:spacing w:before="120" w:after="40"/>
      </w:pPr>
      <w:r>
        <w:rPr>
          <w:rFonts w:ascii="Arial" w:cs="Arial" w:eastAsia="Arial" w:hAnsi="Arial"/>
          <w:b/>
          <w:bCs/>
          <w:color w:val="004D40"/>
          <w:sz w:val="23"/>
          <w:szCs w:val="23"/>
        </w:rPr>
        <w:t xml:space="preserve">PART III  </w:t>
      </w:r>
    </w:p>
    <w:p>
      <w:pPr>
        <w:spacing w:before="40" w:after="16"/>
      </w:pPr>
      <w:r>
        <w:rPr>
          <w:rFonts w:ascii="Arial" w:cs="Arial" w:eastAsia="Arial" w:hAnsi="Arial"/>
          <w:b w:val="false"/>
          <w:bCs w:val="false"/>
          <w:color w:val="1565C0"/>
          <w:sz w:val="20"/>
          <w:szCs w:val="20"/>
        </w:rPr>
        <w:t xml:space="preserve">9. Formatter Mode A — Upload &amp; Format (Full Pipeline + Expected Output)</w:t>
      </w:r>
    </w:p>
    <w:p>
      <w:pPr>
        <w:spacing w:before="40" w:after="16"/>
      </w:pPr>
      <w:r>
        <w:rPr>
          <w:rFonts w:ascii="Arial" w:cs="Arial" w:eastAsia="Arial" w:hAnsi="Arial"/>
          <w:b w:val="false"/>
          <w:bCs w:val="false"/>
          <w:color w:val="1565C0"/>
          <w:sz w:val="20"/>
          <w:szCs w:val="20"/>
        </w:rPr>
        <w:t xml:space="preserve">10. Formatter Mode B — Live Preview Editor (Build Plan + Expected Output)</w:t>
      </w:r>
    </w:p>
    <w:p>
      <w:pPr>
        <w:spacing w:before="40" w:after="16"/>
      </w:pPr>
      <w:r>
        <w:rPr>
          <w:rFonts w:ascii="Arial" w:cs="Arial" w:eastAsia="Arial" w:hAnsi="Arial"/>
          <w:b w:val="false"/>
          <w:bCs w:val="false"/>
          <w:color w:val="1565C0"/>
          <w:sz w:val="20"/>
          <w:szCs w:val="20"/>
        </w:rPr>
        <w:t xml:space="preserve">11. Generator Mode A — Multi-Doc Synthesis (Pipeline + Expected Output)</w:t>
      </w:r>
    </w:p>
    <w:p>
      <w:pPr>
        <w:spacing w:before="40" w:after="16"/>
      </w:pPr>
      <w:r>
        <w:rPr>
          <w:rFonts w:ascii="Arial" w:cs="Arial" w:eastAsia="Arial" w:hAnsi="Arial"/>
          <w:b w:val="false"/>
          <w:bCs w:val="false"/>
          <w:color w:val="1565C0"/>
          <w:sz w:val="20"/>
          <w:szCs w:val="20"/>
        </w:rPr>
        <w:t xml:space="preserve">12. Generator Mode B — AI Agent Generator (Pipeline + Expected Output)</w:t>
      </w:r>
    </w:p>
    <w:p>
      <w:pPr>
        <w:spacing w:before="120" w:after="40"/>
      </w:pPr>
      <w:r>
        <w:rPr>
          <w:rFonts w:ascii="Arial" w:cs="Arial" w:eastAsia="Arial" w:hAnsi="Arial"/>
          <w:b/>
          <w:bCs/>
          <w:color w:val="4A148C"/>
          <w:sz w:val="23"/>
          <w:szCs w:val="23"/>
        </w:rPr>
        <w:t xml:space="preserve">PART IV  </w:t>
      </w:r>
    </w:p>
    <w:p>
      <w:pPr>
        <w:spacing w:before="40" w:after="16"/>
      </w:pPr>
      <w:r>
        <w:rPr>
          <w:rFonts w:ascii="Arial" w:cs="Arial" w:eastAsia="Arial" w:hAnsi="Arial"/>
          <w:b w:val="false"/>
          <w:bCs w:val="false"/>
          <w:color w:val="1565C0"/>
          <w:sz w:val="20"/>
          <w:szCs w:val="20"/>
        </w:rPr>
        <w:t xml:space="preserve">13. Architecture Layers &amp; Request Flows</w:t>
      </w:r>
    </w:p>
    <w:p>
      <w:pPr>
        <w:spacing w:before="40" w:after="16"/>
      </w:pPr>
      <w:r>
        <w:rPr>
          <w:rFonts w:ascii="Arial" w:cs="Arial" w:eastAsia="Arial" w:hAnsi="Arial"/>
          <w:b w:val="false"/>
          <w:bCs w:val="false"/>
          <w:color w:val="1565C0"/>
          <w:sz w:val="20"/>
          <w:szCs w:val="20"/>
        </w:rPr>
        <w:t xml:space="preserve">14. Backend: Python FastAPI vs Spring Boot Decision</w:t>
      </w:r>
    </w:p>
    <w:p>
      <w:pPr>
        <w:spacing w:before="40" w:after="16"/>
      </w:pPr>
      <w:r>
        <w:rPr>
          <w:rFonts w:ascii="Arial" w:cs="Arial" w:eastAsia="Arial" w:hAnsi="Arial"/>
          <w:b w:val="false"/>
          <w:bCs w:val="false"/>
          <w:color w:val="1565C0"/>
          <w:sz w:val="20"/>
          <w:szCs w:val="20"/>
        </w:rPr>
        <w:t xml:space="preserve">15. Frontend — Next.js Migration Cleanup &amp; All 25 Routes</w:t>
      </w:r>
    </w:p>
    <w:p>
      <w:pPr>
        <w:spacing w:before="40" w:after="16"/>
      </w:pPr>
      <w:r>
        <w:rPr>
          <w:rFonts w:ascii="Arial" w:cs="Arial" w:eastAsia="Arial" w:hAnsi="Arial"/>
          <w:b w:val="false"/>
          <w:bCs w:val="false"/>
          <w:color w:val="1565C0"/>
          <w:sz w:val="20"/>
          <w:szCs w:val="20"/>
        </w:rPr>
        <w:t xml:space="preserve">16. Real-Time Layer — WebSocket, SSE, Redis Pub/Sub</w:t>
      </w:r>
    </w:p>
    <w:p>
      <w:pPr>
        <w:spacing w:before="40" w:after="16"/>
      </w:pPr>
      <w:r>
        <w:rPr>
          <w:rFonts w:ascii="Arial" w:cs="Arial" w:eastAsia="Arial" w:hAnsi="Arial"/>
          <w:b w:val="false"/>
          <w:bCs w:val="false"/>
          <w:color w:val="1565C0"/>
          <w:sz w:val="20"/>
          <w:szCs w:val="20"/>
        </w:rPr>
        <w:t xml:space="preserve">17. AI/ML Stack — Every Model, Dataset, Status</w:t>
      </w:r>
    </w:p>
    <w:p>
      <w:pPr>
        <w:spacing w:before="40" w:after="16"/>
      </w:pPr>
      <w:r>
        <w:rPr>
          <w:rFonts w:ascii="Arial" w:cs="Arial" w:eastAsia="Arial" w:hAnsi="Arial"/>
          <w:b w:val="false"/>
          <w:bCs w:val="false"/>
          <w:color w:val="1565C0"/>
          <w:sz w:val="20"/>
          <w:szCs w:val="20"/>
        </w:rPr>
        <w:t xml:space="preserve">18. Database, Storage &amp; Data Model</w:t>
      </w:r>
    </w:p>
    <w:p>
      <w:pPr>
        <w:spacing w:before="40" w:after="16"/>
      </w:pPr>
      <w:r>
        <w:rPr>
          <w:rFonts w:ascii="Arial" w:cs="Arial" w:eastAsia="Arial" w:hAnsi="Arial"/>
          <w:b w:val="false"/>
          <w:bCs w:val="false"/>
          <w:color w:val="1565C0"/>
          <w:sz w:val="20"/>
          <w:szCs w:val="20"/>
        </w:rPr>
        <w:t xml:space="preserve">19. API Reference — Endpoints, Auth, Polling</w:t>
      </w:r>
    </w:p>
    <w:p>
      <w:pPr>
        <w:spacing w:before="120" w:after="40"/>
      </w:pPr>
      <w:r>
        <w:rPr>
          <w:rFonts w:ascii="Arial" w:cs="Arial" w:eastAsia="Arial" w:hAnsi="Arial"/>
          <w:b/>
          <w:bCs/>
          <w:color w:val="E65100"/>
          <w:sz w:val="23"/>
          <w:szCs w:val="23"/>
        </w:rPr>
        <w:t xml:space="preserve">PART V  </w:t>
      </w:r>
    </w:p>
    <w:p>
      <w:pPr>
        <w:spacing w:before="40" w:after="16"/>
      </w:pPr>
      <w:r>
        <w:rPr>
          <w:rFonts w:ascii="Arial" w:cs="Arial" w:eastAsia="Arial" w:hAnsi="Arial"/>
          <w:b w:val="false"/>
          <w:bCs w:val="false"/>
          <w:color w:val="1565C0"/>
          <w:sz w:val="20"/>
          <w:szCs w:val="20"/>
        </w:rPr>
        <w:t xml:space="preserve">20. Why Milliseconds Matter — The Research</w:t>
      </w:r>
    </w:p>
    <w:p>
      <w:pPr>
        <w:spacing w:before="40" w:after="16"/>
      </w:pPr>
      <w:r>
        <w:rPr>
          <w:rFonts w:ascii="Arial" w:cs="Arial" w:eastAsia="Arial" w:hAnsi="Arial"/>
          <w:b w:val="false"/>
          <w:bCs w:val="false"/>
          <w:color w:val="1565C0"/>
          <w:sz w:val="20"/>
          <w:szCs w:val="20"/>
        </w:rPr>
        <w:t xml:space="preserve">21. Complete SLO Table — Every Operation P50/P95/P99</w:t>
      </w:r>
    </w:p>
    <w:p>
      <w:pPr>
        <w:spacing w:before="40" w:after="16"/>
      </w:pPr>
      <w:r>
        <w:rPr>
          <w:rFonts w:ascii="Arial" w:cs="Arial" w:eastAsia="Arial" w:hAnsi="Arial"/>
          <w:b w:val="false"/>
          <w:bCs w:val="false"/>
          <w:color w:val="1565C0"/>
          <w:sz w:val="20"/>
          <w:szCs w:val="20"/>
        </w:rPr>
        <w:t xml:space="preserve">22. How to Hit These Targets — Concrete Techniques</w:t>
      </w:r>
    </w:p>
    <w:p>
      <w:pPr>
        <w:spacing w:before="40" w:after="16"/>
      </w:pPr>
      <w:r>
        <w:rPr>
          <w:rFonts w:ascii="Arial" w:cs="Arial" w:eastAsia="Arial" w:hAnsi="Arial"/>
          <w:b w:val="false"/>
          <w:bCs w:val="false"/>
          <w:color w:val="1565C0"/>
          <w:sz w:val="20"/>
          <w:szCs w:val="20"/>
        </w:rPr>
        <w:t xml:space="preserve">23. Observability — Prometheus Metrics &amp; Alert Thresholds</w:t>
      </w:r>
    </w:p>
    <w:p>
      <w:pPr>
        <w:spacing w:before="120" w:after="40"/>
      </w:pPr>
      <w:r>
        <w:rPr>
          <w:rFonts w:ascii="Arial" w:cs="Arial" w:eastAsia="Arial" w:hAnsi="Arial"/>
          <w:b/>
          <w:bCs/>
          <w:color w:val="004D40"/>
          <w:sz w:val="23"/>
          <w:szCs w:val="23"/>
        </w:rPr>
        <w:t xml:space="preserve">PART VI  </w:t>
      </w:r>
    </w:p>
    <w:p>
      <w:pPr>
        <w:spacing w:before="40" w:after="16"/>
      </w:pPr>
      <w:r>
        <w:rPr>
          <w:rFonts w:ascii="Arial" w:cs="Arial" w:eastAsia="Arial" w:hAnsi="Arial"/>
          <w:b w:val="false"/>
          <w:bCs w:val="false"/>
          <w:color w:val="1565C0"/>
          <w:sz w:val="20"/>
          <w:szCs w:val="20"/>
        </w:rPr>
        <w:t xml:space="preserve">24. Market Categories &amp; Who Already Exists</w:t>
      </w:r>
    </w:p>
    <w:p>
      <w:pPr>
        <w:spacing w:before="40" w:after="16"/>
      </w:pPr>
      <w:r>
        <w:rPr>
          <w:rFonts w:ascii="Arial" w:cs="Arial" w:eastAsia="Arial" w:hAnsi="Arial"/>
          <w:b w:val="false"/>
          <w:bCs w:val="false"/>
          <w:color w:val="1565C0"/>
          <w:sz w:val="20"/>
          <w:szCs w:val="20"/>
        </w:rPr>
        <w:t xml:space="preserve">25. Overleaf — Market Leader Deep Dive</w:t>
      </w:r>
    </w:p>
    <w:p>
      <w:pPr>
        <w:spacing w:before="40" w:after="16"/>
      </w:pPr>
      <w:r>
        <w:rPr>
          <w:rFonts w:ascii="Arial" w:cs="Arial" w:eastAsia="Arial" w:hAnsi="Arial"/>
          <w:b w:val="false"/>
          <w:bCs w:val="false"/>
          <w:color w:val="1565C0"/>
          <w:sz w:val="20"/>
          <w:szCs w:val="20"/>
        </w:rPr>
        <w:t xml:space="preserve">26. Jenni AI, SciSpace, Authorea, Anara — Deep Dives</w:t>
      </w:r>
    </w:p>
    <w:p>
      <w:pPr>
        <w:spacing w:before="40" w:after="16"/>
      </w:pPr>
      <w:r>
        <w:rPr>
          <w:rFonts w:ascii="Arial" w:cs="Arial" w:eastAsia="Arial" w:hAnsi="Arial"/>
          <w:b w:val="false"/>
          <w:bCs w:val="false"/>
          <w:color w:val="1565C0"/>
          <w:sz w:val="20"/>
          <w:szCs w:val="20"/>
        </w:rPr>
        <w:t xml:space="preserve">27. Emerging Tools &amp; Ongoing Research (2025–2026)</w:t>
      </w:r>
    </w:p>
    <w:p>
      <w:pPr>
        <w:spacing w:before="40" w:after="16"/>
      </w:pPr>
      <w:r>
        <w:rPr>
          <w:rFonts w:ascii="Arial" w:cs="Arial" w:eastAsia="Arial" w:hAnsi="Arial"/>
          <w:b w:val="false"/>
          <w:bCs w:val="false"/>
          <w:color w:val="1565C0"/>
          <w:sz w:val="20"/>
          <w:szCs w:val="20"/>
        </w:rPr>
        <w:t xml:space="preserve">28. Academic Research &amp; ML Papers Relevant to ScholarForm</w:t>
      </w:r>
    </w:p>
    <w:p>
      <w:pPr>
        <w:spacing w:before="40" w:after="16"/>
      </w:pPr>
      <w:r>
        <w:rPr>
          <w:rFonts w:ascii="Arial" w:cs="Arial" w:eastAsia="Arial" w:hAnsi="Arial"/>
          <w:b w:val="false"/>
          <w:bCs w:val="false"/>
          <w:color w:val="1565C0"/>
          <w:sz w:val="20"/>
          <w:szCs w:val="20"/>
        </w:rPr>
        <w:t xml:space="preserve">29. Competitive Positioning Matrix</w:t>
      </w:r>
    </w:p>
    <w:p>
      <w:pPr>
        <w:spacing w:before="120" w:after="40"/>
      </w:pPr>
      <w:r>
        <w:rPr>
          <w:rFonts w:ascii="Arial" w:cs="Arial" w:eastAsia="Arial" w:hAnsi="Arial"/>
          <w:b/>
          <w:bCs/>
          <w:color w:val="0F2B5B"/>
          <w:sz w:val="23"/>
          <w:szCs w:val="23"/>
        </w:rPr>
        <w:t xml:space="preserve">PART VII  </w:t>
      </w:r>
    </w:p>
    <w:p>
      <w:pPr>
        <w:spacing w:before="40" w:after="16"/>
      </w:pPr>
      <w:r>
        <w:rPr>
          <w:rFonts w:ascii="Arial" w:cs="Arial" w:eastAsia="Arial" w:hAnsi="Arial"/>
          <w:b w:val="false"/>
          <w:bCs w:val="false"/>
          <w:color w:val="1565C0"/>
          <w:sz w:val="20"/>
          <w:szCs w:val="20"/>
        </w:rPr>
        <w:t xml:space="preserve">30. vLLM vs Ollama — PagedAttention Explained</w:t>
      </w:r>
    </w:p>
    <w:p>
      <w:pPr>
        <w:spacing w:before="40" w:after="16"/>
      </w:pPr>
      <w:r>
        <w:rPr>
          <w:rFonts w:ascii="Arial" w:cs="Arial" w:eastAsia="Arial" w:hAnsi="Arial"/>
          <w:b w:val="false"/>
          <w:bCs w:val="false"/>
          <w:color w:val="1565C0"/>
          <w:sz w:val="20"/>
          <w:szCs w:val="20"/>
        </w:rPr>
        <w:t xml:space="preserve">31. Benchmark Numbers &amp; Phase-by-Phase Plan</w:t>
      </w:r>
    </w:p>
    <w:p>
      <w:pPr>
        <w:spacing w:before="40" w:after="16"/>
      </w:pPr>
      <w:r>
        <w:rPr>
          <w:rFonts w:ascii="Arial" w:cs="Arial" w:eastAsia="Arial" w:hAnsi="Arial"/>
          <w:b w:val="false"/>
          <w:bCs w:val="false"/>
          <w:color w:val="1565C0"/>
          <w:sz w:val="20"/>
          <w:szCs w:val="20"/>
        </w:rPr>
        <w:t xml:space="preserve">32. vLLM Features Directly Useful for ScholarForm</w:t>
      </w:r>
    </w:p>
    <w:p>
      <w:pPr>
        <w:spacing w:before="40" w:after="16"/>
      </w:pPr>
      <w:r>
        <w:rPr>
          <w:rFonts w:ascii="Arial" w:cs="Arial" w:eastAsia="Arial" w:hAnsi="Arial"/>
          <w:b w:val="false"/>
          <w:bCs w:val="false"/>
          <w:color w:val="1565C0"/>
          <w:sz w:val="20"/>
          <w:szCs w:val="20"/>
        </w:rPr>
        <w:t xml:space="preserve">33. Docker Config &amp; LiteLLM Integration Code</w:t>
      </w:r>
    </w:p>
    <w:p>
      <w:pPr>
        <w:spacing w:before="120" w:after="40"/>
      </w:pPr>
      <w:r>
        <w:rPr>
          <w:rFonts w:ascii="Arial" w:cs="Arial" w:eastAsia="Arial" w:hAnsi="Arial"/>
          <w:b/>
          <w:bCs/>
          <w:color w:val="1B5E20"/>
          <w:sz w:val="23"/>
          <w:szCs w:val="23"/>
        </w:rPr>
        <w:t xml:space="preserve">PART VIII  </w:t>
      </w:r>
    </w:p>
    <w:p>
      <w:pPr>
        <w:spacing w:before="40" w:after="16"/>
      </w:pPr>
      <w:r>
        <w:rPr>
          <w:rFonts w:ascii="Arial" w:cs="Arial" w:eastAsia="Arial" w:hAnsi="Arial"/>
          <w:b w:val="false"/>
          <w:bCs w:val="false"/>
          <w:color w:val="1565C0"/>
          <w:sz w:val="20"/>
          <w:szCs w:val="20"/>
        </w:rPr>
        <w:t xml:space="preserve">34. Module 0 — Critical Fixes (Week 1)</w:t>
      </w:r>
    </w:p>
    <w:p>
      <w:pPr>
        <w:spacing w:before="40" w:after="16"/>
      </w:pPr>
      <w:r>
        <w:rPr>
          <w:rFonts w:ascii="Arial" w:cs="Arial" w:eastAsia="Arial" w:hAnsi="Arial"/>
          <w:b w:val="false"/>
          <w:bCs w:val="false"/>
          <w:color w:val="1565C0"/>
          <w:sz w:val="20"/>
          <w:szCs w:val="20"/>
        </w:rPr>
        <w:t xml:space="preserve">35. Modules 1–8 — Full Implementation with Acceptance Criteria</w:t>
      </w:r>
    </w:p>
    <w:p>
      <w:pPr>
        <w:spacing w:before="40" w:after="16"/>
      </w:pPr>
      <w:r>
        <w:rPr>
          <w:rFonts w:ascii="Arial" w:cs="Arial" w:eastAsia="Arial" w:hAnsi="Arial"/>
          <w:b w:val="false"/>
          <w:bCs w:val="false"/>
          <w:color w:val="1565C0"/>
          <w:sz w:val="20"/>
          <w:szCs w:val="20"/>
        </w:rPr>
        <w:t xml:space="preserve">36. Phased Roadmap Phase 0 to Phase 6</w:t>
      </w:r>
    </w:p>
    <w:p>
      <w:pPr>
        <w:spacing w:before="40" w:after="16"/>
      </w:pPr>
      <w:r>
        <w:rPr>
          <w:rFonts w:ascii="Arial" w:cs="Arial" w:eastAsia="Arial" w:hAnsi="Arial"/>
          <w:b w:val="false"/>
          <w:bCs w:val="false"/>
          <w:color w:val="1565C0"/>
          <w:sz w:val="20"/>
          <w:szCs w:val="20"/>
        </w:rPr>
        <w:t xml:space="preserve">37. DevOps, CI/CD &amp; Deployment Options</w:t>
      </w:r>
    </w:p>
    <w:p>
      <w:pPr>
        <w:spacing w:before="40" w:after="16"/>
      </w:pPr>
      <w:r>
        <w:rPr>
          <w:rFonts w:ascii="Arial" w:cs="Arial" w:eastAsia="Arial" w:hAnsi="Arial"/>
          <w:b w:val="false"/>
          <w:bCs w:val="false"/>
          <w:color w:val="1565C0"/>
          <w:sz w:val="20"/>
          <w:szCs w:val="20"/>
        </w:rPr>
        <w:t xml:space="preserve">38. Security &amp; Compliance Checklist</w:t>
      </w:r>
    </w:p>
    <w:p>
      <w:pPr>
        <w:spacing w:before="120" w:after="40"/>
      </w:pPr>
      <w:r>
        <w:rPr>
          <w:rFonts w:ascii="Arial" w:cs="Arial" w:eastAsia="Arial" w:hAnsi="Arial"/>
          <w:b/>
          <w:bCs/>
          <w:color w:val="4A148C"/>
          <w:sz w:val="23"/>
          <w:szCs w:val="23"/>
        </w:rPr>
        <w:t xml:space="preserve">PART IX  </w:t>
      </w:r>
    </w:p>
    <w:p>
      <w:pPr>
        <w:spacing w:before="40" w:after="16"/>
      </w:pPr>
      <w:r>
        <w:rPr>
          <w:rFonts w:ascii="Arial" w:cs="Arial" w:eastAsia="Arial" w:hAnsi="Arial"/>
          <w:b w:val="false"/>
          <w:bCs w:val="false"/>
          <w:color w:val="1565C0"/>
          <w:sz w:val="20"/>
          <w:szCs w:val="20"/>
        </w:rPr>
        <w:t xml:space="preserve">39. Complete Free &amp; Open-Source Tool Stack</w:t>
      </w:r>
    </w:p>
    <w:p>
      <w:pPr>
        <w:spacing w:before="40" w:after="16"/>
      </w:pPr>
      <w:r>
        <w:rPr>
          <w:rFonts w:ascii="Arial" w:cs="Arial" w:eastAsia="Arial" w:hAnsi="Arial"/>
          <w:b w:val="false"/>
          <w:bCs w:val="false"/>
          <w:color w:val="1565C0"/>
          <w:sz w:val="20"/>
          <w:szCs w:val="20"/>
        </w:rPr>
        <w:t xml:space="preserve">40. HuggingFace Models &amp; Datasets</w:t>
      </w:r>
    </w:p>
    <w:p>
      <w:pPr>
        <w:spacing w:before="40" w:after="16"/>
      </w:pPr>
      <w:r>
        <w:rPr>
          <w:rFonts w:ascii="Arial" w:cs="Arial" w:eastAsia="Arial" w:hAnsi="Arial"/>
          <w:b w:val="false"/>
          <w:bCs w:val="false"/>
          <w:color w:val="1565C0"/>
          <w:sz w:val="20"/>
          <w:szCs w:val="20"/>
        </w:rPr>
        <w:t xml:space="preserve">41. Key GitHub Repositories</w:t>
      </w:r>
    </w:p>
    <w:p>
      <w:pPr>
        <w:spacing w:before="40" w:after="16"/>
      </w:pPr>
      <w:r>
        <w:rPr>
          <w:rFonts w:ascii="Arial" w:cs="Arial" w:eastAsia="Arial" w:hAnsi="Arial"/>
          <w:b w:val="false"/>
          <w:bCs w:val="false"/>
          <w:color w:val="1565C0"/>
          <w:sz w:val="20"/>
          <w:szCs w:val="20"/>
        </w:rPr>
        <w:t xml:space="preserve">42. Codex Skills — 37 Available</w:t>
      </w:r>
    </w:p>
    <w:p>
      <w:pPr>
        <w:spacing w:before="40" w:after="16"/>
      </w:pPr>
      <w:r>
        <w:rPr>
          <w:rFonts w:ascii="Arial" w:cs="Arial" w:eastAsia="Arial" w:hAnsi="Arial"/>
          <w:b w:val="false"/>
          <w:bCs w:val="false"/>
          <w:color w:val="1565C0"/>
          <w:sz w:val="20"/>
          <w:szCs w:val="20"/>
        </w:rPr>
        <w:t xml:space="preserve">43. CSL vs Local Templates — The 1000+ Clarification</w:t>
      </w:r>
    </w:p>
    <w:p>
      <w:pPr>
        <w:spacing w:before="40" w:after="16"/>
      </w:pPr>
      <w:r>
        <w:rPr>
          <w:rFonts w:ascii="Arial" w:cs="Arial" w:eastAsia="Arial" w:hAnsi="Arial"/>
          <w:b w:val="false"/>
          <w:bCs w:val="false"/>
          <w:color w:val="1565C0"/>
          <w:sz w:val="20"/>
          <w:szCs w:val="20"/>
        </w:rPr>
        <w:t xml:space="preserve">44. Setup &amp; Installation — Backend &amp; Frontend</w:t>
      </w:r>
    </w:p>
    <w:p>
      <w:pPr>
        <w:spacing w:before="120" w:after="40"/>
      </w:pPr>
      <w:r>
        <w:rPr>
          <w:rFonts w:ascii="Arial" w:cs="Arial" w:eastAsia="Arial" w:hAnsi="Arial"/>
          <w:b/>
          <w:bCs/>
          <w:color w:val="E65100"/>
          <w:sz w:val="23"/>
          <w:szCs w:val="23"/>
        </w:rPr>
        <w:t xml:space="preserve">PART X  </w:t>
      </w:r>
    </w:p>
    <w:p>
      <w:pPr>
        <w:spacing w:before="40" w:after="16"/>
      </w:pPr>
      <w:r>
        <w:rPr>
          <w:rFonts w:ascii="Arial" w:cs="Arial" w:eastAsia="Arial" w:hAnsi="Arial"/>
          <w:b w:val="false"/>
          <w:bCs w:val="false"/>
          <w:color w:val="1565C0"/>
          <w:sz w:val="20"/>
          <w:szCs w:val="20"/>
        </w:rPr>
        <w:t xml:space="preserve">45. Top 10 Most Valuable Engineering Decisions</w:t>
      </w:r>
    </w:p>
    <w:p>
      <w:pPr>
        <w:spacing w:before="40" w:after="16"/>
      </w:pPr>
      <w:r>
        <w:rPr>
          <w:rFonts w:ascii="Arial" w:cs="Arial" w:eastAsia="Arial" w:hAnsi="Arial"/>
          <w:b w:val="false"/>
          <w:bCs w:val="false"/>
          <w:color w:val="1565C0"/>
          <w:sz w:val="20"/>
          <w:szCs w:val="20"/>
        </w:rPr>
        <w:t xml:space="preserve">46. Critical Architecture Warnings — What NOT To Do</w:t>
      </w:r>
    </w:p>
    <w:p>
      <w:pPr>
        <w:spacing w:before="40" w:after="16"/>
      </w:pPr>
      <w:r>
        <w:rPr>
          <w:rFonts w:ascii="Arial" w:cs="Arial" w:eastAsia="Arial" w:hAnsi="Arial"/>
          <w:b w:val="false"/>
          <w:bCs w:val="false"/>
          <w:color w:val="1565C0"/>
          <w:sz w:val="20"/>
          <w:szCs w:val="20"/>
        </w:rPr>
        <w:t xml:space="preserve">47. Ordered Fix Sequence (Priority List)</w:t>
      </w:r>
    </w:p>
    <w:p>
      <w:pPr>
        <w:spacing w:before="40" w:after="16"/>
      </w:pPr>
      <w:r>
        <w:rPr>
          <w:rFonts w:ascii="Arial" w:cs="Arial" w:eastAsia="Arial" w:hAnsi="Arial"/>
          <w:b w:val="false"/>
          <w:bCs w:val="false"/>
          <w:color w:val="1565C0"/>
          <w:sz w:val="20"/>
          <w:szCs w:val="20"/>
        </w:rPr>
        <w:t xml:space="preserve">48. Secondary &amp; Alternative Tool Options</w:t>
      </w:r>
    </w:p>
    <w:p>
      <w:pPr>
        <w:spacing w:before="40" w:after="16"/>
      </w:pPr>
      <w:r>
        <w:rPr>
          <w:rFonts w:ascii="Arial" w:cs="Arial" w:eastAsia="Arial" w:hAnsi="Arial"/>
          <w:b w:val="false"/>
          <w:bCs w:val="false"/>
          <w:color w:val="1565C0"/>
          <w:sz w:val="20"/>
          <w:szCs w:val="20"/>
        </w:rPr>
        <w:t xml:space="preserve">49. Risk Register</w:t>
      </w:r>
    </w:p>
    <w:p>
      <w:pPr>
        <w:spacing w:before="40" w:after="16"/>
      </w:pPr>
      <w:r>
        <w:rPr>
          <w:rFonts w:ascii="Arial" w:cs="Arial" w:eastAsia="Arial" w:hAnsi="Arial"/>
          <w:b w:val="false"/>
          <w:bCs w:val="false"/>
          <w:color w:val="1565C0"/>
          <w:sz w:val="20"/>
          <w:szCs w:val="20"/>
        </w:rPr>
        <w:t xml:space="preserve">50. Final Recommendations &amp; Success Criteria</w:t>
      </w:r>
    </w:p>
    <w:p>
      <w:r>
        <w:br w:type="page"/>
      </w:r>
    </w:p>
    <w:p>
      <w:pPr>
        <w:shd w:fill="0F2B5B" w:val="clear"/>
        <w:spacing w:before="0" w:after="80" w:line="276"/>
        <w:jc w:val="center"/>
      </w:pPr>
      <w:r>
        <w:rPr>
          <w:rFonts w:ascii="Arial" w:cs="Arial" w:eastAsia="Arial" w:hAnsi="Arial"/>
          <w:b/>
          <w:bCs/>
          <w:color w:val="FFFFFF"/>
          <w:sz w:val="34"/>
          <w:szCs w:val="34"/>
        </w:rPr>
        <w:t xml:space="preserve">PART I — WHAT SCHOLARFORM AI IS</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 Origin, Hackathon Context &amp; Audit Sources</w:t>
      </w:r>
    </w:p>
    <w:p>
      <w:pPr>
        <w:spacing w:before="60" w:after="60" w:line="276"/>
      </w:pPr>
      <w:r>
        <w:rPr>
          <w:rFonts w:ascii="Arial" w:cs="Arial" w:eastAsia="Arial" w:hAnsi="Arial"/>
          <w:color w:val="37474F"/>
          <w:sz w:val="21"/>
          <w:szCs w:val="21"/>
        </w:rPr>
        <w:t xml:space="preserve">ScholarForm AI is a web-based academic manuscript formatting and AI document generation platform. It is built as a hackathon project for ECLearnIX, targeting academic researchers, students, and professionals who need journal-compliant documents without knowing LaTeX.</w:t>
      </w:r>
    </w:p>
    <w:p>
      <w:pPr>
        <w:spacing w:before="60" w:after="60" w:line="276"/>
      </w:pPr>
      <w:r>
        <w:rPr>
          <w:rFonts w:ascii="Arial" w:cs="Arial" w:eastAsia="Arial" w:hAnsi="Arial"/>
          <w:color w:val="37474F"/>
          <w:sz w:val="21"/>
          <w:szCs w:val="21"/>
        </w:rPr>
        <w:t xml:space="preserve">The system was audited by a full-stack senior engineer who read all 724 files and 174,000 lines of code. The audit produced: test_fail.log (21KB), test_int_fail.txt (54KB — ChromaDB + GROBID connectivity), test_reg_fail.txt (34KB), and the Master Audit (7,700+ lines). These reveal the real gap between what was planned and what was actually built.</w:t>
      </w:r>
    </w:p>
    <w:p>
      <w:pPr>
        <w:spacing w:before="30" w:after="30" w:line="276"/>
      </w:pPr>
      <w:r>
        <w:rPr>
          <w:rFonts w:ascii="Arial" w:cs="Arial" w:eastAsia="Arial" w:hAnsi="Arial"/>
          <w:color w:val="37474F"/>
          <w:sz w:val="21"/>
          <w:szCs w:val="21"/>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4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Document</w:t>
            </w:r>
          </w:p>
        </w:tc>
        <w:tc>
          <w:tcPr>
            <w:tcW w:type="dxa" w:w="4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It Is</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Lines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ScholarForm_AI_Documentation.docx</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OFFICIAL spec written BY the team — what the system is supposed to do</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~3,000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Audit Reports Part 1 &amp; 2</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External senior engineer audit — real code review, actual status</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~4,500</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Master Audit</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Combined truth: planned vs built, every gap, every risk score</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7,700+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Engineering Plan v2</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implementation plan, architecture, modules, phases</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~2,000</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Addendum</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Performance SLOs, competitor landscape, vLLM analysis</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~850</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 Product Vision — The Two Products, Four Modes</w:t>
      </w:r>
    </w:p>
    <w:p>
      <w:pPr>
        <w:spacing w:before="60" w:after="60" w:line="276"/>
      </w:pPr>
      <w:r>
        <w:rPr>
          <w:rFonts w:ascii="Arial" w:cs="Arial" w:eastAsia="Arial" w:hAnsi="Arial"/>
          <w:color w:val="37474F"/>
          <w:sz w:val="21"/>
          <w:szCs w:val="21"/>
        </w:rPr>
        <w:t xml:space="preserve">ScholarForm AI has two products: the Document Formatter and the AI-powered Document Generator. Each has two modes. All modes serve both Guest users (no account required) and Authenticated users.</w:t>
      </w:r>
    </w:p>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400"/>
        <w:gridCol w:w="1400"/>
        <w:gridCol w:w="1700"/>
      </w:tblGrid>
      <w:tr>
        <w:trPr>
          <w:tblHeader/>
        </w:trPr>
        <w:tc>
          <w:tcPr>
            <w:tcW w:type="dxa" w:w="9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Product</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Mode</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Core Goal</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Guest Access</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Auth Extra</w:t>
            </w:r>
          </w:p>
        </w:tc>
        <w:tc>
          <w:tcPr>
            <w:tcW w:type="dxa" w:w="1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AI Role</w:t>
            </w:r>
          </w:p>
        </w:tc>
      </w:tr>
      <w:tr>
        <w:tc>
          <w:tcPr>
            <w:tcW w:type="dxa" w:w="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Mode A — Upload &amp; Format</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any document, reformat to journal template, download DOCX/PDF</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format, download once</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History, batch, custom templates</w:t>
            </w:r>
          </w:p>
        </w:tc>
        <w:tc>
          <w:tcPr>
            <w:tcW w:type="dxa" w:w="1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Optional AI formatting advice (28s timeout)</w:t>
            </w:r>
          </w:p>
        </w:tc>
      </w:tr>
      <w:tr>
        <w:tc>
          <w:tcPr>
            <w:tcW w:type="dxa" w:w="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Mode B — Live Editor</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Type/paste text left panel, live formatted preview right panel</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Real-time preview, one-time export</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Save sessions, named drafts</w:t>
            </w:r>
          </w:p>
        </w:tc>
        <w:tc>
          <w:tcPr>
            <w:tcW w:type="dxa" w:w="1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assistant sidebar</w:t>
            </w:r>
          </w:p>
        </w:tc>
      </w:tr>
      <w:tr>
        <w:tc>
          <w:tcPr>
            <w:tcW w:type="dxa" w:w="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Mode A — Multi-Doc Synthesis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2–6 documents, AI synthesizes into one coherent formatted output</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One session, no save</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Save, history, re-run</w:t>
            </w:r>
          </w:p>
        </w:tc>
        <w:tc>
          <w:tcPr>
            <w:tcW w:type="dxa" w:w="1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synthesis + RAG Q&amp;A over source docs</w:t>
            </w:r>
          </w:p>
        </w:tc>
      </w:tr>
      <w:tr>
        <w:tc>
          <w:tcPr>
            <w:tcW w:type="dxa" w:w="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Mode B — AI Agent</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Chat with AI, AI researches + writes + formats full document live</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Limited queries per day</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Unlimited, history, export</w:t>
            </w:r>
          </w:p>
        </w:tc>
        <w:tc>
          <w:tcPr>
            <w:tcW w:type="dxa" w:w="1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LLM agent + optional web search</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 User Personas &amp;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600"/>
      </w:tblGrid>
      <w:tr>
        <w:trPr>
          <w:tblHeader/>
        </w:trPr>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Persona</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Who</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Primary Use</w:t>
            </w:r>
          </w:p>
        </w:tc>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Critical Need</w:t>
            </w:r>
          </w:p>
        </w:tc>
      </w:tr>
      <w:tr>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Guest Researcher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First-time visitor, no account</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Quick format paper before deadline</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Zero friction — no signup required</w:t>
            </w:r>
          </w:p>
        </w:tc>
      </w:tr>
      <w:tr>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Student</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Undergrad or grad student</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 thesis, generate report from notes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Templates, AI help, PDF download</w:t>
            </w:r>
          </w:p>
        </w:tc>
      </w:tr>
      <w:tr>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Academic Author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Faculty or researcher</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IEEE/APA/Nature manuscript</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High-fidelity template compliance</w:t>
            </w:r>
          </w:p>
        </w:tc>
      </w:tr>
      <w:tr>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Professional</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Business analyst, consultant</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 reports, generate proposals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Resume, portfolio, modern templates</w:t>
            </w:r>
          </w:p>
        </w:tc>
      </w:tr>
      <w:tr>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Power User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Heavy authenticated user</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Multi-doc synthesis, agent generation</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History, batch, persistent sessions</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KPI</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Target</w:t>
            </w:r>
          </w:p>
        </w:tc>
        <w:tc>
          <w:tcPr>
            <w:tcW w:type="dxa" w:w="4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How Measured</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output quality</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 85% user satisfaction</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Post-download 1–5 star rating</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Live preview latency</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200ms P99 per keystroke</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WebSocket RTT Prometheus metric</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document approval</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 80% user approval</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In-app rating + re-generation rate &lt; 20%</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Guest → Auth conversion</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 15% of active guests sign up</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Funnel analytics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Time to first formatted doc</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 minutes from upload click</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Session timing</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Multi-doc synthesis accuracy</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 75% content preserved</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edit rate after synthesis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 agent first response</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10s to first outline</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 response timing gauge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System uptime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 99.5%</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Prometheus uptime alert</w:t>
            </w:r>
          </w:p>
        </w:tc>
      </w:tr>
    </w:tbl>
    <w:p>
      <w:r>
        <w:br w:type="page"/>
      </w:r>
    </w:p>
    <w:p>
      <w:pPr>
        <w:shd w:fill="1565C0" w:val="clear"/>
        <w:spacing w:before="0" w:after="80" w:line="276"/>
        <w:jc w:val="center"/>
      </w:pPr>
      <w:r>
        <w:rPr>
          <w:rFonts w:ascii="Arial" w:cs="Arial" w:eastAsia="Arial" w:hAnsi="Arial"/>
          <w:b/>
          <w:bCs/>
          <w:color w:val="FFFFFF"/>
          <w:sz w:val="34"/>
          <w:szCs w:val="34"/>
        </w:rPr>
        <w:t xml:space="preserve">PART II — COMPLETE AUDIT: WHAT IS BUILT VS WHAT IS NOT</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 Current State — Every Component Scored (25% Done)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E65100" w:sz="24"/>
              <w:bottom w:val="none" w:color="FFFFFF" w:sz="0"/>
              <w:right w:val="none" w:color="FFFFFF" w:sz="0"/>
            </w:tcBorders>
            <w:shd w:fill="FFF3E0" w:val="clear"/>
            <w:tcMar>
              <w:top w:type="dxa" w:w="130"/>
              <w:left w:type="dxa" w:w="220"/>
              <w:bottom w:type="dxa" w:w="130"/>
              <w:right w:type="dxa" w:w="220"/>
            </w:tcMar>
          </w:tcPr>
          <w:p>
            <w:pPr>
              <w:spacing w:before="0" w:after="50" w:line="276"/>
            </w:pPr>
            <w:r>
              <w:rPr>
                <w:rFonts w:ascii="Arial" w:cs="Arial" w:eastAsia="Arial" w:hAnsi="Arial"/>
                <w:b/>
                <w:bCs/>
                <w:color w:val="E65100"/>
                <w:sz w:val="22"/>
                <w:szCs w:val="22"/>
              </w:rPr>
              <w:t xml:space="preserve">📊  Overall: ~25% Complete — ~60% Ready for Production (Core Only)</w:t>
            </w:r>
          </w:p>
          <w:p>
            <w:pPr>
              <w:spacing w:before="0" w:after="0" w:line="276"/>
            </w:pPr>
            <w:r>
              <w:rPr>
                <w:rFonts w:ascii="Arial" w:cs="Arial" w:eastAsia="Arial" w:hAnsi="Arial"/>
                <w:color w:val="333344"/>
                <w:sz w:val="21"/>
                <w:szCs w:val="21"/>
              </w:rPr>
              <w:t xml:space="preserve">The core formatter works for typical academic documents. Auth is solid. The pipeline has good error handling. But 75% of the vision — live editor, multi-doc synthesis, AI agent, payments, CI/CD — does not exist yet. The product is not monetizable, has no virus scan (security gap), broken AI classifier (SciBERT disabled), and generator sessions are lost on restart.</w:t>
            </w:r>
          </w:p>
        </w:tc>
      </w:tr>
    </w:tbl>
    <w:p>
      <w:pPr>
        <w:spacing w:before="30" w:after="30" w:line="276"/>
      </w:pPr>
      <w:r>
        <w:rPr>
          <w:rFonts w:ascii="Arial" w:cs="Arial" w:eastAsia="Arial" w:hAnsi="Arial"/>
          <w:color w:val="37474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700"/>
        <w:gridCol w:w="5100"/>
      </w:tblGrid>
      <w:tr>
        <w:trPr>
          <w:tblHeader/>
        </w:trPr>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Component</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Quality %</w:t>
            </w:r>
          </w:p>
        </w:tc>
        <w:tc>
          <w:tcPr>
            <w:tcW w:type="dxa" w:w="51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Critical Notes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 Python backend (724 files, 174K LOC)</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75%</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Core pipeline works. Parsers solid. LLM service needs Tier 3.</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Next.js 14 frontend (migrated from React/Vite)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Dead Vite files in frontend/src/ exist — risk 7.6</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Auth (JWT, OTP, OAuth Google/GitHub)</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Solid. JWT, OTP, password reset all working correctly.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17 local document templates (YAML contracts + DOCX bases)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65%</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docxtpl Jinja2 bypassed for rich docs (bug). resume/portfolio hidden from API (bug).</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9-format input parsing (DOCX, PDF, ODT, TeX, HTML, MD, TXT, RTF, DOC)</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75%</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 needs GROBID Docker. DOC needs LibreOffice.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pipeline: upload→parse→classify→NLP→format→export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75%</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 hyperlinks, tracked changes, footnotes at page bottom, LaTeX export.</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17 frontend routes + landing + auth pages (25 total)</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75%</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/edit is basic textarea. LaTeX button is non-functional.</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Keyword extraction chain: KeyBERT → YAKE → Basic</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90%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Never fails. Always returns output. Keep as-is.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3-tier OCR: Tesseract → PaddleOCR → Surya</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85%</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Good fallback chain. Never crashes.</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2-tier: NVIDIA NIM (LLaMA-70B) + Ollama (DeepSeek-R1)</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 Tier 3 fallback — CRITICAL GAP. Raises LLMUnavailableError silently.</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Basic AI generator (text → DOCX via 3-second polling)</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 DB persistence. Basic prompts. No SSE streaming.</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real-time progress (formatter pipeline only)</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85%</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only. Generator uses polling — bad UX.</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Prometheus metrics + flat rate limiting (60 req/min)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Not tier-aware. Not tuned for production.</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ChromaDB RAG engine (formatting rules retrieval)</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 Connectivity fails in integration tests.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CrossRef citation validation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75%</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Working. No rate limit handling — risk if CrossRef throttles.</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CSL citation engine (1000+ styles via csl_fetcher.py)</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75%</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csl_fetcher.py pulls from GitHub at runtime. Needs internet.</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block classification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Disabled</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USE_SCIBERT_CLASSIFICATION=False (line 21 semantic_parser.py). Risk 9/10. Heuristics only.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Virus scanning</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ANY malicious file can be uploaded and processed. Critical security gap.</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session persistence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Sessions in memory only. Lost on every server restart.</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LaTeX export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Button exists in UI. Feature does not exist in code. Risk 7/10.</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Template editor save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UI works. Save button does nothing. Backend endpoint not connected.</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Batch processing end-to-end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30%</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UI + partial backend exist. Celery queue not wired end-to-end.</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CI/CD pipeline (GitHub Actions)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5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Zero CI/CD exists. No automated pipeline.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Stripe payments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w:t>
            </w:r>
          </w:p>
        </w:tc>
        <w:tc>
          <w:tcPr>
            <w:tcW w:type="dxa" w:w="5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Pricing page live. No user can actually pay. Business model non-functional.</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5. What Needs To Be Built (75% Remaining)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700"/>
        <w:gridCol w:w="4900"/>
      </w:tblGrid>
      <w:tr>
        <w:trPr>
          <w:tblHeader/>
        </w:trPr>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Feature</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Priority</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9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Section</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LLM Tier 3 — Groq llama3-8b-8192</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 hours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llm_service.py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virus scanning — python-clamd + ClamAV Docker</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documents.py router</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Persist Generator sessions to Supabase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generator.py + DB migration</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TemplateChoice enum + API whitelist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hours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schemas/document.py:20 + templates.py:95</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integration test failures (54KB failure log)</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tests/ + ChromaDB/GROBID fixtures</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Set FORCE_HTTPS=true default in production</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30 min</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settings.py</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Mode B — Live split-screen editor</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weeks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 Mode A — Multi-document synthesis (2–6 docs)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 weeks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§11</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Mode B — AI Agent (chat → research → full doc)</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 weeks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§12</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Live preview WebSocket/SSE real-time engine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weeks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§16</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 streaming for Generator (replace 3-second polling)</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generator.py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assistant sidebar (in-document help)</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weeks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§10/§12</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fine-tuning on IMRaD dataset</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weeks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semantic_parser.py:21</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docxtpl bypass bug for rich documents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formatter.py</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LaTeX export via Pandoc subprocess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exporter.py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footnotes at page bottom (not end of doc)</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formatter.py</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Preserve hyperlinks through pipeline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formatter.py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TipTap rich editor on /edit page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frontend/app/edit/</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Connect template editor save to backend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frontend/app/template-editor/</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batch processing end-to-end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Celery + Redis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 payment integration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§37</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CI/CD pipeline (GitHub Actions)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§37</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54KB failing integration tests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tests/</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API key management for programmatic access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Low</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§19</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PWA support with service worker (offline access)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Low</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4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Admin dashboard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Low</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weeks</w:t>
            </w:r>
          </w:p>
        </w:tc>
        <w:tc>
          <w:tcPr>
            <w:tcW w:type="dxa" w:w="4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frontend/app/admin/</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6. Risk Matrix — All Issues Rated 6/10 or Higher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200"/>
        <w:gridCol w:w="3000"/>
      </w:tblGrid>
      <w:tr>
        <w:trPr>
          <w:tblHeader/>
        </w:trPr>
        <w:tc>
          <w:tcPr>
            <w:tcW w:type="dxa" w:w="3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Issue</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Risk Score</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File / Location</w:t>
            </w:r>
          </w:p>
        </w:tc>
        <w:tc>
          <w:tcPr>
            <w:tcW w:type="dxa" w:w="3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Fix</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disabled — heuristic guesses instead of AI classification</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semantic_parser.py:21</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Fine-tune on IMRaD/SciHED, enable USE_SCIBERT_CLASSIFICATION=True</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 virus/malware scanning on uploads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9/10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documents.py router</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python-clamd + ClamAV Docker immediately</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sessions in-memory only (lost on restart)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generator.py</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Persist to generator_sessions Supabase table</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 LLM Tier 3 — silent empty AI when both NIM + Ollama fail</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llm_service.py</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Groq groq/llama3-8b-8192 as Tier 3</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LaTeX export button in UI but feature not implemented</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exporter.py, frontend</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Implement via Pandoc subprocess or remove button</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54KB of failing integration tests — bugs shipped undetected</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tests/test_int_fail.txt</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ChromaDB + GROBID connectivity in pytest fixtures</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frontend/services/api.js (root level, 1019 LOC) diverged from app version</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7.6/10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frontend/services/api.js</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Delete root level version, use frontend/app/ version only</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frontend/context/ (root level) drifted from canonical version</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7.0/10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frontend/context/</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Delete root level, use frontend/app/context/ only</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 pricing page live but no payment works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frontend/app/billing/</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Implement Stripe or add 'coming soon' label</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 editor save does nothing</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6.5/10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frontend/app/template-editor/</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Connect save API endpoint to backend</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Admin routes have no role check</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routers/admin.py</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Spring Security or Python middleware role check</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HTTPS not enforced in production by default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settings.py</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Set FORCE_HTTPS=true</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 event buffer not persistent across restarts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sse_manager.py</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Redis pub/sub as persistent SSE backbone</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CrossRef validation has no rate limit handling</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crossref_client.py</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exponential backoff + retry on 429 from CrossRef</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Footnotes appended at end of doc, not page bottom</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formatter.py</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footnote placement in python-docx renderer</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Rate limit is flat 60 req/min, not tier-aware</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middleware.py</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Make tier-aware: guest 5/day, free 20/day, pro unlimited</w:t>
            </w:r>
          </w:p>
        </w:tc>
      </w:tr>
      <w:tr>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GDPR file cleanup disabled</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main.py</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Re-enable TTL cleanup job, 30-day default retention</w:t>
            </w:r>
          </w:p>
        </w:tc>
      </w:tr>
      <w:tr>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document_versions uses string tags v1/v2 not semver</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DB schema</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Switch to proper semver (1.0.0, 1.1.0) for clarity</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7. What Is Working Well — Do NOT Break These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B5E20" w:sz="24"/>
              <w:bottom w:val="none" w:color="FFFFFF" w:sz="0"/>
              <w:right w:val="none" w:color="FFFFFF" w:sz="0"/>
            </w:tcBorders>
            <w:shd w:fill="E8F5E9" w:val="clear"/>
            <w:tcMar>
              <w:top w:type="dxa" w:w="130"/>
              <w:left w:type="dxa" w:w="220"/>
              <w:bottom w:type="dxa" w:w="130"/>
              <w:right w:type="dxa" w:w="220"/>
            </w:tcMar>
          </w:tcPr>
          <w:p>
            <w:pPr>
              <w:spacing w:before="0" w:after="50" w:line="276"/>
            </w:pPr>
            <w:r>
              <w:rPr>
                <w:rFonts w:ascii="Arial" w:cs="Arial" w:eastAsia="Arial" w:hAnsi="Arial"/>
                <w:b/>
                <w:bCs/>
                <w:color w:val="1B5E20"/>
                <w:sz w:val="22"/>
                <w:szCs w:val="22"/>
              </w:rPr>
              <w:t xml:space="preserve">✅  These components are high quality — protect them</w:t>
            </w:r>
          </w:p>
          <w:p>
            <w:pPr>
              <w:spacing w:before="0" w:after="0" w:line="276"/>
            </w:pPr>
            <w:r>
              <w:rPr>
                <w:rFonts w:ascii="Arial" w:cs="Arial" w:eastAsia="Arial" w:hAnsi="Arial"/>
                <w:color w:val="333344"/>
                <w:sz w:val="21"/>
                <w:szCs w:val="21"/>
              </w:rPr>
              <w:t xml:space="preserve">The audit explicitly called out these as well-engineered. Any refactor must keep them intact. Run full test suite before and after touching any of these files.</w:t>
            </w:r>
          </w:p>
        </w:tc>
      </w:tr>
    </w:tbl>
    <w:p>
      <w:pPr>
        <w:spacing w:before="30" w:after="30" w:line="276"/>
      </w:pPr>
      <w:r>
        <w:rPr>
          <w:rFonts w:ascii="Arial" w:cs="Arial" w:eastAsia="Arial" w:hAnsi="Arial"/>
          <w:color w:val="37474F"/>
          <w:sz w:val="21"/>
          <w:szCs w:val="21"/>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8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Component</w:t>
            </w:r>
          </w:p>
        </w:tc>
        <w:tc>
          <w:tcPr>
            <w:tcW w:type="dxa" w:w="4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Works</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Quality</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Orchestrator (orchestrator.py, 1157 lines)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 model pre-loading on startup, interrupted job recovery, safe_execution context, partial result persistence, 2 retry attempts on critical stages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Service (llm_service.py)</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Injection guard, Redis response caching, clean 2-tier LiteLLM fallback, capability discovery</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8/10</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Celery Integration</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Celery→BackgroundTask automatic fallback when Celery unavailable — never crashes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8/10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Security Layer (documents.py)</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Magic bytes validation, path traversal guard, SHA256 integrity on upload AND download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Keyword Extraction Chain</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KeyBERT→YAKE→Basic never fails — always returns output even if all AI models down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OCR Fallback Chain</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3-tier Tesseract→PaddleOCR→Surya with builtin ultimate fallback — never crashes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Error Handling (orchestrator.py)</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Wraps entire pipeline in safe_execution, logs errors without crashing server</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 UI (landing page)</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Animations, responsive design, reduced-motion aware, count-up stats, 9/10 quality</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Authentication (Supabase)</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JWT, OTP, password reset, OAuth all working correctly — no known issues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9/10</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Config System (settings.py)</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Type coercion, fallback to os.getenv, clean config management — never fails on missing env</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8/10</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8. Test Infrastructure — Files, Failures,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1200"/>
        <w:gridCol w:w="4200"/>
      </w:tblGrid>
      <w:tr>
        <w:trPr>
          <w:tblHeader/>
        </w:trPr>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Test Suite</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Files</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Tests</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4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Failure Log</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 tests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 files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~150 tests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Passing</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None</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 tests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 files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~80 tests</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Passing</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None</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Integration tests (ChromaDB + GROBID)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 files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~100 tests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Failing</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test_int_fail.txt (54KB)</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Regression tests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~15 files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~19 tests</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Most failing</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test_reg_fail.txt (34KB)</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E2E tests (Playwright)</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 files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 tests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test discovered (config issue)</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Only 1/5 discovered — pytest config bug</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TOTAL</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85 files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349 collected</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Mixed</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test_fail.log (21KB) general failures</w:t>
            </w:r>
          </w:p>
        </w:tc>
      </w:tr>
    </w:tbl>
    <w:p>
      <w:pPr>
        <w:spacing w:before="60" w:after="60" w:line="276"/>
      </w:pPr>
      <w:r>
        <w:rPr>
          <w:rFonts w:ascii="Arial" w:cs="Arial" w:eastAsia="Arial" w:hAnsi="Arial"/>
          <w:color w:val="37474F"/>
          <w:sz w:val="21"/>
          <w:szCs w:val="21"/>
        </w:rPr>
        <w:t xml:space="preserve">The 54KB of failing integration tests means bugs are being shipped without detection. Fix ChromaDB and GROBID connectivity in pytest fixtures as part of Module 0.</w:t>
      </w:r>
    </w:p>
    <w:p>
      <w:r>
        <w:br w:type="page"/>
      </w:r>
    </w:p>
    <w:p>
      <w:pPr>
        <w:shd w:fill="004D40" w:val="clear"/>
        <w:spacing w:before="0" w:after="80" w:line="276"/>
        <w:jc w:val="center"/>
      </w:pPr>
      <w:r>
        <w:rPr>
          <w:rFonts w:ascii="Arial" w:cs="Arial" w:eastAsia="Arial" w:hAnsi="Arial"/>
          <w:b/>
          <w:bCs/>
          <w:color w:val="FFFFFF"/>
          <w:sz w:val="34"/>
          <w:szCs w:val="34"/>
        </w:rPr>
        <w:t xml:space="preserve">PART III — THE FOUR MODES: PIPELINE, EXPECTED OUTPUT, UI</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9. Formatter Mode A — Upload &amp; Format</w:t>
      </w:r>
    </w:p>
    <w:p>
      <w:pPr>
        <w:pStyle w:val="Heading2"/>
        <w:spacing w:before="320" w:after="100"/>
      </w:pPr>
      <w:r>
        <w:rPr>
          <w:rFonts w:ascii="Arial" w:cs="Arial" w:eastAsia="Arial" w:hAnsi="Arial"/>
          <w:b/>
          <w:bCs/>
          <w:color w:val="1565C0"/>
          <w:sz w:val="28"/>
          <w:szCs w:val="28"/>
        </w:rPr>
        <w:t xml:space="preserve">9.1 Full 12-Stage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600"/>
        <w:gridCol w:w="2200"/>
        <w:gridCol w:w="2600"/>
      </w:tblGrid>
      <w:tr>
        <w:trPr>
          <w:tblHeader/>
        </w:trPr>
        <w:tc>
          <w:tcPr>
            <w:tcW w:type="dxa" w:w="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Stage #</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Stage Name</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Happens</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Technology</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ACK</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File received, magic bytes validated, job record created, job_id returned immediately</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 chunked upload, SHA256</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virus scan missing</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1.5</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Virus Scan</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ClamAV scans file before any processing</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python-clamd + ClamAV Docker</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 — CRITICAL</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Parse</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Format-specific extraction of text, headings, tables, figures, equations, references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PyMuPDF, python-docx, BeautifulSoup, pandoc, GROBID</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GROBID needs Docker auto-start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2.3</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Equation Normalize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LaTeX/MathML blocks normalized to standard form</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Custom regex + sympy</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2.5</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Structure Detect</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Heading hierarchy, section boundaries, content flow identified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StructureDetector in orchestrator.py</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2.6</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Block Classify</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Each content block typed: TITLE/ABSTRACT/INTRO/METHODS/RESULTS/DISCUSSION/REFS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SciBERT (DISABLED) or heuristic prefix matching</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 — SciBERT disabled, heuristics only</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NLP Analysis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Keywords, captions, table labels, reference strings parsed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KeyBERT/YAKE, CrossRef API</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Validate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CrossRef citation validation, RAG-guided formatting rules, YAML contract check</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crossref_client.py, rag_engine.py</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CrossRef no rate limit guard</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 / Render</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docxtpl Jinja2 OR python-docx renders content into selected template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formatter.py (1009 lines)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docxtpl bypassed for rich docs (bug)</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Advice (opt)</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generates optional formatting suggestions (28s timeout)</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llm_service.py, RAG engine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optional flag</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Export</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 saved; PDF via LibreOffice subprocess; LaTeX via Pandoc (missing); SHA256 stored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exporter.py</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LaTeX missing</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Download</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File streamed from Supabase Storage on demand</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Storage SDK</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SHA256 verified on download</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9.2 Expected Output — Page by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200"/>
        <w:gridCol w:w="5400"/>
      </w:tblGrid>
      <w:tr>
        <w:trPr>
          <w:tblHeader/>
        </w:trPr>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Page</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URL</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User Sees</w:t>
            </w:r>
          </w:p>
        </w:tc>
        <w:tc>
          <w:tcPr>
            <w:tcW w:type="dxa" w:w="5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Expected Behavior</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File drop zone + template selector + options</w:t>
            </w:r>
          </w:p>
        </w:tc>
        <w:tc>
          <w:tcPr>
            <w:tcW w:type="dxa" w:w="5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Chunked upload starts immediately. job_id returned &lt; 400ms P99. Supports 9 formats. 50MB max.</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/processing</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/processing</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real-time progress bar with stage names</w:t>
            </w:r>
          </w:p>
        </w:tc>
        <w:tc>
          <w:tcPr>
            <w:tcW w:type="dxa" w:w="5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Each stage fires event: 5%→25%→40%→60%→80%→90%→100%. Stage name shown.</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/results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/results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Quality score, validation, improvement suggestions</w:t>
            </w:r>
          </w:p>
        </w:tc>
        <w:tc>
          <w:tcPr>
            <w:tcW w:type="dxa" w:w="5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Template Compliance X%, Content X%, Citations X%. Missing sections flagged.</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/preview</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/preview</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Structured block-level view of extracted content</w:t>
            </w:r>
          </w:p>
        </w:tc>
        <w:tc>
          <w:tcPr>
            <w:tcW w:type="dxa" w:w="5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sees parsed sections with block type labels (TITLE, ABSTRACT, METHODS, etc.)</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/compare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/compare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Side-by-side HTML diff: original vs formatted</w:t>
            </w:r>
          </w:p>
        </w:tc>
        <w:tc>
          <w:tcPr>
            <w:tcW w:type="dxa" w:w="5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Color-coded diff shows every structural and formatting change.</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/edit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/edit</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Rich text editor for manual corrections (needs TipTap)</w:t>
            </w:r>
          </w:p>
        </w:tc>
        <w:tc>
          <w:tcPr>
            <w:tcW w:type="dxa" w:w="5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Currently basic textarea. Should be TipTap with full rich text. Re-process button re-runs pipeline.</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/download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/download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 and PDF download buttons</w:t>
            </w:r>
          </w:p>
        </w:tc>
        <w:tc>
          <w:tcPr>
            <w:tcW w:type="dxa" w:w="5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Files download instantly (&lt; 1s P99). LaTeX when built.</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10. Formatter Mode B — Live Preview Editor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565C0" w:sz="24"/>
              <w:bottom w:val="none" w:color="FFFFFF" w:sz="0"/>
              <w:right w:val="none" w:color="FFFFFF" w:sz="0"/>
            </w:tcBorders>
            <w:shd w:fill="EEF4FF" w:val="clear"/>
            <w:tcMar>
              <w:top w:type="dxa" w:w="130"/>
              <w:left w:type="dxa" w:w="220"/>
              <w:bottom w:type="dxa" w:w="130"/>
              <w:right w:type="dxa" w:w="220"/>
            </w:tcMar>
          </w:tcPr>
          <w:p>
            <w:pPr>
              <w:spacing w:before="0" w:after="50" w:line="276"/>
            </w:pPr>
            <w:r>
              <w:rPr>
                <w:rFonts w:ascii="Arial" w:cs="Arial" w:eastAsia="Arial" w:hAnsi="Arial"/>
                <w:b/>
                <w:bCs/>
                <w:color w:val="1565C0"/>
                <w:sz w:val="22"/>
                <w:szCs w:val="22"/>
              </w:rPr>
              <w:t xml:space="preserve">🎯  Goal</w:t>
            </w:r>
          </w:p>
          <w:p>
            <w:pPr>
              <w:spacing w:before="0" w:after="0" w:line="276"/>
            </w:pPr>
            <w:r>
              <w:rPr>
                <w:rFonts w:ascii="Arial" w:cs="Arial" w:eastAsia="Arial" w:hAnsi="Arial"/>
                <w:color w:val="333344"/>
                <w:sz w:val="21"/>
                <w:szCs w:val="21"/>
              </w:rPr>
              <w:t xml:space="preserve">Split-screen. LEFT: TipTap rich text editor. RIGHT: live HTML preview of formatted document updating within 200ms of every keystroke. Template dropdown at top — switching instantly re-renders right panel. AI assistant sidebar. Export buttons. Key rule: NEVER generate DOCX on keystrokes — always generate HTML preview only.</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10.1 User Flow Step by Step</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1800"/>
      </w:tblGrid>
      <w:tr>
        <w:trPr>
          <w:tblHeader/>
        </w:trPr>
        <w:tc>
          <w:tcPr>
            <w:tcW w:type="dxa" w:w="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Step</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User Action</w:t>
            </w:r>
          </w:p>
        </w:tc>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System Response</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Latency Target</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Navigate to /formatter/live</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Split-screen loads with empty editor left, blank preview right, template selector top</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1s page load</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Select template (e.g. IEEE)</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 CSS and 2-column layout applied to right preview panel instantly</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80ms P99</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Type in left panel</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200ms debounce fires → WebSocket message to backend</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Instant input, 200ms debounce</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Backend normalize_and_preview()</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Classify blocks, apply template HTML+CSS, return HTML string — NO LLM, NO DOCX</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80ms processing</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Right panel updates</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HTML replaces right panel content — user sees formatted preview</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200ms total P99</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Paste large block &gt; 500 words</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'Analyzing...' spinner shown while full async pipeline runs</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300ms to spinner</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Ask AI assistant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Click AI button → type question → LLM streams answer in sidebar</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600ms TTFT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Export</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Click DOCX/PDF/LaTeX → triggers full formatter pipeline → download</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pipeline time</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10.2 Components to Build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800"/>
        <w:gridCol w:w="42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Component</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Technology</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normalize_and_preview() endpoint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 + HTML template CSS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 /api/preview/live → HTML in &lt; 80ms P99 for &lt; 500 words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WebSocket handler</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FastAPI native WebSocket or Spring Boot /ws/preview/{id}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Connection stable; 200ms debounce; auto-reconnect with exponential backoff</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SplitLayout component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react-resizable-panels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Left/right resize; width persists localStorage; min 200px enforced</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TipTap left panel</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@tiptap/react @tiptap/starter-kit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rich text; paste &gt; 1000 chars triggers structure detection</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HTML preview right panel</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iframe or DOM innerHTML replace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Updates &lt; 200ms; no flash; scroll position preserved</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/formatter/live page</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Next.js App Router</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Guest + auth both work; all 17 templates work; export works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 assistant sidebar</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 + SSE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Collapsible; streaming tokens; doc context in system prompt</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11. Generator Mode A — Multi-Document Synthesis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4D40" w:sz="24"/>
              <w:bottom w:val="none" w:color="FFFFFF" w:sz="0"/>
              <w:right w:val="none" w:color="FFFFFF" w:sz="0"/>
            </w:tcBorders>
            <w:shd w:fill="E0F2F1" w:val="clear"/>
            <w:tcMar>
              <w:top w:type="dxa" w:w="130"/>
              <w:left w:type="dxa" w:w="220"/>
              <w:bottom w:type="dxa" w:w="130"/>
              <w:right w:type="dxa" w:w="220"/>
            </w:tcMar>
          </w:tcPr>
          <w:p>
            <w:pPr>
              <w:spacing w:before="0" w:after="50" w:line="276"/>
            </w:pPr>
            <w:r>
              <w:rPr>
                <w:rFonts w:ascii="Arial" w:cs="Arial" w:eastAsia="Arial" w:hAnsi="Arial"/>
                <w:b/>
                <w:bCs/>
                <w:color w:val="004D40"/>
                <w:sz w:val="22"/>
                <w:szCs w:val="22"/>
              </w:rPr>
              <w:t xml:space="preserve">📚  Goal</w:t>
            </w:r>
          </w:p>
          <w:p>
            <w:pPr>
              <w:spacing w:before="0" w:after="0" w:line="276"/>
            </w:pPr>
            <w:r>
              <w:rPr>
                <w:rFonts w:ascii="Arial" w:cs="Arial" w:eastAsia="Arial" w:hAnsi="Arial"/>
                <w:color w:val="333344"/>
                <w:sz w:val="21"/>
                <w:szCs w:val="21"/>
              </w:rPr>
              <w:t xml:space="preserve">User uploads 2–6 documents any format. AI reads ALL, removes duplicates, finds complementary info, synthesizes ONE coherent formatted document. Right panel shows document building section by section. Left panel is chat for Q&amp;A over source documents.</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11.1 Synthesis Pipeline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4000"/>
      </w:tblGrid>
      <w:tr>
        <w:trPr>
          <w:tblHeader/>
        </w:trPr>
        <w:tc>
          <w:tcPr>
            <w:tcW w:type="dxa" w:w="5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Stage</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Happens</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Technology</w:t>
            </w:r>
          </w:p>
        </w:tc>
        <w:tc>
          <w:tcPr>
            <w:tcW w:type="dxa" w:w="4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Output</w:t>
            </w:r>
          </w:p>
        </w:tc>
      </w:tr>
      <w:tr>
        <w:tc>
          <w:tcPr>
            <w:tcW w:type="dxa" w:w="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Multi-Upload</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2–6 files dragged or selected. Per-file parse progress shown. Duplicate detection.</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react-dropzone, parallel FastAPI upload</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 parsed content block lists</w:t>
            </w:r>
          </w:p>
        </w:tc>
      </w:tr>
      <w:tr>
        <w:tc>
          <w:tcPr>
            <w:tcW w:type="dxa" w:w="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Per-Doc Extract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Each document fully parsed and classified (same as Formatter Mode A pipeline)</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formatter pipeline per doc</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Structured block list per document</w:t>
            </w:r>
          </w:p>
        </w:tc>
      </w:tr>
      <w:tr>
        <w:tc>
          <w:tcPr>
            <w:tcW w:type="dxa" w:w="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Embed</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doc chunks embedded for RAG Q&amp;A over source docs</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sentence-transformers/multi-qa-MiniLM-L6-v2</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ChromaDB collection per session</w:t>
            </w:r>
          </w:p>
        </w:tc>
      </w:tr>
      <w:tr>
        <w:tc>
          <w:tcPr>
            <w:tcW w:type="dxa" w:w="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 Cross-Doc Analysis</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reads all summaries, identifies overlap, gaps, complementary content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LLaMA-3.3-70B chain-of-thought</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Content map JSON: {topic:[source_doc, section]}</w:t>
            </w:r>
          </w:p>
        </w:tc>
      </w:tr>
      <w:tr>
        <w:tc>
          <w:tcPr>
            <w:tcW w:type="dxa" w:w="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 Synthesis Plan</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creates outline — what goes where, from which source doc</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JSON mode</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JSON synthesis plan streamed to chat as outline</w:t>
            </w:r>
          </w:p>
        </w:tc>
      </w:tr>
      <w:tr>
        <w:tc>
          <w:tcPr>
            <w:tcW w:type="dxa" w:w="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 Content Generation</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writes each section merging sources, streamed to right panel</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section-by-section</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Draft text per section streamed live</w:t>
            </w:r>
          </w:p>
        </w:tc>
      </w:tr>
      <w:tr>
        <w:tc>
          <w:tcPr>
            <w:tcW w:type="dxa" w:w="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 Citation Insertion</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CrossRef lookup + CSL formatting for all references found across docs</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crossref_client.py + csl_engine.py</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Properly formatted reference list</w:t>
            </w:r>
          </w:p>
        </w:tc>
      </w:tr>
      <w:tr>
        <w:tc>
          <w:tcPr>
            <w:tcW w:type="dxa" w:w="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 Template Render</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formatter pipeline applies selected template to synthesized content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formatter.py</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Final formatted DOCX</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11.2 Expected Output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Element</w:t>
            </w:r>
          </w:p>
        </w:tc>
        <w:tc>
          <w:tcPr>
            <w:tcW w:type="dxa" w:w="69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Expected Behavior</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Multi-upload zone</w:t>
            </w:r>
          </w:p>
        </w:tc>
        <w:tc>
          <w:tcPr>
            <w:tcW w:type="dxa" w:w="6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Accepts 2–6 files simultaneously. Per-file: filename, size, format detected, parse status. Duplicate warning shown.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Chat (left panel)</w:t>
            </w:r>
          </w:p>
        </w:tc>
        <w:tc>
          <w:tcPr>
            <w:tcW w:type="dxa" w:w="6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Outline appears as numbered sections with source attribution. User asks 'What does paper 2 say about X?' → RAG answer with source. 'Add section on Y' → agent adds it.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Right panel (doc)</w:t>
            </w:r>
          </w:p>
        </w:tc>
        <w:tc>
          <w:tcPr>
            <w:tcW w:type="dxa" w:w="69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Sections appear one by one as LLM generates. Each new section slides in. Source attribution shown as footnote or inline (e.g. [From: paper_1.pdf, Section 3]).</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Export</w:t>
            </w:r>
          </w:p>
        </w:tc>
        <w:tc>
          <w:tcPr>
            <w:tcW w:type="dxa" w:w="69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DOCX/PDF download once complete. Option to download synthesis plan JSON.</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12. Generator Mode B — AI Agent Generator (Flagship Feature)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A148C" w:sz="24"/>
              <w:bottom w:val="none" w:color="FFFFFF" w:sz="0"/>
              <w:right w:val="none" w:color="FFFFFF" w:sz="0"/>
            </w:tcBorders>
            <w:shd w:fill="F3E5F5" w:val="clear"/>
            <w:tcMar>
              <w:top w:type="dxa" w:w="130"/>
              <w:left w:type="dxa" w:w="220"/>
              <w:bottom w:type="dxa" w:w="130"/>
              <w:right w:type="dxa" w:w="220"/>
            </w:tcMar>
          </w:tcPr>
          <w:p>
            <w:pPr>
              <w:spacing w:before="0" w:after="50" w:line="276"/>
            </w:pPr>
            <w:r>
              <w:rPr>
                <w:rFonts w:ascii="Arial" w:cs="Arial" w:eastAsia="Arial" w:hAnsi="Arial"/>
                <w:b/>
                <w:bCs/>
                <w:color w:val="4A148C"/>
                <w:sz w:val="22"/>
                <w:szCs w:val="22"/>
              </w:rPr>
              <w:t xml:space="preserve">🤖  Goal</w:t>
            </w:r>
          </w:p>
          <w:p>
            <w:pPr>
              <w:spacing w:before="0" w:after="0" w:line="276"/>
            </w:pPr>
            <w:r>
              <w:rPr>
                <w:rFonts w:ascii="Arial" w:cs="Arial" w:eastAsia="Arial" w:hAnsi="Arial"/>
                <w:color w:val="333344"/>
                <w:sz w:val="21"/>
                <w:szCs w:val="21"/>
              </w:rPr>
              <w:t xml:space="preserve">The user describes what they want in chat. The AI agent plans, researches, outlines (user approves), writes section by section (streaming live to right panel), inserts citations, renders in template. Like ChatGPT but the output is a submission-ready IEEE/APA paper.</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12.1 Full Agent Pipeline — 11 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4400"/>
      </w:tblGrid>
      <w:tr>
        <w:trPr>
          <w:tblHeader/>
        </w:trPr>
        <w:tc>
          <w:tcPr>
            <w:tcW w:type="dxa" w:w="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Step</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Happens</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Technology</w:t>
            </w:r>
          </w:p>
        </w:tc>
        <w:tc>
          <w:tcPr>
            <w:tcW w:type="dxa" w:w="4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Output</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User Prompt</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types in chat: 'Write a 10-page IEEE paper on transformer attention mechanisms, include 2020-2024 literature survey'</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TipTap chat input</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Raw prompt string</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Task Parse</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extracts structured task: doc_type, template, num_pages, tone, sections_needed, key_topics, citation_style</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JSON mode (vLLM guarantees valid JSON)</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Task JSON</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RAG Research</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ChromaDB retrieves formatting rules, template spec, style guidelines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RAG engine, ChromaDB</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Formatting context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 Web Research (opt)</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calls web_search tool for recent papers, statistics, facts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LLaMA + web_search (DuckDuckGo/Brave API)</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Research notes with sources</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 Outline Gen</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generates numbered outline streamed to left chat panel</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chain-of-thought</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Outline with section titles + brief descriptions</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 User Approval</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reviews outline, can edit section titles, add/remove sections, then approves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 outline editor</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Approved outline JSON</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 Section Writing</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writes each section sequentially, maintains context window, streams to right panel</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 section prompts per section type (abstract/intro/methods/conclusion)</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Sections appear live in right panel</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 Citation Gen</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Extract cited works → CrossRef lookup → CSL format → insert in References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crossref_client.py + csl_engine.py</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Formatted references per template citation style</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 Template Render</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content through formatter pipeline with selected template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formatter.py</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Final DOCX</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 Iterative Refine</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chats: 'Make section 3 shorter', 'Change to APA style' → only that change applied</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with conversation history + diff patching</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Updated sections re-rendered</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11. Export</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downloads DOCX/PDF/LaTeX. Session saved to history (auth only).</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exporter.py + Supabase Storage</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Final file(s)</w:t>
            </w:r>
          </w:p>
        </w:tc>
      </w:tr>
    </w:tbl>
    <w:p>
      <w:r>
        <w:br w:type="page"/>
      </w:r>
    </w:p>
    <w:p>
      <w:pPr>
        <w:shd w:fill="4A148C" w:val="clear"/>
        <w:spacing w:before="0" w:after="80" w:line="276"/>
        <w:jc w:val="center"/>
      </w:pPr>
      <w:r>
        <w:rPr>
          <w:rFonts w:ascii="Arial" w:cs="Arial" w:eastAsia="Arial" w:hAnsi="Arial"/>
          <w:b/>
          <w:bCs/>
          <w:color w:val="FFFFFF"/>
          <w:sz w:val="34"/>
          <w:szCs w:val="34"/>
        </w:rPr>
        <w:t xml:space="preserve">PART IV — SYSTEM ARCHITECTURE &amp; FULL STACK DESIGN</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13. Architecture Layers &amp; Request Flows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600"/>
        <w:gridCol w:w="1600"/>
      </w:tblGrid>
      <w:tr>
        <w:trPr>
          <w:tblHeader/>
        </w:trPr>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Layer</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Technology</w:t>
            </w:r>
          </w:p>
        </w:tc>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Responsibility</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Port</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Client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Next.js 14 (React) + TipTap + PDF.js + shadcn/ui</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UI, routing, auth guards, SSE client, split-screen, chat UI</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:3000</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 Gateway (optional)</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Java Spring Boot 3 (see §14 for decision)</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Request routing, auth, rate limiting, WebSocket management, API versioning</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:8080</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AI/ML Service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FastAPI</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Pipeline orchestration, LLM, NLP, OCR, template rendering, file I/O</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:8000</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Inference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Groq→NVIDIA NIM→Ollama→vLLM (phase 4)</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Text generation, reasoning, synthesis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 / local</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Database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(PostgreSQL)</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Users, jobs, sessions, documents, audit logs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cloud</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Object Storage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Storage OR MinIO (self-host)</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Uploaded files, generated DOCX/PDF/TeX</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 :9000</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Cache + Queue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Redis 7</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cache, session state, Celery broker, pub/sub for real-time</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:6379</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Task Queue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Celery + Redis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Background jobs: synthesis, agent gen, batch, large files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Workers</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Vector DB</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ChromaDB</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RAG embeddings, doc Q&amp;A, format rules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:8001</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Text Search</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Meilisearch</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Full-text search across user documents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:7700</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Auth</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JWT, OTP, OAuth (Google, GitHub)</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cloud</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Monitoring</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Prometheus + Grafana</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metrics, SLO alerts, dashboards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:9090/:3001</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Virus Scanner</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ClamAV Docker</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scanning before processing</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:3310</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13.1 Formatter Mode A Request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200"/>
        <w:gridCol w:w="1800"/>
      </w:tblGrid>
      <w:tr>
        <w:trPr>
          <w:tblHeader/>
        </w:trPr>
        <w:tc>
          <w:tcPr>
            <w:tcW w:type="dxa" w:w="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Component</w:t>
            </w:r>
          </w:p>
        </w:tc>
        <w:tc>
          <w:tcPr>
            <w:tcW w:type="dxa" w:w="5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Action</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Latency</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Next.js client</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selects file + template, clicks Upload</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&lt;instant&gt;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 Layer</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Auth check, rate limit, create job record, return job_id IMMEDIATELY</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400ms P99</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ClamAV</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Virus scan file before any processing</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5s (background)</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Celery Worker</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Run 12 pipeline stages sequentially with SSE progress events</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8–25s total</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 Stream</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Progress: 5%→25%→40%→60%→80%→90%→100% with stage names</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Real-time</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Storage</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DOCX saved; SHA256 stored; job marked COMPLETED</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Background</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Client</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 COMPLETED → redirect to /results</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Instant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Client</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/download → API → Supabase Storage → streamed file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1s P99</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13.2 Generator Mode B Agent Request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000"/>
        <w:gridCol w:w="2000"/>
      </w:tblGrid>
      <w:tr>
        <w:trPr>
          <w:tblHeader/>
        </w:trPr>
        <w:tc>
          <w:tcPr>
            <w:tcW w:type="dxa" w:w="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Component</w:t>
            </w:r>
          </w:p>
        </w:tc>
        <w:tc>
          <w:tcPr>
            <w:tcW w:type="dxa" w:w="5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Action</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Latency</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Client chat</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types prompt, selects template, clicks Generate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&lt;instant&gt;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 Layer</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Auth check, create generator_sessions DB record, return session_id</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400ms P99</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task parse</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Parse prompt to structured JSON: doc_type, template, sections</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3s</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RAG + Web Search</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Retrieve formatting rules; optional web search for research</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2s</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outline</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Generate outline, stream each item to left chat panel via SSE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Streamed &lt; 600ms TTFT</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approval</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reviews, edits, approves outline in frontend</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time</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section gen</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Write each section sequentially, stream tokens to right panel</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~5–15s per section</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Citation engine</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CrossRef lookup + CSL format references</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10s batch</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Apply template → DOCX</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15s</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Storage</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Save DOCX, update session, save chat history</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Background</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14. Backend: Python FastAPI vs Spring Boot — The Decision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565C0" w:sz="24"/>
              <w:bottom w:val="none" w:color="FFFFFF" w:sz="0"/>
              <w:right w:val="none" w:color="FFFFFF" w:sz="0"/>
            </w:tcBorders>
            <w:shd w:fill="EEF4FF" w:val="clear"/>
            <w:tcMar>
              <w:top w:type="dxa" w:w="130"/>
              <w:left w:type="dxa" w:w="220"/>
              <w:bottom w:type="dxa" w:w="130"/>
              <w:right w:type="dxa" w:w="220"/>
            </w:tcMar>
          </w:tcPr>
          <w:p>
            <w:pPr>
              <w:spacing w:before="0" w:after="50" w:line="276"/>
            </w:pPr>
            <w:r>
              <w:rPr>
                <w:rFonts w:ascii="Arial" w:cs="Arial" w:eastAsia="Arial" w:hAnsi="Arial"/>
                <w:b/>
                <w:bCs/>
                <w:color w:val="1565C0"/>
                <w:sz w:val="22"/>
                <w:szCs w:val="22"/>
              </w:rPr>
              <w:t xml:space="preserve">💡  Decision: Python-Only for Teams of 1–3 Engineers</w:t>
            </w:r>
          </w:p>
          <w:p>
            <w:pPr>
              <w:spacing w:before="0" w:after="0" w:line="276"/>
            </w:pPr>
            <w:r>
              <w:rPr>
                <w:rFonts w:ascii="Arial" w:cs="Arial" w:eastAsia="Arial" w:hAnsi="Arial"/>
                <w:color w:val="333344"/>
                <w:sz w:val="21"/>
                <w:szCs w:val="21"/>
              </w:rPr>
              <w:t xml:space="preserve">Spring Boot adds significant maintenance complexity. FastAPI handles everything you need: WebSocket (native), SSE (native), rate limiting (slowapi, 1 line), JWT validation (Supabase middleware already done), async background tasks (already configured). Add Spring Boot ONLY if you have a dedicated Java engineer AND need enterprise gateway features at scale.</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Need</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Python FastAPI Solution</w:t>
            </w:r>
          </w:p>
        </w:tc>
        <w:tc>
          <w:tcPr>
            <w:tcW w:type="dxa" w:w="4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When to Add Spring Boot Instead</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Rate limiting</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slowapi: @limiter.limit('100/day') — 1 line</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Never for rate limiting alone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JWT validation</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fastapi-jwt-auth or Supabase middleware (already done)</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Never — Supabase JWT works perfectly</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WebSocket</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@app.websocket('/ws/preview/{session_id}') — built-in</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When &gt; 1000 concurrent WebSocket connections needed</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streaming</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FastAPI StreamingResponse (already used)</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Never — FastAPI SSE is mature</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Background tasks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 BackgroundTasks + Celery (already configured)</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Never — Celery handles anything</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 Gateway / proxy</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Nginx or Caddy in front of FastAPI</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When you need service mesh or mTLS between microservices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Tier-aware rate limits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Middleware reading plan_tier from JWT claim</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Never — simple Python middleware handles this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Enterprise SSO (SAML/OIDC)</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Not available natively in FastAPI</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Only reason to add Spring Boot for small academic tools</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14.1 Existing Python FastAPI Core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
        <w:gridCol w:w="1000"/>
        <w:gridCol w:w="4000"/>
      </w:tblGrid>
      <w:tr>
        <w:trPr>
          <w:tblHeader/>
        </w:trPr>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Module</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File</w:t>
            </w:r>
          </w:p>
        </w:tc>
        <w:tc>
          <w:tcPr>
            <w:tcW w:type="dxa" w:w="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LOC</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4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Role</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Pipeline Orchestrator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orchestrator.py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1157</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(9/10)</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Master pipeline: 12 stages, error handling, timeout guards, safe_execution</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Service</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llm_service.py</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~400</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(8/10)</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LiteLLM unified layer, 2-tier fallback, Redis cache, injection guard</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formatter.py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1009</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(bug)</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docxtpl + python-docx; docxtpl bypassed for rich docs — fix required</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 Generator</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document_generator.py</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~300</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 (40%)</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Section-by-section generation; no DB persistence; no SSE; basic prompts</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Multi-Doc Synthesizer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synthesizer.py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0</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Not built</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NEW: cross-document analysis and synthesis</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Parsers (9 formats)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parser.py, pdf_parser.py, etc.</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~2000</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Format-specific extraction per input type</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Semantic Parser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semantic_parser.py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~300</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DISABLED (line 21); heuristic prefix matching active</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RAG Engine</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rag_engine.py</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~200</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ChromaDB vector retrieval for formatting rules</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CSL Fetcher</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csl_fetcher.py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~150</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Downloads 1000+ CSL styles from GitHub at runtime</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CSL Engine</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csl_engine.py</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~150</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Parses and applies CSL rules to format references</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CrossRef Client</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crossref_client.py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~100</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(no rate limit guard)</w:t>
            </w:r>
          </w:p>
        </w:tc>
        <w:tc>
          <w:tcPr>
            <w:tcW w:type="dxa" w:w="4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Validates and enriches citations via CrossRef API</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Exporter</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exporter.py</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~200</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4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DOCX: done. PDF: done. LaTeX: missing.</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14.2 Spring Boot Modules (If You Add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8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Module</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Endpoint Pattern</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Responsibility</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Tech</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 Gateway</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/api/v1/**</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Route to Python, apply middleware</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Spring Cloud Gateway</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Auth Middleware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requests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Validate Supabase JWT, extract user, attach context</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Spring Security + Supabase JWT</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Rate Limiting</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Per-user/IP</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Tier-aware: guest 5/day, auth 100/day</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Bucket4j + Redis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WebSocket Manager</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/ws/preview/{sessionId}</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Live preview connections, heartbeat, reconnect</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Spring WebSocket + STOMP</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File Upload Proxy</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/api/v1/upload/**</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Stream multipart to Python, return job_id (no 60MB memory spike)</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WebClient reactive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Session Manager</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/api/v1/sessions/**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Create/read/delete generator + formatter sessions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Spring Data + Supabase</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Health &amp; Metrics</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/actuator/**</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Spring Actuator, expose to Prometheus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Spring Actuator</w:t>
            </w:r>
          </w:p>
        </w:tc>
      </w:tr>
    </w:tbl>
    <w:p>
      <w:pPr>
        <w:spacing w:before="60" w:after="60" w:line="276"/>
      </w:pPr>
      <w:r>
        <w:rPr>
          <w:rFonts w:ascii="Arial" w:cs="Arial" w:eastAsia="Arial" w:hAnsi="Arial"/>
          <w:color w:val="37474F"/>
          <w:sz w:val="21"/>
          <w:szCs w:val="21"/>
        </w:rPr>
        <w:t xml:space="preserve">Communication patterns: HTTP/REST (sync) for upload/status/download. SSE proxy for real-time progress. WebSocket for live preview. Async via Redis queue for long jobs. INTERNAL_API_KEY env var for service-to-service auth.</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15. Frontend — Next.js Migration Cleanup &amp; All 25 Routes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E65100" w:sz="24"/>
              <w:bottom w:val="none" w:color="FFFFFF" w:sz="0"/>
              <w:right w:val="none" w:color="FFFFFF" w:sz="0"/>
            </w:tcBorders>
            <w:shd w:fill="FFF3E0" w:val="clear"/>
            <w:tcMar>
              <w:top w:type="dxa" w:w="130"/>
              <w:left w:type="dxa" w:w="220"/>
              <w:bottom w:type="dxa" w:w="130"/>
              <w:right w:type="dxa" w:w="220"/>
            </w:tcMar>
          </w:tcPr>
          <w:p>
            <w:pPr>
              <w:spacing w:before="0" w:after="50" w:line="276"/>
            </w:pPr>
            <w:r>
              <w:rPr>
                <w:rFonts w:ascii="Arial" w:cs="Arial" w:eastAsia="Arial" w:hAnsi="Arial"/>
                <w:b/>
                <w:bCs/>
                <w:color w:val="E65100"/>
                <w:sz w:val="22"/>
                <w:szCs w:val="22"/>
              </w:rPr>
              <w:t xml:space="preserve">⚠️  Migration Debt — Do First (2 Hours)</w:t>
            </w:r>
          </w:p>
          <w:p>
            <w:pPr>
              <w:spacing w:before="0" w:after="0" w:line="276"/>
            </w:pPr>
            <w:r>
              <w:rPr>
                <w:rFonts w:ascii="Arial" w:cs="Arial" w:eastAsia="Arial" w:hAnsi="Arial"/>
                <w:color w:val="333344"/>
                <w:sz w:val="21"/>
                <w:szCs w:val="21"/>
              </w:rPr>
              <w:t xml:space="preserve">Frontend was React/Vite. Migrated to Next.js 14 App Router. Old Vite files were never deleted. Risk: import drift — two versions of same file exist. Step 1: Confirm app runs 100% from frontend/app/ only (grep all imports). Step 2: Search any import pulling from src/ or root-level context/ or services/. Step 3: Delete dead files. Run Playwright E2E before and after.</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0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Directory</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Origin</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3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Action</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frontend/app/ (App Router)</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Next.js migration — canonical version</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 — this is what runs</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frontend/src/_vite_pages/</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Original React/Vite</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Dead code — not imported by Next.js</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DELETE after import verification</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frontend/context/ (root level)</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Vite-era copy, drifted</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Risk 7.0 — diverged from canonical</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DELETE — use app/context/ version</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frontend/services/api.js (root level, 1019 LOC)</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Vite-era copy</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Risk 7.6 — diverged from app version</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DELETE — use app/services/api.js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frontend/src/context/</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Slightly newer Vite copy</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Dead code — risk 6.5</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DELETE after audit</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frontend/src/services/api.js (1027 LOC)</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Slightly newer Vite copy</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Dead code — risk 6.6</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DELETE after audit</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frontend/src/components/</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Vite-era components</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Some may have useful code</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Audit each, port useful ones, DELETE rest</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15.1 All 25 Routes — Status &amp; Quality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700"/>
        <w:gridCol w:w="45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Route</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Product</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Quality</w:t>
            </w:r>
          </w:p>
        </w:tc>
        <w:tc>
          <w:tcPr>
            <w:tcW w:type="dxa" w:w="45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Description</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Landing</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Animated hero, features, pricing, count-up stats — polished</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/login + /signup + /forgot-password + /verify-otp</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auth flow: JWT, OTP, OAuth, password reset all working</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Chunked upload + template selector + 9 format support</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/processing</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real-time pipeline progress bar with stage names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/results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Validation + quality score — enhance with breakdown chart</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/preview</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Block-level extracted content view</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/compare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HTML diff: original vs formatted</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/edit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Basic textarea — needs TipTap rich editor</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/download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A</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 + PDF — add LaTeX when built</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/formatter/live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B</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Not built</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N/A</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NEW: split-screen live editor — entire new page</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Enhance: add split-screen + SSE streaming</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/generator/multi-upload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 A</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Not built</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N/A</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NEW: multi-file drag-drop + synthesis progress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/generator/agent</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B</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Not built</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N/A</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NEW: chat-first agent UI with live doc panel</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Public</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 browser — shows 15 (bug: resume + portfolio hidden)</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/dashboard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Usage stats, recent jobs — enhance with analytics</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/history</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Job history with filters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/batch-upload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5/10</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UI present, Celery queue not wired</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/template-editor</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5/10</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UI works — save does nothing (endpoint not connected)</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/billing</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Auth</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Not built</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N/A</w:t>
            </w:r>
          </w:p>
        </w:tc>
        <w:tc>
          <w:tcPr>
            <w:tcW w:type="dxa" w:w="4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 subscription management</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/admin</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Admin</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Not built</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N/A</w:t>
            </w:r>
          </w:p>
        </w:tc>
        <w:tc>
          <w:tcPr>
            <w:tcW w:type="dxa" w:w="4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management, analytics, error summary</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16. Real-Time Layer — WebSocket, SSE, Redis Pub/Sub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200"/>
      </w:tblGrid>
      <w:tr>
        <w:trPr>
          <w:tblHeader/>
        </w:trPr>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Event</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Trigger</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Transport</w:t>
            </w:r>
          </w:p>
        </w:tc>
        <w:tc>
          <w:tcPr>
            <w:tcW w:type="dxa" w:w="3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Target Latency</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Live preview update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types (200ms debounce)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WebSocket</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200ms RTT total</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 switch</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selects new template</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WebSocket</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200ms re-render</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Pipeline progress</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Backend stage completes</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 EventSource</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Real-time — fires immediately</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token stream</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Agent or synthesis generating</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token-by-token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600ms TTFT, &lt; 30ms ITL</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Section complete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finishes a section</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SSE</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Immediate append to right panel</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Job complete</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Pipeline finishes</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 WebSocket ping</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Immediate redirect/download</w:t>
            </w:r>
          </w:p>
        </w:tc>
      </w:tr>
    </w:tbl>
    <w:p>
      <w:pPr>
        <w:spacing w:before="60" w:after="60" w:line="276"/>
      </w:pPr>
      <w:r>
        <w:rPr>
          <w:rFonts w:ascii="Arial" w:cs="Arial" w:eastAsia="Arial" w:hAnsi="Arial"/>
          <w:color w:val="37474F"/>
          <w:sz w:val="21"/>
          <w:szCs w:val="21"/>
        </w:rPr>
        <w:t xml:space="preserve">Architecture: Use Redis pub/sub as backbone for ALL real-time communication. Single pattern for: SSE progress, WebSocket preview, Celery job updates. Python publishes to Redis channel. Spring Boot (or FastAPI WebSocket handler) subscribes and forwards to client. This avoids 3 ad-hoc patterns and makes the system debuggable.</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17. AI/ML Stack — Every Model, Dataset,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000"/>
        <w:gridCol w:w="24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Model</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Purpose</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Provider</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Action Required</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LLaMA-3.3-70B (NVIDIA NIM)</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Primary LLM — generation, synthesis, agent</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NVIDIA NIM API</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 if key set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 as quality LLM — expensive at scale, plan vLLM replacement</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DeepSeek-R1 (Ollama :11434)</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Fallback LLM Tier 2 — local</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Ollama local</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 if Ollama running</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Keep for offline/dev</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Llama-3.1-8B (Groq free API)</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 fallback Tier 3 — FREE</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cloud</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NOT CONFIGURED</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NOW — 4 hours effort — groq/llama3-8b-8192</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Llama-3.1-8B (vLLM Phase 4)</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Local GPU LLM — zero API cost</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Local vLLM server</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Not deployed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Phase 4 when GPU available — 19x faster than Ollama</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(allenai/scibert_scivocab_uncased)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Block classification: TITLE/ABSTRACT/etc.</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HuggingFace local</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DISABLED (line 21)</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Fine-tune on IMRaD, enable USE_SCIBERT_CLASSIFICATION=True</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KeyBERT</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Semantic keyword extraction</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sentence-transformers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Keep — never fails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YAKE!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Statistical keyword extraction fallback</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pip:yake</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KeyLLM (to add)</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LLM-backed keyword extraction (premium quality)</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LiteLLM</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Not implemented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as premium tier for Pro users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BAAI/bge-m3</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Primary embedding model for RAG</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HuggingFace local</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BAAI/bge-small-en-v1.5</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Lightweight fallback embedder</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HuggingFace local</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Keep as fallback</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multi-qa-MiniLM-L6-v2</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 semantic Q&amp;A for Generator Mode A doc chat</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HuggingFace</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Not added</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for Generator Mode A — doc Q&amp;A feature</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GROBID (Docker :8070)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PDF academic metadata extraction</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Docker</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Manual Docker</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to docker-compose.yml — auto-start with backend</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Tesseract / PaddleOCR / Surya</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3-tier OCR for scanned PDFs</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Local</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 — never crashes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Nougat (Meta, partially integrated)</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Neural OCR for math/equations in academic PDFs</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HuggingFace</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Partial</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Enable for math-heavy papers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LangDetect</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Language detection</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pip:langdetect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17.1 Datasets for Model Training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1200"/>
        <w:gridCol w:w="1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Dataset</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Purpose</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Source</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License</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Size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PMC Open Access (PMC-OA)</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fine-tuning: labeled paper sections for IMRaD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PubMed Central FTP</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CC BY — free</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3M+ papers — use 50K subset</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SciHED (HuggingFace)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Scientific heading classification training data</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HuggingFace datasets</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Research use</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arXiv dataset (Kaggle)</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Academic writing style + LLM fine-tuning context</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Kaggle: arXiv dataset</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CC0</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1.7M papers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DocBank (HuggingFace)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 layout: figures, tables, equations, text labels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HuggingFace datasets</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Research use</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500K samples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S2ORC (Semantic Scholar)</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Large-scale paper corpus for RAG seeding</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Semantic Scholar API</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ODC-BY</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380GB — 81.1M papers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CORD-19 (COVID papers)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Domain-specific academic writing examples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Semantic Scholar</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CC0 — free</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~1M papers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CSL Style Repository</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1000+ citation styles (already integrated)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GitHub: citation-style-language/styles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CC BY-SA</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1000+ styles</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18. Database — Complete Data Model &amp; Storage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6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Table</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Key Fields</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Purpose</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id, email, plan_tier (free/pro/team), created_at, settings_json</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accounts and preferences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Supabase Auth manages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formatter_jobs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id, user_id, session_id, status, template, input_path, output_path, sha256, progress_pct, created_at, completed_at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Track all formatter pipeline jobs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status: PENDING/PROCESSING/COMPLETED/FAILED</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generator_sessions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id, user_id, session_type (multi_doc|agent), status, config_json, outline_json, created_at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Track generator sessions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 — currently in-memory only, lost on restart</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generator_messages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id, session_id, role (user|assistant), content, created_at, token_count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Chat history per session</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 — needed for conversation continuity</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generator_documents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id, session_id, content_json, docx_path, version_number, created_at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Generated document versions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 — needed for iterative refinement</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uploaded_files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id, user_id, job_id, original_name, storage_path, mime_type, size_bytes, sha256, virus_checked, created_at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user uploads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add virus_checked boolean column</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document_versions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id, job_id OR session_id, version_number, docx_path, diff_hash, created_at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Document revision history</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switch string tags to semver</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id, name, category, is_public, schema_json, config_json, created_at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Template registry</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resume/portfolio not public (bug)</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feedback</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id, user_id, job_id, rating (1-5), comment, created_at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quality ratings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audit_log</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id, user_id, action, resource_type, resource_id, ip_address, created_at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Security audit trail</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 — needed for compliance</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18.1 File Storage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6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Storage</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Path Pattern</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Retention</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Storage (default)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Uploaded files, generated DOCX/PDF</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uploads/{user_id}/{job_id}/input.{ext}</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 days default (re-enable TTL cleanup)</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Storage</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Output files</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outputs/{user_id}/{job_id}/output.docx</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30 days default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MinIO (self-hosted alt)</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Same as above if self-hosting — fully S3-compatible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Same pattern</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Configurable</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Redis</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response cache, session state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llm:cache:{sha256_of_prompt} TTL 1hr</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Auto-expiry</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Local disk (dev only)</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Temp files during pipeline processing</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backend/output/{job_id}/</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Auto-cleaned after job</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19. API Reference — Endpoints, Auth, Polling</w:t>
      </w:r>
    </w:p>
    <w:p>
      <w:pPr>
        <w:spacing w:before="60" w:after="60" w:line="276"/>
      </w:pPr>
      <w:r>
        <w:rPr>
          <w:rFonts w:ascii="Arial" w:cs="Arial" w:eastAsia="Arial" w:hAnsi="Arial"/>
          <w:color w:val="37474F"/>
          <w:sz w:val="21"/>
          <w:szCs w:val="21"/>
        </w:rPr>
        <w:t xml:space="preserve">Base URL: http://localhost:8000 (dev) | https://api.scholarform.ai (prod)</w:t>
      </w:r>
    </w:p>
    <w:p>
      <w:pPr>
        <w:spacing w:before="60" w:after="60" w:line="276"/>
      </w:pPr>
      <w:r>
        <w:rPr>
          <w:rFonts w:ascii="Arial" w:cs="Arial" w:eastAsia="Arial" w:hAnsi="Arial"/>
          <w:color w:val="37474F"/>
          <w:sz w:val="21"/>
          <w:szCs w:val="21"/>
        </w:rPr>
        <w:t xml:space="preserve">Auth: Authorization: Bearer &lt;supabase_access_token&gt; on all authenticated routes. Guest users receive a session token that limits to 5 uploads/day.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000"/>
        <w:gridCol w:w="1800"/>
        <w:gridCol w:w="2600"/>
      </w:tblGrid>
      <w:tr>
        <w:trPr>
          <w:tblHeader/>
        </w:trPr>
        <w:tc>
          <w:tcPr>
            <w:tcW w:type="dxa" w:w="3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Endpoint</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Method</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Auth</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Returns</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Notes</w:t>
            </w:r>
          </w:p>
        </w:tc>
      </w:tr>
      <w:tr>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/api/documents/upload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Optional</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202 + job_id</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doc for formatting. Max 50MB. 9 formats.</w:t>
            </w:r>
          </w:p>
        </w:tc>
      </w:tr>
      <w:tr>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/api/jobs/{job_id}/status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Optional</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PENDING|PROCESSING|COMPLETED|FAILED + progress%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Poll for job status. Redis-cached.</w:t>
            </w:r>
          </w:p>
        </w:tc>
      </w:tr>
      <w:tr>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/api/jobs/{job_id}/download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Optional</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File stream (DOCX/PDF/TeX)</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Streams file from Supabase Storage</w:t>
            </w:r>
          </w:p>
        </w:tc>
      </w:tr>
      <w:tr>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/api/preview/live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POST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Optional</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HTML string</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Live preview. &lt; 80ms P99. No LLM.</w:t>
            </w:r>
          </w:p>
        </w:tc>
      </w:tr>
      <w:tr>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/api/generate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Required</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202 + session_id</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Start generation: doc_type, template, metadata, options</w:t>
            </w:r>
          </w:p>
        </w:tc>
      </w:tr>
      <w:tr>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/api/generate/{session_id}/status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Required</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pending|running|done|failed + progress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Poll generation. Redis-cached.</w:t>
            </w:r>
          </w:p>
        </w:tc>
      </w:tr>
      <w:tr>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/api/templates/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None</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Array of 17 templates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Currently returns 15 (bug). Fix: expose all 17.</w:t>
            </w:r>
          </w:p>
        </w:tc>
      </w:tr>
      <w:tr>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/api/health</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None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200 + component status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Checks: Supabase + GROBID + Ollama + models loaded</w:t>
            </w:r>
          </w:p>
        </w:tc>
      </w:tr>
      <w:tr>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/api/billing/webhook</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Stripe-signed</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200</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 events → update plan_tier in DB</w:t>
            </w:r>
          </w:p>
        </w:tc>
      </w:tr>
    </w:tbl>
    <w:p>
      <w:pPr>
        <w:spacing w:before="60" w:after="60" w:line="276"/>
      </w:pPr>
      <w:r>
        <w:rPr>
          <w:rFonts w:ascii="Arial" w:cs="Arial" w:eastAsia="Arial" w:hAnsi="Arial"/>
          <w:color w:val="37474F"/>
          <w:sz w:val="21"/>
          <w:szCs w:val="21"/>
        </w:rPr>
        <w:t xml:space="preserve">doc_type values: academic_paper, resume, portfolio, report, thesis</w:t>
      </w:r>
    </w:p>
    <w:p>
      <w:r>
        <w:br w:type="page"/>
      </w:r>
    </w:p>
    <w:p>
      <w:pPr>
        <w:shd w:fill="E65100" w:val="clear"/>
        <w:spacing w:before="0" w:after="80" w:line="276"/>
        <w:jc w:val="center"/>
      </w:pPr>
      <w:r>
        <w:rPr>
          <w:rFonts w:ascii="Arial" w:cs="Arial" w:eastAsia="Arial" w:hAnsi="Arial"/>
          <w:b/>
          <w:bCs/>
          <w:color w:val="FFFFFF"/>
          <w:sz w:val="34"/>
          <w:szCs w:val="34"/>
        </w:rPr>
        <w:t xml:space="preserve">PART V — INDUSTRIAL PERFORMANCE TARGETS</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20. Why Milliseconds Matter — The Research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A148C" w:sz="24"/>
              <w:bottom w:val="none" w:color="FFFFFF" w:sz="0"/>
              <w:right w:val="none" w:color="FFFFFF" w:sz="0"/>
            </w:tcBorders>
            <w:shd w:fill="F3E5F5" w:val="clear"/>
            <w:tcMar>
              <w:top w:type="dxa" w:w="130"/>
              <w:left w:type="dxa" w:w="220"/>
              <w:bottom w:type="dxa" w:w="130"/>
              <w:right w:type="dxa" w:w="220"/>
            </w:tcMar>
          </w:tcPr>
          <w:p>
            <w:pPr>
              <w:spacing w:before="0" w:after="50" w:line="276"/>
            </w:pPr>
            <w:r>
              <w:rPr>
                <w:rFonts w:ascii="Arial" w:cs="Arial" w:eastAsia="Arial" w:hAnsi="Arial"/>
                <w:b/>
                <w:bCs/>
                <w:color w:val="4A148C"/>
                <w:sz w:val="22"/>
                <w:szCs w:val="22"/>
              </w:rPr>
              <w:t xml:space="preserve">📊  Industrial-grade means: measured, guaranteed, and observable</w:t>
            </w:r>
          </w:p>
          <w:p>
            <w:pPr>
              <w:spacing w:before="0" w:after="0" w:line="276"/>
            </w:pPr>
            <w:r>
              <w:rPr>
                <w:rFonts w:ascii="Arial" w:cs="Arial" w:eastAsia="Arial" w:hAnsi="Arial"/>
                <w:color w:val="333344"/>
                <w:sz w:val="21"/>
                <w:szCs w:val="21"/>
              </w:rPr>
              <w:t xml:space="preserve">Google found 500ms of added latency caused a 20% traffic drop. Amazon found every 100ms cost 1% in revenue. Meta research: humans notice delays above 100–200ms. P50/P95/P99 SLOs are the industry standard. 'Fast enough' is not acceptable — measure or you cannot improve.</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4200"/>
      </w:tblGrid>
      <w:tr>
        <w:trPr>
          <w:tblHeader/>
        </w:trPr>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Tier</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P99 Range</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User Perception</w:t>
            </w:r>
          </w:p>
        </w:tc>
        <w:tc>
          <w:tcPr>
            <w:tcW w:type="dxa" w:w="4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ScholarForm Examples</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Instantaneous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100ms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 delay felt — part of interface</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Template dropdown, nav, auth check, Redis cache reads, GET /health</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Responsive</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100–300ms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Slight delay, fluid</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Live preview update, status poll, search results</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Acceptable</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300ms–1s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notices but not frustrated</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Upload ACK (job_id), session create, login</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Slow (with feedback)</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1s–10s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Must show spinner/bar</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Pipeline start, PDF parse, LLM first token</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Background (async)</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10s–120s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Never blocking — SSE streams progress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Full format pipeline, synthesis, agent generation</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21. Complete SLO Table — Every Operation P50/P95/P99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700"/>
        <w:gridCol w:w="4300"/>
      </w:tblGrid>
      <w:tr>
        <w:trPr>
          <w:tblHeader/>
        </w:trPr>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Operation</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P50</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P95</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P99</w:t>
            </w:r>
          </w:p>
        </w:tc>
        <w:tc>
          <w:tcPr>
            <w:tcW w:type="dxa" w:w="43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How to Achieve</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GET /health</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5ms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20ms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Return cached status, no DB call</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GET /api/templates/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80ms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Redis cache 1hr TTL; invalidate on template update</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 /auth/login</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50ms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100ms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200ms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JWT is fast; no extra DB call on login</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POST /upload (job_id ACK)</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100ms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400ms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Return job_id IMMEDIATELY — never wait for pipeline in request handler</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GET /status/{job_id}</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40ms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80ms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Redis-cached; DB fallback on cache miss</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WebSocket live preview (RTT)</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100ms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200ms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normalize_and_preview() is HTML-only, no LLM; Redis template CSS cache 1hr TTL</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GET /download/{id}</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200ms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500ms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1000ms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Pre-generated file in Supabase Storage; stream directly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POST /generate (session create)</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100ms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400ms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Create DB record + return session_id; LLM work is async Celery task</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TTFT — Groq (8B)</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150ms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300ms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600ms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hardware inference ~200ms TTFT at low concurrency</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TTFT — NVIDIA NIM (70B)</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250ms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500ms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1000ms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70B is slower; acceptable for quality generation</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TTFT — vLLM local (8B, A100)</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50ms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120ms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250ms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PagedAttention + continuous batching; ~80ms TTFT at low load</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ITL (inter-token latency)</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15ms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40ms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80ms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 ~13ms; Groq: ~20ms; Ollama: 50–100ms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Formatter pipeline — small doc &lt; 5 pages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12s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stages parallelized; GROBID parallel; timeout guards in place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 pipeline — large doc 20+ pages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15s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35s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60s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Celery async; SSE streams each stage progress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Multi-doc synthesis (3 docs, ~5 pages each)</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25s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50s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90s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Celery worker; section-by-section streaming to right panel</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Agent generator — one section (~500 words)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15s</w:t>
            </w:r>
          </w:p>
        </w:tc>
        <w:tc>
          <w:tcPr>
            <w:tcW w:type="dxa" w:w="43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Streaming tokens as generated; user sees output immediately</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 export (DOCX → PDF via LibreOffice)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7s</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12s</w:t>
            </w:r>
          </w:p>
        </w:tc>
        <w:tc>
          <w:tcPr>
            <w:tcW w:type="dxa" w:w="43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LibreOffice subprocess; optionally use Gotenberg Docker service</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22. How to Hit These Targets — Concrete Techniques</w:t>
      </w:r>
    </w:p>
    <w:p>
      <w:pPr>
        <w:pStyle w:val="Heading2"/>
        <w:spacing w:before="320" w:after="100"/>
      </w:pPr>
      <w:r>
        <w:rPr>
          <w:rFonts w:ascii="Arial" w:cs="Arial" w:eastAsia="Arial" w:hAnsi="Arial"/>
          <w:b/>
          <w:bCs/>
          <w:color w:val="1565C0"/>
          <w:sz w:val="28"/>
          <w:szCs w:val="28"/>
        </w:rPr>
        <w:t xml:space="preserve">22.1 Never Block a Request Thread</w:t>
      </w:r>
    </w:p>
    <w:p>
      <w:pPr>
        <w:spacing w:before="60" w:after="60" w:line="276"/>
      </w:pPr>
      <w:r>
        <w:rPr>
          <w:rFonts w:ascii="Arial" w:cs="Arial" w:eastAsia="Arial" w:hAnsi="Arial"/>
          <w:color w:val="37474F"/>
          <w:sz w:val="21"/>
          <w:szCs w:val="21"/>
        </w:rPr>
        <w:t xml:space="preserve">Any operation &gt; 400ms must be async. API returns job_id immediately (&lt; 200ms P99) and the heavy work runs in Celery. The client polls /status or listens on SSE. Never call LLM synchronously in a FastAPI request handler.</w:t>
      </w:r>
    </w:p>
    <w:p>
      <w:pPr>
        <w:pStyle w:val="Heading2"/>
        <w:spacing w:before="320" w:after="100"/>
      </w:pPr>
      <w:r>
        <w:rPr>
          <w:rFonts w:ascii="Arial" w:cs="Arial" w:eastAsia="Arial" w:hAnsi="Arial"/>
          <w:b/>
          <w:bCs/>
          <w:color w:val="1565C0"/>
          <w:sz w:val="28"/>
          <w:szCs w:val="28"/>
        </w:rPr>
        <w:t xml:space="preserve">22.2 Live Preview — HTML Not DOCX</w:t>
      </w:r>
    </w:p>
    <w:p>
      <w:pPr>
        <w:spacing w:before="60" w:after="60" w:line="276"/>
      </w:pPr>
      <w:r>
        <w:rPr>
          <w:rFonts w:ascii="Arial" w:cs="Arial" w:eastAsia="Arial" w:hAnsi="Arial"/>
          <w:color w:val="37474F"/>
          <w:sz w:val="21"/>
          <w:szCs w:val="21"/>
        </w:rPr>
        <w:t xml:space="preserve">NEVER generate DOCX on keystrokes (2–5s). Generate HTML+CSS template preview (&lt; 80ms). NEVER call LLM in live preview — only call for user-initiated AI sidebar requests. Detect large paste (&gt; 1000 chars) → show 'analyzing...' spinner → 200ms debounce → async call → SSE result. Pre-warm template CSS on session start, cache in client memory.</w:t>
      </w:r>
    </w:p>
    <w:p>
      <w:pPr>
        <w:pStyle w:val="Heading2"/>
        <w:spacing w:before="320" w:after="100"/>
      </w:pPr>
      <w:r>
        <w:rPr>
          <w:rFonts w:ascii="Arial" w:cs="Arial" w:eastAsia="Arial" w:hAnsi="Arial"/>
          <w:b/>
          <w:bCs/>
          <w:color w:val="1565C0"/>
          <w:sz w:val="28"/>
          <w:szCs w:val="28"/>
        </w:rPr>
        <w:t xml:space="preserve">22.3 Database Optimization</w:t>
      </w:r>
    </w:p>
    <w:p>
      <w:pPr>
        <w:spacing w:before="60" w:after="60" w:line="276"/>
      </w:pPr>
      <w:r>
        <w:rPr>
          <w:rFonts w:ascii="Arial" w:cs="Arial" w:eastAsia="Arial" w:hAnsi="Arial"/>
          <w:color w:val="37474F"/>
          <w:sz w:val="21"/>
          <w:szCs w:val="21"/>
        </w:rPr>
        <w:t xml:space="preserve">Index: (user_id, created_at DESC) on all job tables; paginate with cursor. Denormalize status into Redis — DB is source-of-truth, Redis is read cache. JWT contains plan_tier claim — no DB call per request. Limit message history to last 50 messages; cursor pagination for older history.</w:t>
      </w:r>
    </w:p>
    <w:p>
      <w:pPr>
        <w:pStyle w:val="Heading2"/>
        <w:spacing w:before="320" w:after="100"/>
      </w:pPr>
      <w:r>
        <w:rPr>
          <w:rFonts w:ascii="Arial" w:cs="Arial" w:eastAsia="Arial" w:hAnsi="Arial"/>
          <w:b/>
          <w:bCs/>
          <w:color w:val="1565C0"/>
          <w:sz w:val="28"/>
          <w:szCs w:val="28"/>
        </w:rPr>
        <w:t xml:space="preserve">22.4 Redis Caching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700"/>
        <w:gridCol w:w="3500"/>
      </w:tblGrid>
      <w:tr>
        <w:trPr>
          <w:tblHeader/>
        </w:trPr>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Cache Key Pattern</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w:t>
            </w:r>
          </w:p>
        </w:tc>
        <w:tc>
          <w:tcPr>
            <w:tcW w:type="dxa" w:w="7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TTL</w:t>
            </w:r>
          </w:p>
        </w:tc>
        <w:tc>
          <w:tcPr>
            <w:tcW w:type="dxa" w:w="35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Invalidation</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templates:all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17 templates list</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hour</w:t>
            </w:r>
          </w:p>
        </w:tc>
        <w:tc>
          <w:tcPr>
            <w:tcW w:type="dxa" w:w="3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On deploy or template DB update</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user:plan:{user_id}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subscription tier</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 minutes</w:t>
            </w:r>
          </w:p>
        </w:tc>
        <w:tc>
          <w:tcPr>
            <w:tcW w:type="dxa" w:w="3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On Stripe webhook plan change</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llm:resp:{sha256_of_prompt}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response for identical prompt</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hour</w:t>
            </w:r>
          </w:p>
        </w:tc>
        <w:tc>
          <w:tcPr>
            <w:tcW w:type="dxa" w:w="3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Never — same prompt = same response</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job:status:{job_id}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Pipeline job status and progress</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30 seconds</w:t>
            </w:r>
          </w:p>
        </w:tc>
        <w:tc>
          <w:tcPr>
            <w:tcW w:type="dxa" w:w="3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On job state change</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preview:{session_id}:{template_id}</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Last HTML preview for session+template</w:t>
            </w:r>
          </w:p>
        </w:tc>
        <w:tc>
          <w:tcPr>
            <w:tcW w:type="dxa" w:w="7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60 seconds</w:t>
            </w:r>
          </w:p>
        </w:tc>
        <w:tc>
          <w:tcPr>
            <w:tcW w:type="dxa" w:w="35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On content change &gt; 10%</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csl:style:{style_id}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CSL style XML fetched from GitHub</w:t>
            </w:r>
          </w:p>
        </w:tc>
        <w:tc>
          <w:tcPr>
            <w:tcW w:type="dxa" w:w="7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24 hours</w:t>
            </w:r>
          </w:p>
        </w:tc>
        <w:tc>
          <w:tcPr>
            <w:tcW w:type="dxa" w:w="35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Daily refresh</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23. Observability — Prometheus Metrics &amp; Alerts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200"/>
      </w:tblGrid>
      <w:tr>
        <w:trPr>
          <w:tblHeader/>
        </w:trPr>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Metric</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Alert Threshold</w:t>
            </w:r>
          </w:p>
        </w:tc>
        <w:tc>
          <w:tcPr>
            <w:tcW w:type="dxa" w:w="3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Dashboard Panel</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http_request_duration_seconds{quantile='0.99'}</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P99 &gt; 400ms for 5min on any user-facing route</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Latency heatmap by route</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pipeline_stage_duration_seconds{stage,template}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P99 &gt; 30s for small docs for 3min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Stage duration breakdown chart</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ws_preview_rtt_milliseconds{quantile='0.99'}</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P99 &gt; 250ms for 2min</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WebSocket latency gauge</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llm_ttft_milliseconds{tier,model}</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P99 &gt; 1000ms Tier1 for 5min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performance by tier</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llm_itl_milliseconds{tier}</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P99 &gt; 150ms for 5min</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Token streaming health gauge</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celery_queue_length{queue_name}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Queue depth &gt; 100 jobs for 10min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Queue backlog gauge</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redis_cache_hit_ratio</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Hit rate &lt; 80% for 10min</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Cache efficiency chart</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http_requests_total{status='5xx'} / total</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Error rate &gt; 1% for 5min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Error rate time series</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ws_active_connections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Count &gt; 1000 simultaneous</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 connections gauge</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db_pool_available_connections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5 available for 2min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DB connection pool health</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job_failure_rate</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&gt; 5% jobs FAILED in 10min rolling</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Job pipeline health</w:t>
            </w:r>
          </w:p>
        </w:tc>
      </w:tr>
    </w:tbl>
    <w:p>
      <w:r>
        <w:br w:type="page"/>
      </w:r>
    </w:p>
    <w:p>
      <w:pPr>
        <w:shd w:fill="004D40" w:val="clear"/>
        <w:spacing w:before="0" w:after="80" w:line="276"/>
        <w:jc w:val="center"/>
      </w:pPr>
      <w:r>
        <w:rPr>
          <w:rFonts w:ascii="Arial" w:cs="Arial" w:eastAsia="Arial" w:hAnsi="Arial"/>
          <w:b/>
          <w:bCs/>
          <w:color w:val="FFFFFF"/>
          <w:sz w:val="34"/>
          <w:szCs w:val="34"/>
        </w:rPr>
        <w:t xml:space="preserve">PART VI — COMPETITIVE LANDSCAPE: EXISTING APPS, TOOLS &amp; RESEARCH</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24. Market Categories — Who Already Exists</w:t>
      </w:r>
    </w:p>
    <w:p>
      <w:pPr>
        <w:spacing w:before="60" w:after="60" w:line="276"/>
      </w:pPr>
      <w:r>
        <w:rPr>
          <w:rFonts w:ascii="Arial" w:cs="Arial" w:eastAsia="Arial" w:hAnsi="Arial"/>
          <w:color w:val="37474F"/>
          <w:sz w:val="21"/>
          <w:szCs w:val="21"/>
        </w:rPr>
        <w:t xml:space="preserve">Understanding what already exists is critical. ScholarForm AI is entering a defined market with established players. Knowing their weaknesses tells us exactly where our opportunity is.</w:t>
      </w:r>
    </w:p>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400"/>
      </w:tblGrid>
      <w:tr>
        <w:trPr>
          <w:tblHeader/>
        </w:trPr>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Category</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Existing Players</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They Do</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ScholarForm Advantage</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LaTeX Editors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Overleaf (20M users), Authorea, Crixet, Typst, TeXstudio</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Browser LaTeX editing, compilation, collaboration. Require LaTeX knowledge.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ScholarForm requires ZERO LaTeX knowledge — upload any format, get formatted output</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Writing Assistants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Jenni AI, SciSpace, Elicit, Consensus, Paperpal, Paperguide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Help write, autocomplete, cite, paraphrase. Do NOT handle document layout or templates.</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ScholarForm produces a properly formatted, downloadable DOCX/PDF — they only produce text</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Research Agents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Anara (Unriddle), ResearchRabbit, Elicit</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Multi-source synthesis, systematic reviews, agent workflows.</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Our Generator Mode B directly competes — we must match their research depth AND add formatted output</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 Automation (enterprise)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PandaDoc, Conga Composer, HotDocs</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PDF forms, contract generation, document automation. Not academic.</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Not our market — ScholarForm owns the academic/research niche</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25. Overleaf — Market Leader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Aspect</w:t>
            </w:r>
          </w:p>
        </w:tc>
        <w:tc>
          <w:tcPr>
            <w:tcW w:type="dxa" w:w="7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Details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Scale</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20 million+ users across 6,800+ institutions — the dominant academic writing platform</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Product</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Cloud LaTeX editor with real-time collaboration, versioning, 1000+ journal templates, GitHub sync</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Pricing</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Free (1 collaborator, 10-second compile limit since late 2025), Pro $15/month, Groups from $199/month/group</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 Weakness</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Requires LaTeX knowledge. Non-technical users cannot use it. The 10-second compilation limit on the free tier (introduced late 2025) is now driving users away.</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Cannot Do</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Cannot accept DOCX/PDF input and reformat. No AI generation from scratch. No multi-doc synthesis.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ScholarForm Opportunity</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users frustrated by LaTeX complexity OR the 10s limit are potential ScholarForm users. Target them explicitly in marketing.</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26. Jenni AI, SciSpace, Authorea, Anara — Deep Dives</w:t>
      </w:r>
    </w:p>
    <w:p>
      <w:pPr>
        <w:pStyle w:val="Heading2"/>
        <w:spacing w:before="320" w:after="100"/>
      </w:pPr>
      <w:r>
        <w:rPr>
          <w:rFonts w:ascii="Arial" w:cs="Arial" w:eastAsia="Arial" w:hAnsi="Arial"/>
          <w:b/>
          <w:bCs/>
          <w:color w:val="1565C0"/>
          <w:sz w:val="28"/>
          <w:szCs w:val="28"/>
        </w:rPr>
        <w:t xml:space="preserve">26.1 Jenni AI — AI Writing Tool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Aspect</w:t>
            </w:r>
          </w:p>
        </w:tc>
        <w:tc>
          <w:tcPr>
            <w:tcW w:type="dxa" w:w="7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Details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Users</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Widely used by students and researchers for essay/paper writing</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Product</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autocomplete, in-line citation insertion (1700+ styles), PDF upload for reference, export to LaTeX/Word/HTML</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Pricing</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Free (limited), Unlimited ~$20/month</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Cannot Do</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Does NOT format documents to journal templates. Output is just text — no DOCX column layout, no margin compliance, no figure placement.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ScholarForm Opportunity</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Jenni users who have written content and need it formatted for IEEE/APA/Nature are our users. We are the 'last mile' from Jenni to submission-ready.</w:t>
            </w:r>
          </w:p>
        </w:tc>
      </w:tr>
    </w:tbl>
    <w:p>
      <w:pPr>
        <w:pStyle w:val="Heading2"/>
        <w:spacing w:before="320" w:after="100"/>
      </w:pPr>
      <w:r>
        <w:rPr>
          <w:rFonts w:ascii="Arial" w:cs="Arial" w:eastAsia="Arial" w:hAnsi="Arial"/>
          <w:b/>
          <w:bCs/>
          <w:color w:val="1565C0"/>
          <w:sz w:val="28"/>
          <w:szCs w:val="28"/>
        </w:rPr>
        <w:t xml:space="preserve">26.2 SciSpace — Research Reading Tool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Aspect</w:t>
            </w:r>
          </w:p>
        </w:tc>
        <w:tc>
          <w:tcPr>
            <w:tcW w:type="dxa" w:w="7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Details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Product</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Chat with PDF, semantic search across 282M papers, SciSpace Copilot for paper Q&amp;A, basic writing tools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Pricing</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Free (basic), $12/month premium, $70/month advanced</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Cannot Do</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Not a formatter. Cannot produce formatted DOCX output. Writing features are secondary.</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ScholarForm Opportunity</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SciSpace users who have synthesized research and need it formatted are our users. Our Generator Mode A (multi-doc synthesis) is the output layer SciSpace lacks.</w:t>
            </w:r>
          </w:p>
        </w:tc>
      </w:tr>
    </w:tbl>
    <w:p>
      <w:pPr>
        <w:pStyle w:val="Heading2"/>
        <w:spacing w:before="320" w:after="100"/>
      </w:pPr>
      <w:r>
        <w:rPr>
          <w:rFonts w:ascii="Arial" w:cs="Arial" w:eastAsia="Arial" w:hAnsi="Arial"/>
          <w:b/>
          <w:bCs/>
          <w:color w:val="1565C0"/>
          <w:sz w:val="28"/>
          <w:szCs w:val="28"/>
        </w:rPr>
        <w:t xml:space="preserve">26.3 Authorea — Academic Publishing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Aspect</w:t>
            </w:r>
          </w:p>
        </w:tc>
        <w:tc>
          <w:tcPr>
            <w:tcW w:type="dxa" w:w="7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Details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Product</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Collaborative academic writing, DOI minting, preprint hosting, direct journal submission, version history</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Strength</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Direct journal submission to many publishers — this is a moat ScholarForm does not yet have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Cannot Do</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Less AI-powered. Cannot accept raw DOCX input and reformat it. No multi-doc synthesis.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ScholarForm Opportunity</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Our Phase 5+ direct journal submission feature could match Authorea. Until then, our strength is AI generation and multi-format input.</w:t>
            </w:r>
          </w:p>
        </w:tc>
      </w:tr>
    </w:tbl>
    <w:p>
      <w:pPr>
        <w:pStyle w:val="Heading2"/>
        <w:spacing w:before="320" w:after="100"/>
      </w:pPr>
      <w:r>
        <w:rPr>
          <w:rFonts w:ascii="Arial" w:cs="Arial" w:eastAsia="Arial" w:hAnsi="Arial"/>
          <w:b/>
          <w:bCs/>
          <w:color w:val="1565C0"/>
          <w:sz w:val="28"/>
          <w:szCs w:val="28"/>
        </w:rPr>
        <w:t xml:space="preserve">26.4 Anara (formerly Unriddle AI) — Closest Competitor to Generator Mode 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Aspect</w:t>
            </w:r>
          </w:p>
        </w:tc>
        <w:tc>
          <w:tcPr>
            <w:tcW w:type="dxa" w:w="7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Details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Product</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Research agent: @Research for multi-source synthesis, @Search Papers (PubMed/arXiv/JSTOR), @Create Citation, @Complete Form for systematic extraction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Pricing</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Free (10 basic + 4 pro messages/day), Pro $12/month, Team $18/seat/month</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Strength</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Most complete research automation — exactly what our Generator Mode B is trying to be</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Cannot Do</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Does NOT produce formatted DOCX output. Output is text/chat. No template system. No file download.</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Our Advantage</w:t>
            </w:r>
          </w:p>
        </w:tc>
        <w:tc>
          <w:tcPr>
            <w:tcW w:type="dxa" w:w="7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 beat Anara on output: properly formatted, downloadable document. Anara beats us on research depth currently.</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Our Risk</w:t>
            </w:r>
          </w:p>
        </w:tc>
        <w:tc>
          <w:tcPr>
            <w:tcW w:type="dxa" w:w="7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If Anara adds DOCX export + template system, they become a direct competitor. Ship Generator Mode B before they do.</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27. Emerging Tools &amp; Ongoing Research (2025–2026)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1200"/>
        <w:gridCol w:w="3000"/>
      </w:tblGrid>
      <w:tr>
        <w:trPr>
          <w:tblHeader/>
        </w:trPr>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Tool / Project</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Type</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Threat Level</w:t>
            </w:r>
          </w:p>
        </w:tc>
        <w:tc>
          <w:tcPr>
            <w:tcW w:type="dxa" w:w="3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Notes</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Crixet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Browser-based collaborative LaTeX editor — Overleaf alternative with Git sync</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 growing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Closes LaTeX complexity gap if it gets easy enough</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Typst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New document language — easier than LaTeX, cloud editor, real-time preview</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Growing rapidly</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Monitor adoption — may need Typst parser in 2–3 years</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Octree AI</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 LaTeX editor with generation suggestions — Overleaf + AI</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Similar vision to our Formatter Mode B but LaTeX-only</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Paperpal</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Academic writing assistant with publisher-aware checks and formatting</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Low-Medium</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Writing assistant only — no DOCX template output</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Paper to Slides (various)</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Convert research papers to presentation slides automatically</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Multiple projects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Low</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Different use case — not competing</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Microsoft Copilot in Word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writing in Word with journal template awareness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 expanding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 long-term</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Microsoft distribution moat. Short-term: slower, no template compliance.</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Google Docs + Gemini</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 in Google Docs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 expanding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 long-term</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Distribution moat. Short-term: no journal template compliance.</w:t>
            </w:r>
          </w:p>
        </w:tc>
      </w:tr>
      <w:tr>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ResearchRabbit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Paper discovery + reading assistant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Low</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Different use case — discovery not generation</w:t>
            </w:r>
          </w:p>
        </w:tc>
      </w:tr>
      <w:tr>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Elicit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Systematic review automation, evidence synthesis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 formatted output — text only</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28. Academic Research &amp; ML Papers Relevant to ScholarForm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400"/>
      </w:tblGrid>
      <w:tr>
        <w:trPr>
          <w:tblHeader/>
        </w:trPr>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Research/Tool</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Category</w:t>
            </w:r>
          </w:p>
        </w:tc>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Relevance to ScholarForm</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DocBank (Microsoft Research)</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Large-scale document layout dataset — labeled tokens: text/figure/table/equation/reference</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Train SciBERT or LayoutLM for better block classification — directly improves semantic_parser.py</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Published, use now</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LayoutLMv3 (Microsoft)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Multimodal Transformer for document understanding — text + layout + image</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Could replace GROBID for academic PDF metadata extraction in future versions</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Published, evaluate</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GROBID (Inria, ongoing)</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ML models for structured data extraction from academic PDFs</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Already integrated — keep using. Add to docker-compose.yml.</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Actively maintained</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Docling (IBM Research, 2024)</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Open-source document parsing: PDF, DOCX, HTML → structured JSON with layout understanding</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Can replace GROBID for simpler deployments — no Docker required</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New (2024), evaluate</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Nougat (Meta, 2023)</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Neural OCR for academic PDFs — handles equations and tables better than Tesseract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Already partially integrated — enable for math-heavy papers</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Published, integrate now</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LangChain (ongoing)</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orchestration: agents, tools, memory, RAG, streaming</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 for Generator Mode B agent — saves 4–6 weeks of custom code. Use AgentExecutor.</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Actively maintained</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RAG (Lewis et al.)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Retrieval-Augmented Generation — combine retrieval with generation</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Foundation of our RAG engine for formatting rules; extend to document Q&amp;A</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Standard technique</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S2ORC (Semantic Scholar)</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380GB corpus of 81.1M scientific papers with parsed full text</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Seed RAG vector store with formatting rules; SciBERT fine-tuning data</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Available via API</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(AllenAI)</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BERT trained on scientific text — base model for block classifier</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Already loaded. Needs fine-tuning on IMRaD data — Risk 9/10.</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now</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Typst Language (2023)</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New document layout language — faster than LaTeX, simpler syntax</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Monitor adoption — ScholarForm may need Typst parser in 2–3 years</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Growing</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29. Competitive Positioning — ScholarForm's Unique Position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B5E20" w:sz="24"/>
              <w:bottom w:val="none" w:color="FFFFFF" w:sz="0"/>
              <w:right w:val="none" w:color="FFFFFF" w:sz="0"/>
            </w:tcBorders>
            <w:shd w:fill="E8F5E9" w:val="clear"/>
            <w:tcMar>
              <w:top w:type="dxa" w:w="130"/>
              <w:left w:type="dxa" w:w="220"/>
              <w:bottom w:type="dxa" w:w="130"/>
              <w:right w:type="dxa" w:w="220"/>
            </w:tcMar>
          </w:tcPr>
          <w:p>
            <w:pPr>
              <w:spacing w:before="0" w:after="50" w:line="276"/>
            </w:pPr>
            <w:r>
              <w:rPr>
                <w:rFonts w:ascii="Arial" w:cs="Arial" w:eastAsia="Arial" w:hAnsi="Arial"/>
                <w:b/>
                <w:bCs/>
                <w:color w:val="1B5E20"/>
                <w:sz w:val="22"/>
                <w:szCs w:val="22"/>
              </w:rPr>
              <w:t xml:space="preserve">🏆  ScholarForm AI is the ONLY platform that does all three</w:t>
            </w:r>
          </w:p>
          <w:p>
            <w:pPr>
              <w:spacing w:before="0" w:after="0" w:line="276"/>
            </w:pPr>
            <w:r>
              <w:rPr>
                <w:rFonts w:ascii="Arial" w:cs="Arial" w:eastAsia="Arial" w:hAnsi="Arial"/>
                <w:color w:val="333344"/>
                <w:sz w:val="21"/>
                <w:szCs w:val="21"/>
              </w:rPr>
              <w:t xml:space="preserve">(1) Accepts any document format as input (9 formats: DOCX/PDF/ODT/TeX/HTML/MD/TXT/RTF/DOC) — no LaTeX knowledge required. (2) Applies proper journal template layout (margins, columns, fonts, headings, figure placement). (3) AI generation AND multi-doc synthesis producing a submission-ready, downloadable DOCX/PDF. Every competitor does 1–2 of these. None does all 3.</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000"/>
        <w:gridCol w:w="1100"/>
        <w:gridCol w:w="28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Feature</w:t>
            </w:r>
          </w:p>
        </w:tc>
        <w:tc>
          <w:tcPr>
            <w:tcW w:type="dxa" w:w="11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Overleaf</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Jenni AI</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SciSpace</w:t>
            </w:r>
          </w:p>
        </w:tc>
        <w:tc>
          <w:tcPr>
            <w:tcW w:type="dxa" w:w="11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Anara</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ScholarForm AI</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Accept any input format (DOCX/PDF/HTML/MD)</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LaTeX only</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 only</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 only</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 only</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 formats (best)</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Apply journal template layout (margins/columns/fonts)</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 (LaTeX)</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 (17 templates)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No LaTeX knowledge required</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Yes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AI document generation</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Writing only</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Writing only</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Research agents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generation + format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Multi-doc synthesis → single output</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Text only</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Yes + formatted (build now)</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Download submission-ready DOCX/PDF</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Text export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Live split-screen preview</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LaTeX compile</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Building now</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1000+ citation styles</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 (LaTeX CSL)</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1700+ styles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 (CSL engine)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Free tier / guest access</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Limited (10s compile)</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Limited queries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Limited</w:t>
            </w:r>
          </w:p>
        </w:tc>
        <w:tc>
          <w:tcPr>
            <w:tcW w:type="dxa" w:w="11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 msgs/day</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Full guest access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Open source / self-hostable</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11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 (planned)</w:t>
            </w:r>
          </w:p>
        </w:tc>
      </w:tr>
    </w:tbl>
    <w:p>
      <w:r>
        <w:br w:type="page"/>
      </w:r>
    </w:p>
    <w:p>
      <w:pPr>
        <w:shd w:fill="0F2B5B" w:val="clear"/>
        <w:spacing w:before="0" w:after="80" w:line="276"/>
        <w:jc w:val="center"/>
      </w:pPr>
      <w:r>
        <w:rPr>
          <w:rFonts w:ascii="Arial" w:cs="Arial" w:eastAsia="Arial" w:hAnsi="Arial"/>
          <w:b/>
          <w:bCs/>
          <w:color w:val="FFFFFF"/>
          <w:sz w:val="34"/>
          <w:szCs w:val="34"/>
        </w:rPr>
        <w:t xml:space="preserve">PART VII — vLLM DEEP DIVE ANALYSIS</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30. vLLM vs Ollama — PagedAttention Explained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A148C" w:sz="24"/>
              <w:bottom w:val="none" w:color="FFFFFF" w:sz="0"/>
              <w:right w:val="none" w:color="FFFFFF" w:sz="0"/>
            </w:tcBorders>
            <w:shd w:fill="F3E5F5" w:val="clear"/>
            <w:tcMar>
              <w:top w:type="dxa" w:w="130"/>
              <w:left w:type="dxa" w:w="220"/>
              <w:bottom w:type="dxa" w:w="130"/>
              <w:right w:type="dxa" w:w="220"/>
            </w:tcMar>
          </w:tcPr>
          <w:p>
            <w:pPr>
              <w:spacing w:before="0" w:after="50" w:line="276"/>
            </w:pPr>
            <w:r>
              <w:rPr>
                <w:rFonts w:ascii="Arial" w:cs="Arial" w:eastAsia="Arial" w:hAnsi="Arial"/>
                <w:b/>
                <w:bCs/>
                <w:color w:val="4A148C"/>
                <w:sz w:val="22"/>
                <w:szCs w:val="22"/>
              </w:rPr>
              <w:t xml:space="preserve">🔥  Short Answer: YES — vLLM is highly recommended for ScholarForm production</w:t>
            </w:r>
          </w:p>
          <w:p>
            <w:pPr>
              <w:spacing w:before="0" w:after="0" w:line="276"/>
            </w:pPr>
            <w:r>
              <w:rPr>
                <w:rFonts w:ascii="Arial" w:cs="Arial" w:eastAsia="Arial" w:hAnsi="Arial"/>
                <w:color w:val="333344"/>
                <w:sz w:val="21"/>
                <w:szCs w:val="21"/>
              </w:rPr>
              <w:t xml:space="preserve">vLLM's PagedAttention innovation eliminates 60–80% GPU VRAM waste that Ollama suffers from. Result: 793 tokens/second peak vs Ollama's 41 tokens/second — a 19x difference. P99 latency: 80ms vs 673ms at peak. For Generator Mode B token streaming, vLLM's 13ms ITL vs Ollama's 50–100ms is the difference between smooth streaming and visible chunking.</w:t>
            </w:r>
          </w:p>
        </w:tc>
      </w:tr>
    </w:tbl>
    <w:p>
      <w:pPr>
        <w:spacing w:before="30" w:after="30" w:line="276"/>
      </w:pPr>
      <w:r>
        <w:rPr>
          <w:rFonts w:ascii="Arial" w:cs="Arial" w:eastAsia="Arial" w:hAnsi="Arial"/>
          <w:color w:val="37474F"/>
          <w:sz w:val="21"/>
          <w:szCs w:val="21"/>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6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Aspect</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Ollama</w:t>
            </w:r>
          </w:p>
        </w:tc>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vLLM</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KV Cache Memory</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Contiguous pre-allocated block per request — 60–80% VRAM wasted</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Non-contiguous pages allocated on demand — near-zero VRAM waste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Concurrency</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Low — 1 request at a time or very small batches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 — hundreds of concurrent requests via continuous batching</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Peak Throughput</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41 tokens/second</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793 tokens/second (19x higher)</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P99 Latency at Peak</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673ms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80ms (8x lower)</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TTFT on A100 (8B model)</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~500ms</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~80–200ms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Inter-Token Latency (ITL)</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50–100ms (visible chunks)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~13ms (smooth streaming)</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GPU Utilization</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40–60%</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85–95%</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Ollama REST API (separate client code needed)</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OpenAI-compatible REST API — same client code works</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31. Benchmarks &amp; Phase-by-Phase LLM Plan</w:t>
      </w:r>
    </w:p>
    <w:p>
      <w:pPr>
        <w:pStyle w:val="Heading2"/>
        <w:spacing w:before="320" w:after="100"/>
      </w:pPr>
      <w:r>
        <w:rPr>
          <w:rFonts w:ascii="Arial" w:cs="Arial" w:eastAsia="Arial" w:hAnsi="Arial"/>
          <w:b/>
          <w:bCs/>
          <w:color w:val="1565C0"/>
          <w:sz w:val="28"/>
          <w:szCs w:val="28"/>
        </w:rPr>
        <w:t xml:space="preserve">31.1 Verified Benchmark Numbers (Red Hat Developer, 2025)</w:t>
      </w:r>
    </w:p>
    <w:p>
      <w:pPr>
        <w:spacing w:before="60" w:after="60" w:line="276"/>
      </w:pPr>
      <w:r>
        <w:rPr>
          <w:rFonts w:ascii="Arial" w:cs="Arial" w:eastAsia="Arial" w:hAnsi="Arial"/>
          <w:color w:val="37474F"/>
          <w:sz w:val="21"/>
          <w:szCs w:val="21"/>
        </w:rPr>
        <w:t xml:space="preserve">vLLM vs Ollama head-to-head on same hardware: vLLM peak throughput 793 tokens/second vs Ollama 41 tokens/second. That is a 19x difference. vLLM P99 latency 80ms vs Ollama 673ms at peak. ITL: vLLM 13ms vs Ollama 50–100ms.</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31.2 Phase-by-Phase LLM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600"/>
        <w:gridCol w:w="1400"/>
        <w:gridCol w:w="2200"/>
      </w:tblGrid>
      <w:tr>
        <w:trPr>
          <w:tblHeader/>
        </w:trPr>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Phase</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Tier 1</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Tier 2</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Tier 3</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Tier 4</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vLLM Status</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0–2 (Dev now)</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API (free, 600 TPS)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NVIDIA NIM (if key set)</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Ollama local</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Not needed — Groq is fast enough for dev</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3–4 (Staging)</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NVIDIA NIM (quality)</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Groq API (speed fallback)</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Ollama local</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Consider if GPU already available</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4–5 (Production)</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vLLM local (8B model, GPU)</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API (burst overflow)</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NVIDIA NIM (quality fallback)</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Ollama (offline)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vLLM — eliminates per-token API costs</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6 (Scale)</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 multi-GPU cluster (70B)</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Groq API (overflow)</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NVIDIA NIM (selective)</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Ollama (offline)</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 is the backbone for 100+ concurrent users</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31.3 Hardware Requirements for vLLM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600"/>
        <w:gridCol w:w="1600"/>
      </w:tblGrid>
      <w:tr>
        <w:trPr>
          <w:tblHeader/>
        </w:trPr>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Use Case</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GPU</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Model</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TTFT</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VRAM Cost</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Dev / testing</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8GB VRAM (RTX 3070/4060)</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Llama-3.2-3B (quantized)</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500ms–2s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Consumer GPU</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Small prod &lt; 20 concurrent</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16GB VRAM (RTX 3090/4090)</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Llama-3.1-8B</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200ms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~$0.50/hr Runpod</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 prod &lt; 100 concurrent</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A100 40GB</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Llama-3.1-8B full precision</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&lt; 100ms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~$1.50/hr Runpod</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Large prod 100+ concurrent</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H100 80GB</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Llama-3.3-70B</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&lt; 80ms TTFT, 13ms ITL</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~$3.50/hr Runpod</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32. vLLM Features Directly Useful for ScholarForm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Feature</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ScholarForm Use</w:t>
            </w:r>
          </w:p>
        </w:tc>
        <w:tc>
          <w:tcPr>
            <w:tcW w:type="dxa" w:w="4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Benefit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Prefix Caching</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System prompt includes long template spec + formatting rules — shared across all requests on same template</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KV cache computed ONCE per template; reused for all users → 30–50% TTFT reduction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Continuous Batching</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Multiple users running generators simultaneously</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Dynamic batching → 10–20x throughput at same GPU cost vs Ollama</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Token Streaming (13ms ITL)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Mode B streams each word to right panel</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13ms vs 100ms ITL: streaming is genuinely real-time vs visible chunking</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OpenAI-compatible API</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LiteLLM already uses OpenAI API format</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Point VLLM_BASE_URL to vLLM container → zero code change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Guided Decoding (JSON mode)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Task parser must return valid JSON; outline must be valid JSON</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Guarantees valid JSON → eliminates retry logic for malformed responses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AWQ/GPTQ Quantization</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Run 8B model on cheaper GPU (8GB VRAM instead of 16GB)</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INT4 quantization: same quality, half the VRAM cost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Multi-GPU Tensor Parallel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Serve 70B full precision for best quality generation</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Split across 2x A100s — no quality loss from quantization</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33. Docker Config &amp; LiteLLM Integration</w:t>
      </w:r>
    </w:p>
    <w:p>
      <w:pPr>
        <w:pStyle w:val="Heading2"/>
        <w:spacing w:before="320" w:after="100"/>
      </w:pPr>
      <w:r>
        <w:rPr>
          <w:rFonts w:ascii="Arial" w:cs="Arial" w:eastAsia="Arial" w:hAnsi="Arial"/>
          <w:b/>
          <w:bCs/>
          <w:color w:val="1565C0"/>
          <w:sz w:val="28"/>
          <w:szCs w:val="28"/>
        </w:rPr>
        <w:t xml:space="preserve">33.1 docker-compose.yml — Add in Phase 4</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Add to docker-compose.yml when GPU server is ready</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vllm:</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image: vllm/vllm-openai:latest</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runtime: nvidia   # requires NVIDIA Container Toolkit</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environment:</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 HUGGING_FACE_HUB_TOKEN=${HF_TOKEN}</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command: --model meta-llama/Llama-3.1-8B-Instruct</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--port 8100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--tensor-parallel-size 1</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--max-model-len 8192</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--gpu-memory-utilization 0.90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--enable-prefix-caching</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ports: ['8100:8100']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deploy:</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resources:</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reservations:</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devices: [{driver: nvidia, count: 1, capabilities: [gpu]}]</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33.2 llm_service.py — LiteLLM Tier Configuration</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Phase 4+ production tier order</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LLM_VLLM_LOCAL  = 'openai/meta-llama/Llama-3.1-8B-Instruct'  # Tier 1 local</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LLM_GROQ        = 'groq/llama3-8b-8192'                       # Tier 2 cloud</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LLM_NVIDIA      = 'nvidia_nim/meta/llama-3.3-70b-instruct'    # Tier 3 quality</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LLM_OLLAMA      = 'ollama/deepseek-r1'                        # Tier 4 offline</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Set: VLLM_BASE_URL=http://vllm:8100/v1 in environment</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LiteLLM handles the rest — same client code for all tiers</w:t>
      </w:r>
    </w:p>
    <w:p>
      <w:r>
        <w:br w:type="page"/>
      </w:r>
    </w:p>
    <w:p>
      <w:pPr>
        <w:shd w:fill="1B5E20" w:val="clear"/>
        <w:spacing w:before="0" w:after="80" w:line="276"/>
        <w:jc w:val="center"/>
      </w:pPr>
      <w:r>
        <w:rPr>
          <w:rFonts w:ascii="Arial" w:cs="Arial" w:eastAsia="Arial" w:hAnsi="Arial"/>
          <w:b/>
          <w:bCs/>
          <w:color w:val="FFFFFF"/>
          <w:sz w:val="34"/>
          <w:szCs w:val="34"/>
        </w:rPr>
        <w:t xml:space="preserve">PART VIII — MODULE-BY-MODULE BUILD PLAN</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34. Module 0 — Critical Fixes (Week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B71C1C" w:sz="24"/>
              <w:bottom w:val="none" w:color="FFFFFF" w:sz="0"/>
              <w:right w:val="none" w:color="FFFFFF" w:sz="0"/>
            </w:tcBorders>
            <w:shd w:fill="FFEBEE" w:val="clear"/>
            <w:tcMar>
              <w:top w:type="dxa" w:w="130"/>
              <w:left w:type="dxa" w:w="220"/>
              <w:bottom w:type="dxa" w:w="130"/>
              <w:right w:type="dxa" w:w="220"/>
            </w:tcMar>
          </w:tcPr>
          <w:p>
            <w:pPr>
              <w:spacing w:before="0" w:after="50" w:line="276"/>
            </w:pPr>
            <w:r>
              <w:rPr>
                <w:rFonts w:ascii="Arial" w:cs="Arial" w:eastAsia="Arial" w:hAnsi="Arial"/>
                <w:b/>
                <w:bCs/>
                <w:color w:val="B71C1C"/>
                <w:sz w:val="22"/>
                <w:szCs w:val="22"/>
              </w:rPr>
              <w:t xml:space="preserve">🔴  DO THESE 6 FIXES BEFORE ANY NEW FEATURE WORK</w:t>
            </w:r>
          </w:p>
          <w:p>
            <w:pPr>
              <w:spacing w:before="0" w:after="0" w:line="276"/>
            </w:pPr>
            <w:r>
              <w:rPr>
                <w:rFonts w:ascii="Arial" w:cs="Arial" w:eastAsia="Arial" w:hAnsi="Arial"/>
                <w:color w:val="333344"/>
                <w:sz w:val="21"/>
                <w:szCs w:val="21"/>
              </w:rPr>
              <w:t xml:space="preserve">Without these: security vulnerability (no virus scan), data loss on restart (generator sessions in memory), broken LLM fallback (silent empty AI), misleading UI (LaTeX button that does nothing), hidden templates, unsecured production. Total effort: ~3 days.</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800"/>
        <w:gridCol w:w="3800"/>
      </w:tblGrid>
      <w:tr>
        <w:trPr>
          <w:tblHeader/>
        </w:trPr>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Fix</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File</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3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LLM Tier 3 — Groq llama3-8b-8192</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llm_service.py</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 hours</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When NVIDIA + Ollama both fail, Groq responds within 600ms TTFT; documented in README</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ClamAV virus scanning</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documents.py router + docker-compose.yml</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Every upload scanned; malicious file rejected with HTTP 422; ClamAV auto-starts in Docker</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Persist Generator sessions to Supabase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generator.py + DB migration SQL</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Server restart does NOT lose sessions; GET /generate/status/{id} works after restart</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TemplateChoice enum + API whitelist</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schemas/document.py:20 + templates.py:95</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hours</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GET /api/templates/ returns all 17 templates including resume and portfolio</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Set FORCE_HTTPS=true in production</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settings.py</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30 min</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Production enforces HTTPS; HSTS header sent; dev still allows HTTP</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54KB integration test failures</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tests/ + ChromaDB/GROBID pytest fixtures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pytest integration suite passes; ChromaDB and GROBID connectivity confirmed</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35. Modules 1–8 — Full Implementation Plan</w:t>
      </w:r>
    </w:p>
    <w:p>
      <w:pPr>
        <w:pStyle w:val="Heading2"/>
        <w:spacing w:before="320" w:after="100"/>
      </w:pPr>
      <w:r>
        <w:rPr>
          <w:rFonts w:ascii="Arial" w:cs="Arial" w:eastAsia="Arial" w:hAnsi="Arial"/>
          <w:b/>
          <w:bCs/>
          <w:color w:val="1565C0"/>
          <w:sz w:val="28"/>
          <w:szCs w:val="28"/>
        </w:rPr>
        <w:t xml:space="preserve">Module 1 — Live Preview Engine (Weeks 2–3)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2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Task</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Stack</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normalize_and_preview() endpoint</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 + HTML CSS template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POST /api/preview/live → HTML &lt; 80ms P99 for &lt; 500 words; &lt; 200ms for &lt; 2000 words</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WebSocket handler</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/ws/preview/{sessionId} FastAPI or Spring Boot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Connection stable; 200ms debounce; reconnect with exponential backoff; ping/pong heartbeat</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SplitLayout component</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react-resizable-panels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Left/right resize by drag; width persists localStorage; min 200px enforced</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TipTap left panel</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@tiptap/react @tiptap/starter-kit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rich text; paste &gt; 1000 chars triggers structure analysis; debounced send</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HTML preview right panel</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iframe or DOM innerHTML replace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Updates &lt; 200ms P99; no flash; scroll position preserved on update</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/formatter/live page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Next.js App Router</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Guest + auth; all 17 templates work; export end-to-end works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AI assistant sidebar</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 + SSE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Collapsible; streaming tokens; document context in system prompt</w:t>
            </w:r>
          </w:p>
        </w:tc>
      </w:tr>
    </w:tbl>
    <w:p>
      <w:pPr>
        <w:pStyle w:val="Heading2"/>
        <w:spacing w:before="320" w:after="100"/>
      </w:pPr>
      <w:r>
        <w:rPr>
          <w:rFonts w:ascii="Arial" w:cs="Arial" w:eastAsia="Arial" w:hAnsi="Arial"/>
          <w:b/>
          <w:bCs/>
          <w:color w:val="1565C0"/>
          <w:sz w:val="28"/>
          <w:szCs w:val="28"/>
        </w:rPr>
        <w:t xml:space="preserve">Module 2 — Formatter Quality Fixes (Weeks 2–3, Parallel)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000"/>
      </w:tblGrid>
      <w:tr>
        <w:trPr>
          <w:tblHeader/>
        </w:trPr>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Task</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5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docxtpl bypass — use Jinja2 for ALL rich documents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docxtpl path always used when template.jinja2 file exists; python-docx only as last resort fallback</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LaTeX export via Pandoc subprocess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GET /download?format=tex returns valid .tex file; compilable with pdflatex</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footnotes at page bottom (not end of document)</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Footnotes appear at correct page bottom in output DOCX; verified in Word and LibreOffice</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Preserve hyperlinks through pipeline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hyperlinks from input present in output DOCX; verified with python-docx ExternalHyperlink check</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TipTap rich editor on /edit page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Full rich text editing; Re-Process button re-runs pipeline with edits applied</w:t>
            </w:r>
          </w:p>
        </w:tc>
      </w:tr>
      <w:tr>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Connect template editor save to backend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Save button works; template updated in DB; changes reflected in next format job</w:t>
            </w:r>
          </w:p>
        </w:tc>
      </w:tr>
      <w:tr>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batch processing end-to-end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2–10 files; all processed in Celery queue; all downloadable when done</w:t>
            </w:r>
          </w:p>
        </w:tc>
      </w:tr>
    </w:tbl>
    <w:p>
      <w:pPr>
        <w:pStyle w:val="Heading2"/>
        <w:spacing w:before="320" w:after="100"/>
      </w:pPr>
      <w:r>
        <w:rPr>
          <w:rFonts w:ascii="Arial" w:cs="Arial" w:eastAsia="Arial" w:hAnsi="Arial"/>
          <w:b/>
          <w:bCs/>
          <w:color w:val="1565C0"/>
          <w:sz w:val="28"/>
          <w:szCs w:val="28"/>
        </w:rPr>
        <w:t xml:space="preserve">Module 3 — Multi-Doc Synthesis (Weeks 4–6)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4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Task</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Stack</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Multi-file upload UI (2–6 files)</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Next.js + react-dropzone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Drag-drop 2–6 files; per-file parse progress; duplicate detection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Parallel parsing backend</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 asyncio</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N files parsed concurrently; merged into unified content map</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Cross-doc analysis LLM prompt</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 LLM</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doc summaries → LLM returns synthesis plan JSON with source attribution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synthesizer.py pipeline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 — new module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content_map → outline → section_generation → merge → formatter → DOCX</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Session RAG for doc Q&amp;A</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 ChromaDB (per-session)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User asks about doc content → correct RAG answer with source citation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streaming for synthesis</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 SSE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Each step streamed: 'Parsed doc 1/3', 'Outline ready', 'Writing section 2/5'</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/generator/multi-upload page</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Next.js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Full UI: upload + chat left + doc right + SSE progress + export</w:t>
            </w:r>
          </w:p>
        </w:tc>
      </w:tr>
    </w:tbl>
    <w:p>
      <w:pPr>
        <w:pStyle w:val="Heading2"/>
        <w:spacing w:before="320" w:after="100"/>
      </w:pPr>
      <w:r>
        <w:rPr>
          <w:rFonts w:ascii="Arial" w:cs="Arial" w:eastAsia="Arial" w:hAnsi="Arial"/>
          <w:b/>
          <w:bCs/>
          <w:color w:val="1565C0"/>
          <w:sz w:val="28"/>
          <w:szCs w:val="28"/>
        </w:rPr>
        <w:t xml:space="preserve">Module 4 — AI Agent Generator (Weeks 6–9)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4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Task</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Stack</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Task parser LLM call</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 LLM JSON mode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Prompt → structured JSON {doc_type, template, sections[], tone, length}</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Outline generation + approval flow</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 + Next.js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Outline in chat; user can edit titles; [Proceed] button starts generation</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Section-by-section generation</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 LLM + LangChain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Each section written sequentially; context maintained across sections; tokens streamed to right panel</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Improve LLM prompts per section type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Separate prompts for abstract, intro, methods, results, discussion, conclusion — better quality per type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Citation pipeline</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 CrossRef + CSL</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References extracted → CrossRef DOI → CSL formatted → inserted in References section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Web research tool (optional)</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 + DuckDuckGo/Brave API</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can call web_search; results injected as context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Iterative refinement chat</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 conversation history</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'Rewrite section 3 more simply' → only that section updated</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/generator/agent page</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Next.js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w:t>
            </w:r>
          </w:p>
        </w:tc>
        <w:tc>
          <w:tcPr>
            <w:tcW w:type="dxa" w:w="4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Full UI: chat input left; streaming doc right; outline approval; history (auth); export</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Document quality scorer</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 rule-based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Score: Template Compliance %, Content Completeness %, Citation Count → shown on results page</w:t>
            </w:r>
          </w:p>
        </w:tc>
      </w:tr>
    </w:tbl>
    <w:p>
      <w:pPr>
        <w:pStyle w:val="Heading2"/>
        <w:spacing w:before="320" w:after="100"/>
      </w:pPr>
      <w:r>
        <w:rPr>
          <w:rFonts w:ascii="Arial" w:cs="Arial" w:eastAsia="Arial" w:hAnsi="Arial"/>
          <w:b/>
          <w:bCs/>
          <w:color w:val="1565C0"/>
          <w:sz w:val="28"/>
          <w:szCs w:val="28"/>
        </w:rPr>
        <w:t xml:space="preserve">Module 5 — SciBERT Fine-Tuning (Weeks 5–7, AI Track)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800"/>
      </w:tblGrid>
      <w:tr>
        <w:trPr>
          <w:tblHeader/>
        </w:trPr>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Task</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Download + prepare IMRaD dataset from PMC-OA</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50K labeled examples: TITLE/ABSTRACT/INTRO/METHODS/RESULTS/DISCUSSION/REFS; 80/10/10 train/val/test split</w:t>
            </w:r>
          </w:p>
        </w:tc>
      </w:tr>
      <w:tr>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Fine-tune SciBERT classification head</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 days (needs GPU)</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F1 ≥ 0.85 on held-out validation; model saved to backend/models/scibert-manuscript/</w:t>
            </w:r>
          </w:p>
        </w:tc>
      </w:tr>
      <w:tr>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Enable USE_SCIBERT_CLASSIFICATION=True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hour</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active in semantic_parser.py line 21; heuristic fallback when confidence &lt; 0.60</w:t>
            </w:r>
          </w:p>
        </w:tc>
      </w:tr>
      <w:tr>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Benchmark heuristic vs fine-tuned on 50 real papers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Report: F1 per section type for both approaches; improvement documented</w:t>
            </w:r>
          </w:p>
        </w:tc>
      </w:tr>
    </w:tbl>
    <w:p>
      <w:pPr>
        <w:pStyle w:val="Heading2"/>
        <w:spacing w:before="320" w:after="100"/>
      </w:pPr>
      <w:r>
        <w:rPr>
          <w:rFonts w:ascii="Arial" w:cs="Arial" w:eastAsia="Arial" w:hAnsi="Arial"/>
          <w:b/>
          <w:bCs/>
          <w:color w:val="1565C0"/>
          <w:sz w:val="28"/>
          <w:szCs w:val="28"/>
        </w:rPr>
        <w:t xml:space="preserve">Module 6 — Stripe Payments &amp; Auth Tiers (Week 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800"/>
      </w:tblGrid>
      <w:tr>
        <w:trPr>
          <w:tblHeader/>
        </w:trPr>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Task</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4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Acceptance Criteria</w:t>
            </w:r>
          </w:p>
        </w:tc>
      </w:tr>
      <w:tr>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 account + products + webhook endpoint</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 products (Free/Pro/Team) in Stripe; webhook /api/billing/webhook verified in Stripe dashboard</w:t>
            </w:r>
          </w:p>
        </w:tc>
      </w:tr>
      <w:tr>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Subscription checkout flow</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 days</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selects plan, pays (Stripe Elements), plan_tier updated in Supabase on Stripe event</w:t>
            </w:r>
          </w:p>
        </w:tc>
      </w:tr>
      <w:tr>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Feature gating by plan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Agent generator, batch, history gated to Pro/Team; free users see graceful upsell prompt</w:t>
            </w:r>
          </w:p>
        </w:tc>
      </w:tr>
      <w:tr>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Tier-aware rate limits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day</w:t>
            </w:r>
          </w:p>
        </w:tc>
        <w:tc>
          <w:tcPr>
            <w:tcW w:type="dxa" w:w="4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Guest 5/day, Free 20/day, Pro unlimited; 429 with upgrade prompt when exceeded</w:t>
            </w:r>
          </w:p>
        </w:tc>
      </w:tr>
    </w:tbl>
    <w:p>
      <w:pPr>
        <w:pStyle w:val="Heading2"/>
        <w:spacing w:before="320" w:after="100"/>
      </w:pPr>
      <w:r>
        <w:rPr>
          <w:rFonts w:ascii="Arial" w:cs="Arial" w:eastAsia="Arial" w:hAnsi="Arial"/>
          <w:b/>
          <w:bCs/>
          <w:color w:val="1565C0"/>
          <w:sz w:val="28"/>
          <w:szCs w:val="28"/>
        </w:rPr>
        <w:t xml:space="preserve">Module 7 — CI/CD Pipeline (Phase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6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Stage</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Trigger</w:t>
            </w:r>
          </w:p>
        </w:tc>
        <w:tc>
          <w:tcPr>
            <w:tcW w:type="dxa" w:w="3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Actions</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Pass Criteria</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Lint + Type Check</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Push any branch</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ESLint (frontend) + Ruff (Python) + mypy (Python) + Checkstyle (Java if used)</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Zero errors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Unit Tests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Push any branch</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pytest (Python, 349 tests) + Vitest (frontend)</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 pass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Integration Tests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 to main</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pytest integration suite with Docker Compose (ChromaDB + GROBID running)</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pass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Security Scan</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Push any branch</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Trivy (container CVE) + Bandit (Python) + OWASP dep-check</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 critical CVEs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Build Images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Merge to main</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docker build + push to GitHub Container Registry (ghcr.io)</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Build succeeds &lt; 5min</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Deploy Staging</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Auto on main merge</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Render/Railway deploy OR Docker Compose on staging VM</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Health checks pass; /health returns 200</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E2E Tests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After staging deploy</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Playwright against staging URL (expand from 7 to 50+ tests)</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pass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Deploy Production</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Manual trigger + approval</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Rolling deploy; zero downtime</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Zero downtime; Grafana SLOs green for 10min</w:t>
            </w:r>
          </w:p>
        </w:tc>
      </w:tr>
    </w:tbl>
    <w:p>
      <w:pPr>
        <w:pStyle w:val="Heading2"/>
        <w:spacing w:before="320" w:after="100"/>
      </w:pPr>
      <w:r>
        <w:rPr>
          <w:rFonts w:ascii="Arial" w:cs="Arial" w:eastAsia="Arial" w:hAnsi="Arial"/>
          <w:b/>
          <w:bCs/>
          <w:color w:val="1565C0"/>
          <w:sz w:val="28"/>
          <w:szCs w:val="28"/>
        </w:rPr>
        <w:t xml:space="preserve">Module 8 — PWA + Advanced Features (Phase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2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Feature</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Value</w:t>
            </w:r>
          </w:p>
        </w:tc>
        <w:tc>
          <w:tcPr>
            <w:tcW w:type="dxa" w:w="5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Notes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PWA service worker (offline access)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 for researchers traveling</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Offline: view job history, past downloads, template list</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User API key management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Programmatic access for power users and integrations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Figure/table slot reservation with placeholders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 weeks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Generator creates placeholder [FIGURE: description] that user fills later</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 quality scoring (coherence, tone, novelty)</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 week</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LLM-judge + rule-based scoring; shown on results page</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GPU LLM via vLLM — zero cost inference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4</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 for scale</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See Part VII</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Direct journal submission (Phase 5+)</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 weeks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Moat feature</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Submit to ArXiv, bioRxiv, select journals directly from ScholarForm</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36. Phased Roadmap — Phase 0 to Phase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600"/>
        <w:gridCol w:w="3800"/>
      </w:tblGrid>
      <w:tr>
        <w:trPr>
          <w:tblHeader/>
        </w:trPr>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Phase</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When</w:t>
            </w:r>
          </w:p>
        </w:tc>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Builds</w:t>
            </w:r>
          </w:p>
        </w:tc>
        <w:tc>
          <w:tcPr>
            <w:tcW w:type="dxa" w:w="3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Exit Criteria</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0 — Critical Fixes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Week 1</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Tier 3; ClamAV virus scan; generator session persistence; template schema fix; HTTPS; fix 54KB test failures</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6 fixes done; integration tests pass; no regressions</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1 — Live Preview</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Weeks 2–3</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normalize_and_preview(); WebSocket; SplitLayout; TipTap; /formatter/live page; AI sidebar</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Live preview P99 &lt; 200ms; guest + auth work; export end-to-end</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2 — Formatter Quality</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Weeks 2–3 (parallel)</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docxtpl fix; LaTeX export; footnotes; hyperlinks; TipTap on /edit; template editor save; batch</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 7 formatter quality items pass acceptance criteria</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3 — Multi-Doc Synthesis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Weeks 4–6</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Multi-upload UI; synthesizer.py; RAG Q&amp;A; SSE; /generator/multi-upload</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3-paper synthesis → coherent formatted DOCX; Q&amp;A answers correct with source</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4 — AI Agent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Weeks 6–9</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Task parser; outline approval; section generation; citations; refinement; /generator/agent</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Agent writes complete 5+ page IEEE paper from single prompt; quality score &gt; 70%</w:t>
            </w:r>
          </w:p>
        </w:tc>
      </w:tr>
      <w:tr>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5 — SciBERT + Quality</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Weeks 7–10 (AI track parallel)</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Fine-tune SciBERT; quality benchmark; formatter regression tests; SSE for generator</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SciBERT F1 ≥ 0.85; 10-paper benchmark established; all quality regressions caught</w:t>
            </w:r>
          </w:p>
        </w:tc>
      </w:tr>
      <w:tr>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6 — Production &amp; Monetization</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Weeks 9–12</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 feature gating; CI/CD; Grafana; admin dashboard; vLLM; production deploy</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Paying users possible; CI/CD green; zero-downtime deploy; all SLO metrics tracked</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37. DevOps, Deployment &amp; Free Options</w:t>
      </w:r>
    </w:p>
    <w:p>
      <w:pPr>
        <w:pStyle w:val="Heading2"/>
        <w:spacing w:before="320" w:after="100"/>
      </w:pPr>
      <w:r>
        <w:rPr>
          <w:rFonts w:ascii="Arial" w:cs="Arial" w:eastAsia="Arial" w:hAnsi="Arial"/>
          <w:b/>
          <w:bCs/>
          <w:color w:val="1565C0"/>
          <w:sz w:val="28"/>
          <w:szCs w:val="28"/>
        </w:rPr>
        <w:t xml:space="preserve">37.1 Full Docker Compose Stack</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version: '3.9'</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services:</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frontend:    build: ./frontend              ports: ['3000:3000']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fastapi:     build: ./backend               ports: ['8000:8000']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spring-boot: image: scholarform/gateway:latest  ports: ['8080:8080']  # optional</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redis:       image: redis:7-alpine           ports: ['6379:6379']</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grobid:      image: lfoppiano/grobid:0.8.0   ports: ['8070:8070']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meilisearch: image: getmeili/meilisearch     ports: ['7700:7700']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clamav:      image: clamav/clamav:latest     ports: ['3310:3310']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prometheus:  image: prom/prometheus           ports: ['9090:9090']</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grafana:     image: grafana/grafana           ports: ['3001:3001']</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 Phase 4+: vllm: image: vllm/vllm-openai:latest  runtime: nvidia</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37.2 Free &amp; Low-Cost Deployment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0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Component</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Free Option</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Production Option</w:t>
            </w:r>
          </w:p>
        </w:tc>
        <w:tc>
          <w:tcPr>
            <w:tcW w:type="dxa" w:w="3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Notes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Frontend (Next.js)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Vercel free tier</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Vercel Pro ($20/month)</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Vercel is canonical Next.js host; CI/CD built-in with GitHub</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 FastAPI</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Render free (sleeps after 15min)</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Render Pro ($7/month) or Railway</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Render free OK for dev; prod needs always-on</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Redis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Upstash Redis free (10K cmds/day)</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Upstash Pay-as-you-go ($0.20/100K)</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Upstash has REST API — works behind firewalls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(DB + Auth + Storage)</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free (500MB DB, 1GB storage, 50K MAU)</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Supabase Pro ($25/month)</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Free tier fine up to ~1000 active users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(cloud)</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free tier (generous limits)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NVIDIA NIM ($0.35/M tokens for 70B)</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Start Groq; add NIM for quality when users pay</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(local)</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Ollama (free, needs 16GB RAM)</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 on Runpod A100 (~$1.50/hr)</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 eliminates all per-token API costs at scale</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Object Storage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Storage (1GB free)</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Pro OR MinIO self-hosted</w:t>
            </w:r>
          </w:p>
        </w:tc>
        <w:tc>
          <w:tcPr>
            <w:tcW w:type="dxa" w:w="3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MinIO fully S3-compatible; free to self-host</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GROBID</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Docker (free, needs Docker on server)</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Same — Docker service</w:t>
            </w:r>
          </w:p>
        </w:tc>
        <w:tc>
          <w:tcPr>
            <w:tcW w:type="dxa" w:w="3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to docker-compose.yml; auto-starts</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38. Security &amp; Compliance Checklist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200"/>
      </w:tblGrid>
      <w:tr>
        <w:trPr>
          <w:tblHeader/>
        </w:trPr>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Area</w:t>
            </w:r>
          </w:p>
        </w:tc>
        <w:tc>
          <w:tcPr>
            <w:tcW w:type="dxa" w:w="1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Current State</w:t>
            </w:r>
          </w:p>
        </w:tc>
        <w:tc>
          <w:tcPr>
            <w:tcW w:type="dxa" w:w="3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Action</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Priority</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Virus scanning on uploads</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python-clamd + ClamAV Docker; scan before processing; reject with 422 if infected</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HTTPS enforcement</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Disabled by default</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FORCE_HTTPS=true in settings.py; HSTS header; Nginx SSL termination</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Critical</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Admin route protection</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Check user role = admin in middleware; 403 if not admin; test explicitly</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prompt injection guard</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(injection_guard)</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Keep; apply to all new generator prompts</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Maintain</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Magic bytes file validation</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 in documents.py; also validate MIME header matches bytes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Maintain</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Path traversal protection</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Keep in documents.py</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Maintain</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SHA256 file integrity</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Keep; verify on download too</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Maintain</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JWT validation</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(Supabase)</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plan_tier claim; cache in middleware — no DB call per request</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Enhance</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Rate limiting</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Present (flat 60 req/min)</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Tier-aware: guest 5/day, free 20/day, pro unlimited; 429 with upgrade prompt</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Upgrade</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CSP headers</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Present</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Review for WebSocket + PDF.js origins; add ws: and blob: where needed</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Review</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Secrets management</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At risk</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Audit .env files; GitHub Secrets for CI; Doppler for production env vars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CVE scanning</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Trivy to CI pipeline; alert on critical CVEs every build</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w:t>
            </w:r>
          </w:p>
        </w:tc>
      </w:tr>
      <w:tr>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GDPR file cleanup</w:t>
            </w:r>
          </w:p>
        </w:tc>
        <w:tc>
          <w:tcPr>
            <w:tcW w:type="dxa" w:w="1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Disabled</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Re-enable TTL cleanup in main.py; 30-day retention; user-configurable</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w:t>
            </w:r>
          </w:p>
        </w:tc>
      </w:tr>
      <w:tr>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Audit logging</w:t>
            </w:r>
          </w:p>
        </w:tc>
        <w:tc>
          <w:tcPr>
            <w:tcW w:type="dxa" w:w="1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Missing</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audit_log table; log all write operations on every request</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w:t>
            </w:r>
          </w:p>
        </w:tc>
      </w:tr>
    </w:tbl>
    <w:p>
      <w:r>
        <w:br w:type="page"/>
      </w:r>
    </w:p>
    <w:p>
      <w:pPr>
        <w:shd w:fill="4A148C" w:val="clear"/>
        <w:spacing w:before="0" w:after="80" w:line="276"/>
        <w:jc w:val="center"/>
      </w:pPr>
      <w:r>
        <w:rPr>
          <w:rFonts w:ascii="Arial" w:cs="Arial" w:eastAsia="Arial" w:hAnsi="Arial"/>
          <w:b/>
          <w:bCs/>
          <w:color w:val="FFFFFF"/>
          <w:sz w:val="34"/>
          <w:szCs w:val="34"/>
        </w:rPr>
        <w:t xml:space="preserve">PART IX — TOOLS, RESOURCES, SETUP &amp; SKILLS</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39. Complete Free &amp; Open-Source Tool Stack</w:t>
      </w:r>
    </w:p>
    <w:p>
      <w:pPr>
        <w:pStyle w:val="Heading2"/>
        <w:spacing w:before="320" w:after="100"/>
      </w:pPr>
      <w:r>
        <w:rPr>
          <w:rFonts w:ascii="Arial" w:cs="Arial" w:eastAsia="Arial" w:hAnsi="Arial"/>
          <w:b/>
          <w:bCs/>
          <w:color w:val="1565C0"/>
          <w:sz w:val="28"/>
          <w:szCs w:val="28"/>
        </w:rPr>
        <w:t xml:space="preserve">39.1 Frontend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4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Tool</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Purpose</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License</w:t>
            </w:r>
          </w:p>
        </w:tc>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Install</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Next.js 14</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 framework with SSR + App Router (existing)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npm install next</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TipTap</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Rich text editor — live editor + /edit page</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MIT (Pro extensions paid)</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npm install @tiptap/react @tiptap/starter-kit</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react-resizable-panels</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Split-screen resizable panels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npm install react-resizable-panels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PDF.js (pdfjs-dist)</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Render PDF in browser for live preview</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Apache 2.0</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npm install pdfjs-dist</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react-dropzone</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Multi-file drag-and-drop for Generator Mode A</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npm install react-dropzone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shadcn/ui</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Component library (partially used)</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npx shadcn-ui@latest add [component]</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Framer Motion</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Animations for section streaming transitions</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npm install framer-motion</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EventSource (native)</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SSE client for pipeline progress</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Browser native</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B71C1C"/>
                <w:sz w:val="21"/>
                <w:szCs w:val="21"/>
              </w:rPr>
              <w:t xml:space="preserve">No install</w:t>
            </w:r>
          </w:p>
        </w:tc>
      </w:tr>
    </w:tbl>
    <w:p>
      <w:pPr>
        <w:pStyle w:val="Heading2"/>
        <w:spacing w:before="320" w:after="100"/>
      </w:pPr>
      <w:r>
        <w:rPr>
          <w:rFonts w:ascii="Arial" w:cs="Arial" w:eastAsia="Arial" w:hAnsi="Arial"/>
          <w:b/>
          <w:bCs/>
          <w:color w:val="1565C0"/>
          <w:sz w:val="28"/>
          <w:szCs w:val="28"/>
        </w:rPr>
        <w:t xml:space="preserve">39.2 Backend Python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8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Tool</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Purpose</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License</w:t>
            </w:r>
          </w:p>
        </w:tc>
        <w:tc>
          <w:tcPr>
            <w:tcW w:type="dxa" w:w="3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Install</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API framework (existing)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fastapi</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LiteLLM</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Unified LLM abstraction (existing)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litellm</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LangChain</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agent for Generator Mode B</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langchain langchain-community</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python-docx</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DOCX generation (existing)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python-docx</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docxtpl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Jinja2-powered DOCX templating (existing, bug)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LGPL</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docxtpl</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python-clamd</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ClamAV virus scanning client</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LGPL</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python-clamd</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Celery</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Distributed task queue (existing, partially active)</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BSD</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celery</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sentence-transformers</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Embedding models for RAG (existing)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Apache 2.0</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sentence-transformers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chromadb</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Vector database for RAG (existing)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Apache 2.0</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chromadb</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transformers</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HuggingFace SciBERT loading + fine-tuning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Apache 2.0</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transformers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datasets</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HuggingFace datasets for SciBERT training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Apache 2.0</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datasets</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PyMuPDF (fitz)</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PDF text extraction (existing)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AGPL</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pymupdf</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YAKE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Statistical keyword extraction (existing)</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yake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langdetect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Language detection (existing)</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Apache 2.0</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pip install langdetect</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slowapi</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FastAPI rate limiting (if not using Spring Boot)</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w:t>
            </w:r>
          </w:p>
        </w:tc>
        <w:tc>
          <w:tcPr>
            <w:tcW w:type="dxa" w:w="3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pip install slowapi</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pandoc (system)</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LaTeX export conversion DOCX → TeX</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GPL2</w:t>
            </w:r>
          </w:p>
        </w:tc>
        <w:tc>
          <w:tcPr>
            <w:tcW w:type="dxa" w:w="3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apt install pandoc</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40. HuggingFace Models &amp; Datasets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400"/>
        <w:gridCol w:w="1000"/>
        <w:gridCol w:w="2200"/>
      </w:tblGrid>
      <w:tr>
        <w:trPr>
          <w:tblHeader/>
        </w:trPr>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HuggingFace ID</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Type</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Purpose</w:t>
            </w:r>
          </w:p>
        </w:tc>
        <w:tc>
          <w:tcPr>
            <w:tcW w:type="dxa" w:w="1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Size</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allenai/scibert_scivocab_uncased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Model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Base SciBERT — needs fine-tuning</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440MB</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Loaded but DISABLED</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BAAI/bge-m3</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Model</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Primary RAG embedder</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2.3GB</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Active</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BAAI/bge-small-en-v1.5</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Model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Lightweight fallback embedder</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130MB</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Active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sentence-transformers/multi-qa-MiniLM-L6-v2</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Model</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Fast semantic Q&amp;A for doc chat</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80MB</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for Generator Mode A</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facebook/bart-large-cnn</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Model</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Summarization for multi-doc overview</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1.6GB</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Optional</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microsoft/layoutlmv3-base</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Model</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 layout understanding</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500MB</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Future — evaluate</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PMC Open Access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Dataset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fine-tuning: IMRaD labeled sections</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3M+ papers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50K subset</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allenai/s2orc</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Dataset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Large paper corpus for RAG seeding</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380GB</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 subset via API</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arXiv (Kaggle)</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Dataset</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Academic writing style for LLM context</w:t>
            </w:r>
          </w:p>
        </w:tc>
        <w:tc>
          <w:tcPr>
            <w:tcW w:type="dxa" w:w="1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1.7M papers</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CC0 license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DocBank</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Dataset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Document layout labels</w:t>
            </w:r>
          </w:p>
        </w:tc>
        <w:tc>
          <w:tcPr>
            <w:tcW w:type="dxa" w:w="1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500K samples</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Research use</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41. Key GitHub Repositories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Repository</w:t>
            </w:r>
          </w:p>
        </w:tc>
        <w:tc>
          <w:tcPr>
            <w:tcW w:type="dxa" w:w="6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to Use It For</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citation-style-language/styles</w:t>
            </w:r>
          </w:p>
        </w:tc>
        <w:tc>
          <w:tcPr>
            <w:tcW w:type="dxa" w:w="6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1000+ CSL styles (already integrated via csl_fetcher.py). Internet required at processing time.</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kermitt2/grobid</w:t>
            </w:r>
          </w:p>
        </w:tc>
        <w:tc>
          <w:tcPr>
            <w:tcW w:type="dxa" w:w="6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PDF academic metadata extraction (already integrated). Add to docker-compose.yml for auto-start.</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DS4SD/docling</w:t>
            </w:r>
          </w:p>
        </w:tc>
        <w:tc>
          <w:tcPr>
            <w:tcW w:type="dxa" w:w="6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IBM document parsing: simpler GROBID alternative, no Docker. Evaluate as replacement for simpler deployments.</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langchain-ai/langchain</w:t>
            </w:r>
          </w:p>
        </w:tc>
        <w:tc>
          <w:tcPr>
            <w:tcW w:type="dxa" w:w="6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agent orchestration for Generator Mode B. Use AgentExecutor with tools: web_search, doc_retriever, csl_formatter.</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chroma-core/chroma</w:t>
            </w:r>
          </w:p>
        </w:tc>
        <w:tc>
          <w:tcPr>
            <w:tcW w:type="dxa" w:w="6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Vector DB for RAG (already used). Connectivity failing in integration tests — fix fixtures.</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ueberdosis/tiptap</w:t>
            </w:r>
          </w:p>
        </w:tc>
        <w:tc>
          <w:tcPr>
            <w:tcW w:type="dxa" w:w="6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Rich text editor for live editor left panel and /edit page.</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ollama/ollama</w:t>
            </w:r>
          </w:p>
        </w:tc>
        <w:tc>
          <w:tcPr>
            <w:tcW w:type="dxa" w:w="6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Local LLM serving Tier 2 (already integrated). Keep as offline fallback.</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vllm-project/vllm</w:t>
            </w:r>
          </w:p>
        </w:tc>
        <w:tc>
          <w:tcPr>
            <w:tcW w:type="dxa" w:w="6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GPU-accelerated LLM inference. Add Phase 4 when GPU server available.</w:t>
            </w:r>
          </w:p>
        </w:tc>
      </w:tr>
      <w:tr>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facebookresearch/nougat</w:t>
            </w:r>
          </w:p>
        </w:tc>
        <w:tc>
          <w:tcPr>
            <w:tcW w:type="dxa" w:w="6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Neural OCR for academic PDFs — better for equations. Partially integrated — enable for math-heavy papers.</w:t>
            </w:r>
          </w:p>
        </w:tc>
      </w:tr>
      <w:tr>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jgm/pandoc</w:t>
            </w:r>
          </w:p>
        </w:tc>
        <w:tc>
          <w:tcPr>
            <w:tcW w:type="dxa" w:w="6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DOCX→TeX conversion for LaTeX export feature. System install: apt install pandoc.</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42. Codex Skills — 37 Available</w:t>
      </w:r>
    </w:p>
    <w:p>
      <w:pPr>
        <w:pStyle w:val="Heading2"/>
        <w:spacing w:before="320" w:after="100"/>
      </w:pPr>
      <w:r>
        <w:rPr>
          <w:rFonts w:ascii="Arial" w:cs="Arial" w:eastAsia="Arial" w:hAnsi="Arial"/>
          <w:b/>
          <w:bCs/>
          <w:color w:val="1565C0"/>
          <w:sz w:val="28"/>
          <w:szCs w:val="28"/>
        </w:rPr>
        <w:t xml:space="preserve">42.1 Use Immediately (Week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Skill</w:t>
            </w:r>
          </w:p>
        </w:tc>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Use For</w:t>
            </w:r>
          </w:p>
        </w:tc>
        <w:tc>
          <w:tcPr>
            <w:tcW w:type="dxa" w:w="3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When</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security-best-practices</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Audit entire codebase for all 14 security gaps in §38</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Week 1 alongside Module 0 fixes</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playwright</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Expand E2E test suite from 7 tests to 50+ covering all modes</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tests as each module ships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gh-fix-ci</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Build the GitHub Actions CI/CD pipeline (currently 0%)</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6 or earlier</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yeet</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Automate git workflow: stage → commit → push → PR for rapid iteration</w:t>
            </w:r>
          </w:p>
        </w:tc>
        <w:tc>
          <w:tcPr>
            <w:tcW w:type="dxa" w:w="3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Every sprint</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security-threat-model</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Model upload attack vectors, LLM injection, CSRF for WebSocket</w:t>
            </w:r>
          </w:p>
        </w:tc>
        <w:tc>
          <w:tcPr>
            <w:tcW w:type="dxa" w:w="3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Week 1</w:t>
            </w:r>
          </w:p>
        </w:tc>
      </w:tr>
    </w:tbl>
    <w:p>
      <w:pPr>
        <w:pStyle w:val="Heading2"/>
        <w:spacing w:before="320" w:after="100"/>
      </w:pPr>
      <w:r>
        <w:rPr>
          <w:rFonts w:ascii="Arial" w:cs="Arial" w:eastAsia="Arial" w:hAnsi="Arial"/>
          <w:b/>
          <w:bCs/>
          <w:color w:val="1565C0"/>
          <w:sz w:val="28"/>
          <w:szCs w:val="28"/>
        </w:rPr>
        <w:t xml:space="preserve">42.2 Use By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rPr>
          <w:tblHeader/>
        </w:trPr>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Phase</w:t>
            </w:r>
          </w:p>
        </w:tc>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Skill</w:t>
            </w:r>
          </w:p>
        </w:tc>
        <w:tc>
          <w:tcPr>
            <w:tcW w:type="dxa" w:w="6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Use</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1 (Live Editor)</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ui-ux-pro-max</w:t>
            </w:r>
          </w:p>
        </w:tc>
        <w:tc>
          <w:tcPr>
            <w:tcW w:type="dxa" w:w="6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Review split-screen editor UX before building</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1 (Live Editor)</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figma-implement-design</w:t>
            </w:r>
          </w:p>
        </w:tc>
        <w:tc>
          <w:tcPr>
            <w:tcW w:type="dxa" w:w="6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If you have Figma mockups — implement accurately</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3 (Generator)</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notion-spec-to-implementation</w:t>
            </w:r>
          </w:p>
        </w:tc>
        <w:tc>
          <w:tcPr>
            <w:tcW w:type="dxa" w:w="6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Break plan into Linear/Notion sprint tasks</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4 (AI Agent)</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openai-docs</w:t>
            </w:r>
          </w:p>
        </w:tc>
        <w:tc>
          <w:tcPr>
            <w:tcW w:type="dxa" w:w="6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If adding Claude API (claude-3-haiku) as Tier 3 for better instruction following</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6 (Deploy)</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vercel-deploy</w:t>
            </w:r>
          </w:p>
        </w:tc>
        <w:tc>
          <w:tcPr>
            <w:tcW w:type="dxa" w:w="6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Deploy Next.js frontend to Vercel</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6 (Deploy)</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render-deploy</w:t>
            </w:r>
          </w:p>
        </w:tc>
        <w:tc>
          <w:tcPr>
            <w:tcW w:type="dxa" w:w="6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Deploy Python FastAPI to Render</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6 (Deploy)</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sentry</w:t>
            </w:r>
          </w:p>
        </w:tc>
        <w:tc>
          <w:tcPr>
            <w:tcW w:type="dxa" w:w="6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Add Sentry error monitoring to frontend + Python</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Ongoing</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w:t>
            </w:r>
          </w:p>
        </w:tc>
        <w:tc>
          <w:tcPr>
            <w:tcW w:type="dxa" w:w="6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Work directly with DOCX template files when debugging formatter</w:t>
            </w:r>
          </w:p>
        </w:tc>
      </w:tr>
      <w:tr>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Ongoing</w:t>
            </w:r>
          </w:p>
        </w:tc>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w:t>
            </w:r>
          </w:p>
        </w:tc>
        <w:tc>
          <w:tcPr>
            <w:tcW w:type="dxa" w:w="6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PDF manipulation when debugging PDF export</w:t>
            </w:r>
          </w:p>
        </w:tc>
      </w:tr>
      <w:tr>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Ongoing</w:t>
            </w:r>
          </w:p>
        </w:tc>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spreadsheet</w:t>
            </w:r>
          </w:p>
        </w:tc>
        <w:tc>
          <w:tcPr>
            <w:tcW w:type="dxa" w:w="6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Analyze audit CSVs, export test result metrics</w:t>
            </w:r>
          </w:p>
        </w:tc>
      </w:tr>
    </w:tbl>
    <w:p>
      <w:pPr>
        <w:spacing w:before="60" w:after="60" w:line="276"/>
      </w:pPr>
      <w:r>
        <w:rPr>
          <w:rFonts w:ascii="Arial" w:cs="Arial" w:eastAsia="Arial" w:hAnsi="Arial"/>
          <w:color w:val="37474F"/>
          <w:sz w:val="21"/>
          <w:szCs w:val="21"/>
        </w:rPr>
        <w:t xml:space="preserve">Other useful skills: Running ML experiments (for SciBERT fine-tuning), Gradio (quick ML demo UI for SciBERT demo/testing), LLM-backed features (for KeyLLM implementation).</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43. CSL vs Local Templates — The 1000+ Clarification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998800" w:sz="24"/>
              <w:bottom w:val="none" w:color="FFFFFF" w:sz="0"/>
              <w:right w:val="none" w:color="FFFFFF" w:sz="0"/>
            </w:tcBorders>
            <w:shd w:fill="FFFDE7" w:val="clear"/>
            <w:tcMar>
              <w:top w:type="dxa" w:w="130"/>
              <w:left w:type="dxa" w:w="220"/>
              <w:bottom w:type="dxa" w:w="130"/>
              <w:right w:type="dxa" w:w="220"/>
            </w:tcMar>
          </w:tcPr>
          <w:p>
            <w:pPr>
              <w:spacing w:before="0" w:after="50" w:line="276"/>
            </w:pPr>
            <w:r>
              <w:rPr>
                <w:rFonts w:ascii="Arial" w:cs="Arial" w:eastAsia="Arial" w:hAnsi="Arial"/>
                <w:b/>
                <w:bCs/>
                <w:color w:val="7B5800"/>
                <w:sz w:val="22"/>
                <w:szCs w:val="22"/>
              </w:rPr>
              <w:t xml:space="preserve">📌  There are TWO completely different systems — do not confuse them</w:t>
            </w:r>
          </w:p>
          <w:p>
            <w:pPr>
              <w:spacing w:before="0" w:after="0" w:line="276"/>
            </w:pPr>
            <w:r>
              <w:rPr>
                <w:rFonts w:ascii="Arial" w:cs="Arial" w:eastAsia="Arial" w:hAnsi="Arial"/>
                <w:color w:val="333344"/>
                <w:sz w:val="21"/>
                <w:szCs w:val="21"/>
              </w:rPr>
              <w:t xml:space="preserve">The '1000+' refers to CSL citation styles (how references are formatted: [1][2][3] vs Author, Year). The local document templates (page layout: margins, columns, fonts, headings) are limited to 17 folders. These systems are independent.</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2400"/>
        <w:gridCol w:w="1400"/>
      </w:tblGrid>
      <w:tr>
        <w:trPr>
          <w:tblHeader/>
        </w:trPr>
        <w:tc>
          <w:tcPr>
            <w:tcW w:type="dxa" w:w="1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System</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Count</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Controls</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Location</w:t>
            </w:r>
          </w:p>
        </w:tc>
        <w:tc>
          <w:tcPr>
            <w:tcW w:type="dxa" w:w="1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Status</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Local Document Templates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17 folders (11 academic, 6 professional)</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Page layout: margins, columns, fonts, header/footer, section formatting</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backend/app/templates/{name}/</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resume/portfolio not exposed (bug)</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API-exposed templates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15 (bug: 2 filtered out)</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Same as above — publicly visible subset</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Whitelist in templates.py:95</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update enum + whitelist to expose all 17</w:t>
            </w:r>
          </w:p>
        </w:tc>
      </w:tr>
      <w:tr>
        <w:tc>
          <w:tcPr>
            <w:tcW w:type="dxa" w:w="1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Bundled CSL styles</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11 styles.csl files (one per template)</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Citation/reference formatting ONLY — how [1] vs (Author, Year) looks</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backend/app/templates/*/styles.csl</w:t>
            </w:r>
          </w:p>
        </w:tc>
        <w:tc>
          <w:tcPr>
            <w:tcW w:type="dxa" w:w="1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Done — work offline</w:t>
            </w:r>
          </w:p>
        </w:tc>
      </w:tr>
      <w:tr>
        <w:tc>
          <w:tcPr>
            <w:tcW w:type="dxa" w:w="1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Remote CSL styles</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1000+ downloadable at runtime</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Citation formatting for any journal or style guide</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github.com/citation-style-language/styles via csl_fetcher.py</w:t>
            </w:r>
          </w:p>
        </w:tc>
        <w:tc>
          <w:tcPr>
            <w:tcW w:type="dxa" w:w="1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Done — requires internet at processing time</w:t>
            </w:r>
          </w:p>
        </w:tc>
      </w:tr>
    </w:tbl>
    <w:p>
      <w:pPr>
        <w:spacing w:before="60" w:after="60" w:line="276"/>
      </w:pPr>
      <w:r>
        <w:rPr>
          <w:rFonts w:ascii="Arial" w:cs="Arial" w:eastAsia="Arial" w:hAnsi="Arial"/>
          <w:color w:val="37474F"/>
          <w:sz w:val="21"/>
          <w:szCs w:val="21"/>
        </w:rPr>
        <w:t xml:space="preserve">Academic templates: ieee, apa, springer, acm, mla, chicago, nature, elsevier, harvard, vancouver, numeric</w:t>
      </w:r>
    </w:p>
    <w:p>
      <w:pPr>
        <w:spacing w:before="60" w:after="60" w:line="276"/>
      </w:pPr>
      <w:r>
        <w:rPr>
          <w:rFonts w:ascii="Arial" w:cs="Arial" w:eastAsia="Arial" w:hAnsi="Arial"/>
          <w:color w:val="37474F"/>
          <w:sz w:val="21"/>
          <w:szCs w:val="21"/>
        </w:rPr>
        <w:t xml:space="preserve">Professional templates: resume, portfolio (hidden from API — bug), report, memo, proposal, presentation</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44. Setup &amp; Installation — Backend &amp; Frontend</w:t>
      </w:r>
    </w:p>
    <w:p>
      <w:pPr>
        <w:pStyle w:val="Heading2"/>
        <w:spacing w:before="320" w:after="100"/>
      </w:pPr>
      <w:r>
        <w:rPr>
          <w:rFonts w:ascii="Arial" w:cs="Arial" w:eastAsia="Arial" w:hAnsi="Arial"/>
          <w:b/>
          <w:bCs/>
          <w:color w:val="1565C0"/>
          <w:sz w:val="28"/>
          <w:szCs w:val="28"/>
        </w:rPr>
        <w:t xml:space="preserve">44.1 Backend Setup</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cd automated-manuscript-formatter/backend</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python -m venv venv &amp;&amp; venv/Scripts/activate   # Windows</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 OR: source venv/bin/activate                 # macOS/Linux</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pip install -r requirements.txt</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cp .env.example .env    # Edit: add NVIDIA_API_KEY, SUPABASE_URL, SUPABASE_KEY</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python -m uvicorn app.main:app --reload --port 8000</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44.2 Frontend Setup</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cd automated-manuscript-formatter/frontend</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npm install</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cp .env.local.example .env.local   # Edit: add NEXT_PUBLIC_SUPABASE_URL</w:t>
      </w:r>
    </w:p>
    <w:p>
      <w:pPr>
        <w:pBdr>
          <w:left w:val="single" w:color="1565C0" w:sz="16"/>
        </w:pBdr>
        <w:shd w:fill="1A2335" w:val="clear"/>
        <w:spacing w:before="16" w:after="16" w:line="276"/>
      </w:pPr>
      <w:r>
        <w:rPr>
          <w:rFonts w:ascii="Courier New" w:cs="Courier New" w:eastAsia="Courier New" w:hAnsi="Courier New"/>
          <w:color w:val="7EC8E3"/>
          <w:sz w:val="18"/>
          <w:szCs w:val="18"/>
        </w:rPr>
        <w:t xml:space="preserve">npm run dev    # Runs on http://localhost:3000</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44.3 Key Environment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200"/>
      </w:tblGrid>
      <w:tr>
        <w:trPr>
          <w:tblHeader/>
        </w:trPr>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Variable</w:t>
            </w:r>
          </w:p>
        </w:tc>
        <w:tc>
          <w:tcPr>
            <w:tcW w:type="dxa" w:w="1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Required</w:t>
            </w:r>
          </w:p>
        </w:tc>
        <w:tc>
          <w:tcPr>
            <w:tcW w:type="dxa" w:w="5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What It Does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NVIDIA_API_KEY</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Recommended (API key needed)</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Enables LLaMA-3.3-70B via NVIDIA NIM as Tier 1 LLM</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GROQ_API_KEY</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 (add now, free)</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Enables Groq llama3-8b-8192 as Tier 3 LLM — free at https://console.groq.com</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SUPABASE_URL + SUPABASE_KEY</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Database, auth, file storage</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NEXT_PUBLIC_SUPABASE_URL</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1B5E20"/>
                <w:sz w:val="21"/>
                <w:szCs w:val="21"/>
              </w:rPr>
              <w:t xml:space="preserve">Yes</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Frontend auth</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REDIS_URL</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Recommended</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LLM cache, Celery broker, SSE pub/sub (Upstash free tier works)</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HF_TOKEN</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Recommended</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HuggingFace model downloads (SciBERT, embedders)</w:t>
            </w:r>
          </w:p>
        </w:tc>
      </w:tr>
      <w:tr>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STRIPE_SECRET_KEY + STRIPE_WEBHOOK_SECRET</w:t>
            </w:r>
          </w:p>
        </w:tc>
        <w:tc>
          <w:tcPr>
            <w:tcW w:type="dxa" w:w="1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Phase 6</w:t>
            </w:r>
          </w:p>
        </w:tc>
        <w:tc>
          <w:tcPr>
            <w:tcW w:type="dxa" w:w="5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Payment processing</w:t>
            </w:r>
          </w:p>
        </w:tc>
      </w:tr>
      <w:tr>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VLLM_BASE_URL</w:t>
            </w:r>
          </w:p>
        </w:tc>
        <w:tc>
          <w:tcPr>
            <w:tcW w:type="dxa" w:w="1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Phase 4</w:t>
            </w:r>
          </w:p>
        </w:tc>
        <w:tc>
          <w:tcPr>
            <w:tcW w:type="dxa" w:w="5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vLLM local server base URL (http://vllm:8100/v1)</w:t>
            </w:r>
          </w:p>
        </w:tc>
      </w:tr>
    </w:tbl>
    <w:p>
      <w:r>
        <w:br w:type="page"/>
      </w:r>
    </w:p>
    <w:p>
      <w:pPr>
        <w:shd w:fill="E65100" w:val="clear"/>
        <w:spacing w:before="0" w:after="80" w:line="276"/>
        <w:jc w:val="center"/>
      </w:pPr>
      <w:r>
        <w:rPr>
          <w:rFonts w:ascii="Arial" w:cs="Arial" w:eastAsia="Arial" w:hAnsi="Arial"/>
          <w:b/>
          <w:bCs/>
          <w:color w:val="FFFFFF"/>
          <w:sz w:val="34"/>
          <w:szCs w:val="34"/>
        </w:rPr>
        <w:t xml:space="preserve">PART X — ENGINEERING ADVICE &amp; RECOMMENDATIONS</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45. Top 10 Most Valuable Engineering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600"/>
      </w:tblGrid>
      <w:tr>
        <w:trPr>
          <w:tblHeader/>
        </w:trPr>
        <w:tc>
          <w:tcPr>
            <w:tcW w:type="dxa" w:w="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t>
            </w:r>
          </w:p>
        </w:tc>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Decision</w:t>
            </w:r>
          </w:p>
        </w:tc>
        <w:tc>
          <w:tcPr>
            <w:tcW w:type="dxa" w:w="3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Why</w:t>
            </w:r>
          </w:p>
        </w:tc>
        <w:tc>
          <w:tcPr>
            <w:tcW w:type="dxa" w:w="3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Effort vs Value</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1</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LangChain for Generator Mode B agent</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AgentExecutor handles: tool calling, conversation memory, streaming, retrieval — saves 4–6 weeks of custom code. Use tools: web_search, doc_retriever, csl_formatter, outline_approver.</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Low effort, very high value</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2</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 Groq as default LLM in development</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Groq is free, generates at 600 tokens/second — faster than NVIDIA NIM at low scale. Add as Tier 3 NOW (4 hours). Use as Tier 1 in dev.</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4-hour effort, immediate value</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3</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HTML preview for live editor, DOCX only on export</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DOCX generation takes 2–5 seconds per keystroke. HTML+CSS preview takes &lt; 80ms. Non-negotiable for usable UX.</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 effort, critical UX</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4</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Build formatting quality benchmark before fixing formatter</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 reference DOCX files as ground truth. Run formatter, compare output vs reference. Without benchmark, you cannot measure if fixes improve or regress quality.</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Low effort, critical for quality</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Redis pub/sub as backbone for all real-time</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Single pattern for SSE progress, WebSocket preview, Celery job updates. Avoids 3 ad-hoc patterns. Publisher: Python. Subscriber: any client.</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 effort, eliminates complexity</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6</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Defer Spring Boot until Python scaling is proven</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If team &lt; 4 engineers: stay Python-only. Add Spring Boot only with Java engineer AND &gt; 500 concurrent WebSocket users. Premature Spring Boot = months of extra maintenance.</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Saves 3 weeks and risk</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7</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Meilisearch over Elasticsearch for document search</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MIT licensed, zero config, instant search &lt; 50ms, single Docker container. Elasticsearch: cluster config, JVM memory, weeks of setup. Meilisearch handles everything ScholarForm needs.</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Zero setup vs weeks</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8</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 Docling over GROBID for simple deployments</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IBM's Docling: PDF → structured JSON without Docker service. Faster deployment. Use GROBID only for advanced academic metadata (arxiv IDs, author affiliations from complex PDFs).</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Simplifies deployment</w:t>
            </w:r>
          </w:p>
        </w:tc>
      </w:tr>
      <w:tr>
        <w:tc>
          <w:tcPr>
            <w:tcW w:type="dxa" w:w="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9</w:t>
            </w:r>
          </w:p>
        </w:tc>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Show formatting quality score on results page</w:t>
            </w:r>
          </w:p>
        </w:tc>
        <w:tc>
          <w:tcPr>
            <w:tcW w:type="dxa" w:w="3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Template Compliance X%, Content X%, Citations X% on /results page. Makes quality tangible, drives user trust, creates feedback loop for improvement iteration.</w:t>
            </w:r>
          </w:p>
        </w:tc>
        <w:tc>
          <w:tcPr>
            <w:tcW w:type="dxa" w:w="3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Low effort, high trust value</w:t>
            </w:r>
          </w:p>
        </w:tc>
      </w:tr>
      <w:tr>
        <w:tc>
          <w:tcPr>
            <w:tcW w:type="dxa" w:w="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10</w:t>
            </w:r>
          </w:p>
        </w:tc>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Use vLLM in production Phase 4 to eliminate API costs</w:t>
            </w:r>
          </w:p>
        </w:tc>
        <w:tc>
          <w:tcPr>
            <w:tcW w:type="dxa" w:w="3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At 100+ daily users generating documents, NVIDIA NIM API costs become significant. vLLM on $1.50/hr Runpod A100: faster AND zero per-token cost. 19x higher throughput than Ollama.</w:t>
            </w:r>
          </w:p>
        </w:tc>
        <w:tc>
          <w:tcPr>
            <w:tcW w:type="dxa" w:w="3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 effort, major cost savings</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46. Critical Architecture Warnings — What NOT To 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Warning</w:t>
            </w:r>
          </w:p>
        </w:tc>
        <w:tc>
          <w:tcPr>
            <w:tcW w:type="dxa" w:w="2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Why It Fails</w:t>
            </w:r>
          </w:p>
        </w:tc>
        <w:tc>
          <w:tcPr>
            <w:tcW w:type="dxa" w:w="50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Correct Approach</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Generate DOCX on every live preview keystroke</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2–5 second latency per keystroke — completely unusable</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Generate HTML+CSS template preview (&lt; 80ms); DOCX only when export button clicked</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Call LLM in the live preview hot path</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adds 500ms+ — breaks &lt; 200ms target</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is ONLY called when user explicitly clicks AI assistant — never auto-called during typing</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Store LLM conversation history in memory only</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Lost on restart; cannot resume sessions; cannot audit</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Always persist to generator_messages table after EACH turn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Run multiple SciBERT inferences one-by-one in loop</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Each inference ~200ms; 20 blocks = 4 seconds</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Batch ALL blocks: model(batch_of_blocks) = ONE inference call, 200ms total</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Run LLM generation synchronously in FastAPI handler</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Blocks request thread; timeouts after 30s; no progress feedback</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Celery tasks for anything &gt; 5 seconds; stream progress via SSE</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Deploy without monitoring</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You cannot debug what you cannot see or measure</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Prometheus + Grafana before first production user; set SLO alerts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Open /admin routes without role check</w:t>
            </w:r>
          </w:p>
        </w:tc>
        <w:tc>
          <w:tcPr>
            <w:tcW w:type="dxa" w:w="2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Any authenticated user can access admin data</w:t>
            </w:r>
          </w:p>
        </w:tc>
        <w:tc>
          <w:tcPr>
            <w:tcW w:type="dxa" w:w="50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Always check user role = admin in middleware; return 403 otherwise; test explicitly</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Proxy WebSocket through Spring Boot without understanding STOMP</w:t>
            </w:r>
          </w:p>
        </w:tc>
        <w:tc>
          <w:tcPr>
            <w:tcW w:type="dxa" w:w="2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STOMP adds protocol complexity; wrong for simple preview use case</w:t>
            </w:r>
          </w:p>
        </w:tc>
        <w:tc>
          <w:tcPr>
            <w:tcW w:type="dxa" w:w="50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Try plain WebSocket first; add STOMP only if you need pub/sub broadcast to multiple clients</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47. Ordered Fix Sequence — Priority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565C0" w:sz="24"/>
              <w:bottom w:val="none" w:color="FFFFFF" w:sz="0"/>
              <w:right w:val="none" w:color="FFFFFF" w:sz="0"/>
            </w:tcBorders>
            <w:shd w:fill="EEF4FF" w:val="clear"/>
            <w:tcMar>
              <w:top w:type="dxa" w:w="130"/>
              <w:left w:type="dxa" w:w="220"/>
              <w:bottom w:type="dxa" w:w="130"/>
              <w:right w:type="dxa" w:w="220"/>
            </w:tcMar>
          </w:tcPr>
          <w:p>
            <w:pPr>
              <w:spacing w:before="0" w:after="50" w:line="276"/>
            </w:pPr>
            <w:r>
              <w:rPr>
                <w:rFonts w:ascii="Arial" w:cs="Arial" w:eastAsia="Arial" w:hAnsi="Arial"/>
                <w:b/>
                <w:bCs/>
                <w:color w:val="1565C0"/>
                <w:sz w:val="22"/>
                <w:szCs w:val="22"/>
              </w:rPr>
              <w:t xml:space="preserve">📋  This is the sequence from both the official documentation AND the audit findings</w:t>
            </w:r>
          </w:p>
          <w:p>
            <w:pPr>
              <w:spacing w:before="0" w:after="0" w:line="276"/>
            </w:pPr>
            <w:r>
              <w:rPr>
                <w:rFonts w:ascii="Arial" w:cs="Arial" w:eastAsia="Arial" w:hAnsi="Arial"/>
                <w:color w:val="333344"/>
                <w:sz w:val="21"/>
                <w:szCs w:val="21"/>
              </w:rPr>
              <w:t xml:space="preserve">Do in order. Each item unblocks the next. Skipping items creates compounding technical debt.</w:t>
            </w:r>
          </w:p>
        </w:tc>
      </w:tr>
    </w:tbl>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47.1 Critical — Week 1 (No New Features Until Done)</w:t>
      </w:r>
    </w:p>
    <w:p>
      <w:pPr>
        <w:pStyle w:val="ListParagraph"/>
        <w:numPr>
          <w:ilvl w:val="0"/>
          <w:numId w:val="2"/>
        </w:numPr>
        <w:spacing w:before="40" w:after="40" w:line="276"/>
      </w:pPr>
      <w:r>
        <w:rPr>
          <w:rFonts w:ascii="Arial" w:cs="Arial" w:eastAsia="Arial" w:hAnsi="Arial"/>
          <w:color w:val="37474F"/>
          <w:sz w:val="21"/>
          <w:szCs w:val="21"/>
        </w:rPr>
        <w:t xml:space="preserve">Fix all failing integration tests — ChromaDB + GROBID connectivity issues in pytest fixtures (54KB failure log)</w:t>
      </w:r>
    </w:p>
    <w:p>
      <w:pPr>
        <w:pStyle w:val="ListParagraph"/>
        <w:numPr>
          <w:ilvl w:val="0"/>
          <w:numId w:val="2"/>
        </w:numPr>
        <w:spacing w:before="40" w:after="40" w:line="276"/>
      </w:pPr>
      <w:r>
        <w:rPr>
          <w:rFonts w:ascii="Arial" w:cs="Arial" w:eastAsia="Arial" w:hAnsi="Arial"/>
          <w:color w:val="37474F"/>
          <w:sz w:val="21"/>
          <w:szCs w:val="21"/>
        </w:rPr>
        <w:t xml:space="preserve">Add virus/malware scanning — python-clamd + ClamAV Docker before any upload is processed</w:t>
      </w:r>
    </w:p>
    <w:p>
      <w:pPr>
        <w:pStyle w:val="ListParagraph"/>
        <w:numPr>
          <w:ilvl w:val="0"/>
          <w:numId w:val="2"/>
        </w:numPr>
        <w:spacing w:before="40" w:after="40" w:line="276"/>
      </w:pPr>
      <w:r>
        <w:rPr>
          <w:rFonts w:ascii="Arial" w:cs="Arial" w:eastAsia="Arial" w:hAnsi="Arial"/>
          <w:color w:val="37474F"/>
          <w:sz w:val="21"/>
          <w:szCs w:val="21"/>
        </w:rPr>
        <w:t xml:space="preserve">Persist Generator jobs to Supabase — currently lost on server restart</w:t>
      </w:r>
    </w:p>
    <w:p>
      <w:pPr>
        <w:pStyle w:val="ListParagraph"/>
        <w:numPr>
          <w:ilvl w:val="0"/>
          <w:numId w:val="2"/>
        </w:numPr>
        <w:spacing w:before="40" w:after="40" w:line="276"/>
      </w:pPr>
      <w:r>
        <w:rPr>
          <w:rFonts w:ascii="Arial" w:cs="Arial" w:eastAsia="Arial" w:hAnsi="Arial"/>
          <w:color w:val="37474F"/>
          <w:sz w:val="21"/>
          <w:szCs w:val="21"/>
        </w:rPr>
        <w:t xml:space="preserve">Add LLM Tier 3 — Groq groq/llama3-8b-8192 (free tier, 4 hours effort)</w:t>
      </w:r>
    </w:p>
    <w:p>
      <w:pPr>
        <w:pStyle w:val="ListParagraph"/>
        <w:numPr>
          <w:ilvl w:val="0"/>
          <w:numId w:val="2"/>
        </w:numPr>
        <w:spacing w:before="40" w:after="40" w:line="276"/>
      </w:pPr>
      <w:r>
        <w:rPr>
          <w:rFonts w:ascii="Arial" w:cs="Arial" w:eastAsia="Arial" w:hAnsi="Arial"/>
          <w:color w:val="37474F"/>
          <w:sz w:val="21"/>
          <w:szCs w:val="21"/>
        </w:rPr>
        <w:t xml:space="preserve">Implement LaTeX export via Pandoc subprocess OR remove LaTeX button from UI entirely</w:t>
      </w:r>
    </w:p>
    <w:p>
      <w:pPr>
        <w:pStyle w:val="ListParagraph"/>
        <w:numPr>
          <w:ilvl w:val="0"/>
          <w:numId w:val="2"/>
        </w:numPr>
        <w:spacing w:before="40" w:after="40" w:line="276"/>
      </w:pPr>
      <w:r>
        <w:rPr>
          <w:rFonts w:ascii="Arial" w:cs="Arial" w:eastAsia="Arial" w:hAnsi="Arial"/>
          <w:color w:val="37474F"/>
          <w:sz w:val="21"/>
          <w:szCs w:val="21"/>
        </w:rPr>
        <w:t xml:space="preserve">Set FORCE_HTTPS=true as production default in settings.py</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47.2 High — Next Sprint (Weeks 2–4)</w:t>
      </w:r>
    </w:p>
    <w:p>
      <w:pPr>
        <w:pStyle w:val="ListParagraph"/>
        <w:numPr>
          <w:ilvl w:val="0"/>
          <w:numId w:val="2"/>
        </w:numPr>
        <w:spacing w:before="40" w:after="40" w:line="276"/>
      </w:pPr>
      <w:r>
        <w:rPr>
          <w:rFonts w:ascii="Arial" w:cs="Arial" w:eastAsia="Arial" w:hAnsi="Arial"/>
          <w:color w:val="37474F"/>
          <w:sz w:val="21"/>
          <w:szCs w:val="21"/>
        </w:rPr>
        <w:t xml:space="preserve">Fine-tune SciBERT on IMRaD/SciHED dataset and enable USE_SCIBERT_CLASSIFICATION=True</w:t>
      </w:r>
    </w:p>
    <w:p>
      <w:pPr>
        <w:pStyle w:val="ListParagraph"/>
        <w:numPr>
          <w:ilvl w:val="0"/>
          <w:numId w:val="2"/>
        </w:numPr>
        <w:spacing w:before="40" w:after="40" w:line="276"/>
      </w:pPr>
      <w:r>
        <w:rPr>
          <w:rFonts w:ascii="Arial" w:cs="Arial" w:eastAsia="Arial" w:hAnsi="Arial"/>
          <w:color w:val="37474F"/>
          <w:sz w:val="21"/>
          <w:szCs w:val="21"/>
        </w:rPr>
        <w:t xml:space="preserve">Add KeyLLM as premium keyword backend — LLM-backed, better than YAKE for short abstracts</w:t>
      </w:r>
    </w:p>
    <w:p>
      <w:pPr>
        <w:pStyle w:val="ListParagraph"/>
        <w:numPr>
          <w:ilvl w:val="0"/>
          <w:numId w:val="2"/>
        </w:numPr>
        <w:spacing w:before="40" w:after="40" w:line="276"/>
      </w:pPr>
      <w:r>
        <w:rPr>
          <w:rFonts w:ascii="Arial" w:cs="Arial" w:eastAsia="Arial" w:hAnsi="Arial"/>
          <w:color w:val="37474F"/>
          <w:sz w:val="21"/>
          <w:szCs w:val="21"/>
        </w:rPr>
        <w:t xml:space="preserve">Build formatting quality benchmark — 10 reference DOCX files to compare outputs automatically</w:t>
      </w:r>
    </w:p>
    <w:p>
      <w:pPr>
        <w:pStyle w:val="ListParagraph"/>
        <w:numPr>
          <w:ilvl w:val="0"/>
          <w:numId w:val="2"/>
        </w:numPr>
        <w:spacing w:before="40" w:after="40" w:line="276"/>
      </w:pPr>
      <w:r>
        <w:rPr>
          <w:rFonts w:ascii="Arial" w:cs="Arial" w:eastAsia="Arial" w:hAnsi="Arial"/>
          <w:color w:val="37474F"/>
          <w:sz w:val="21"/>
          <w:szCs w:val="21"/>
        </w:rPr>
        <w:t xml:space="preserve">Improve Generator LLM prompts per section type (abstract, intro, methods, results, conclusion separately)</w:t>
      </w:r>
    </w:p>
    <w:p>
      <w:pPr>
        <w:pStyle w:val="ListParagraph"/>
        <w:numPr>
          <w:ilvl w:val="0"/>
          <w:numId w:val="2"/>
        </w:numPr>
        <w:spacing w:before="40" w:after="40" w:line="276"/>
      </w:pPr>
      <w:r>
        <w:rPr>
          <w:rFonts w:ascii="Arial" w:cs="Arial" w:eastAsia="Arial" w:hAnsi="Arial"/>
          <w:color w:val="37474F"/>
          <w:sz w:val="21"/>
          <w:szCs w:val="21"/>
        </w:rPr>
        <w:t xml:space="preserve">Add SSE streaming to Generator — replace 3-second polling for live generation feel</w:t>
      </w:r>
    </w:p>
    <w:p>
      <w:pPr>
        <w:pStyle w:val="ListParagraph"/>
        <w:numPr>
          <w:ilvl w:val="0"/>
          <w:numId w:val="2"/>
        </w:numPr>
        <w:spacing w:before="40" w:after="40" w:line="276"/>
      </w:pPr>
      <w:r>
        <w:rPr>
          <w:rFonts w:ascii="Arial" w:cs="Arial" w:eastAsia="Arial" w:hAnsi="Arial"/>
          <w:color w:val="37474F"/>
          <w:sz w:val="21"/>
          <w:szCs w:val="21"/>
        </w:rPr>
        <w:t xml:space="preserve">Fix docxtpl renderer for rich documents (figures, tables, equations — currently bypassed)</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47.3 Medium — Weeks 4–8</w:t>
      </w:r>
    </w:p>
    <w:p>
      <w:pPr>
        <w:pStyle w:val="ListParagraph"/>
        <w:numPr>
          <w:ilvl w:val="0"/>
          <w:numId w:val="2"/>
        </w:numPr>
        <w:spacing w:before="40" w:after="40" w:line="276"/>
      </w:pPr>
      <w:r>
        <w:rPr>
          <w:rFonts w:ascii="Arial" w:cs="Arial" w:eastAsia="Arial" w:hAnsi="Arial"/>
          <w:color w:val="37474F"/>
          <w:sz w:val="21"/>
          <w:szCs w:val="21"/>
        </w:rPr>
        <w:t xml:space="preserve">Stripe payment + subscription tier enforcement — pricing page is live, payment is not</w:t>
      </w:r>
    </w:p>
    <w:p>
      <w:pPr>
        <w:pStyle w:val="ListParagraph"/>
        <w:numPr>
          <w:ilvl w:val="0"/>
          <w:numId w:val="2"/>
        </w:numPr>
        <w:spacing w:before="40" w:after="40" w:line="276"/>
      </w:pPr>
      <w:r>
        <w:rPr>
          <w:rFonts w:ascii="Arial" w:cs="Arial" w:eastAsia="Arial" w:hAnsi="Arial"/>
          <w:color w:val="37474F"/>
          <w:sz w:val="21"/>
          <w:szCs w:val="21"/>
        </w:rPr>
        <w:t xml:space="preserve">TipTap rich text editor on /edit page — replace basic textarea</w:t>
      </w:r>
    </w:p>
    <w:p>
      <w:pPr>
        <w:pStyle w:val="ListParagraph"/>
        <w:numPr>
          <w:ilvl w:val="0"/>
          <w:numId w:val="2"/>
        </w:numPr>
        <w:spacing w:before="40" w:after="40" w:line="276"/>
      </w:pPr>
      <w:r>
        <w:rPr>
          <w:rFonts w:ascii="Arial" w:cs="Arial" w:eastAsia="Arial" w:hAnsi="Arial"/>
          <w:color w:val="37474F"/>
          <w:sz w:val="21"/>
          <w:szCs w:val="21"/>
        </w:rPr>
        <w:t xml:space="preserve">Complete batch processing queue via Celery + Redis</w:t>
      </w:r>
    </w:p>
    <w:p>
      <w:pPr>
        <w:pStyle w:val="ListParagraph"/>
        <w:numPr>
          <w:ilvl w:val="0"/>
          <w:numId w:val="2"/>
        </w:numPr>
        <w:spacing w:before="40" w:after="40" w:line="276"/>
      </w:pPr>
      <w:r>
        <w:rPr>
          <w:rFonts w:ascii="Arial" w:cs="Arial" w:eastAsia="Arial" w:hAnsi="Arial"/>
          <w:color w:val="37474F"/>
          <w:sz w:val="21"/>
          <w:szCs w:val="21"/>
        </w:rPr>
        <w:t xml:space="preserve">Enable Celery + Redis in production for all background job processing</w:t>
      </w:r>
    </w:p>
    <w:p>
      <w:pPr>
        <w:pStyle w:val="ListParagraph"/>
        <w:numPr>
          <w:ilvl w:val="0"/>
          <w:numId w:val="2"/>
        </w:numPr>
        <w:spacing w:before="40" w:after="40" w:line="276"/>
      </w:pPr>
      <w:r>
        <w:rPr>
          <w:rFonts w:ascii="Arial" w:cs="Arial" w:eastAsia="Arial" w:hAnsi="Arial"/>
          <w:color w:val="37474F"/>
          <w:sz w:val="21"/>
          <w:szCs w:val="21"/>
        </w:rPr>
        <w:t xml:space="preserve">Connect template editor save API to backend</w:t>
      </w:r>
    </w:p>
    <w:p>
      <w:pPr>
        <w:pStyle w:val="ListParagraph"/>
        <w:numPr>
          <w:ilvl w:val="0"/>
          <w:numId w:val="2"/>
        </w:numPr>
        <w:spacing w:before="40" w:after="40" w:line="276"/>
      </w:pPr>
      <w:r>
        <w:rPr>
          <w:rFonts w:ascii="Arial" w:cs="Arial" w:eastAsia="Arial" w:hAnsi="Arial"/>
          <w:color w:val="37474F"/>
          <w:sz w:val="21"/>
          <w:szCs w:val="21"/>
        </w:rPr>
        <w:t xml:space="preserve">Switch document_versions from string tags (v1/v2) to proper semver (1.0.0, 1.1.0)</w:t>
      </w:r>
    </w:p>
    <w:p>
      <w:pPr>
        <w:spacing w:before="30" w:after="30" w:line="276"/>
      </w:pPr>
      <w:r>
        <w:rPr>
          <w:rFonts w:ascii="Arial" w:cs="Arial" w:eastAsia="Arial" w:hAnsi="Arial"/>
          <w:color w:val="37474F"/>
          <w:sz w:val="21"/>
          <w:szCs w:val="21"/>
        </w:rPr>
        <w:t xml:space="preserve"/>
      </w:r>
    </w:p>
    <w:p>
      <w:pPr>
        <w:pStyle w:val="Heading2"/>
        <w:spacing w:before="320" w:after="100"/>
      </w:pPr>
      <w:r>
        <w:rPr>
          <w:rFonts w:ascii="Arial" w:cs="Arial" w:eastAsia="Arial" w:hAnsi="Arial"/>
          <w:b/>
          <w:bCs/>
          <w:color w:val="1565C0"/>
          <w:sz w:val="28"/>
          <w:szCs w:val="28"/>
        </w:rPr>
        <w:t xml:space="preserve">47.4 Future — Phase 5+</w:t>
      </w:r>
    </w:p>
    <w:p>
      <w:pPr>
        <w:pStyle w:val="ListParagraph"/>
        <w:numPr>
          <w:ilvl w:val="0"/>
          <w:numId w:val="2"/>
        </w:numPr>
        <w:spacing w:before="40" w:after="40" w:line="276"/>
      </w:pPr>
      <w:r>
        <w:rPr>
          <w:rFonts w:ascii="Arial" w:cs="Arial" w:eastAsia="Arial" w:hAnsi="Arial"/>
          <w:color w:val="37474F"/>
          <w:sz w:val="21"/>
          <w:szCs w:val="21"/>
        </w:rPr>
        <w:t xml:space="preserve">Section-by-section LLM generation with context window management across sections</w:t>
      </w:r>
    </w:p>
    <w:p>
      <w:pPr>
        <w:pStyle w:val="ListParagraph"/>
        <w:numPr>
          <w:ilvl w:val="0"/>
          <w:numId w:val="2"/>
        </w:numPr>
        <w:spacing w:before="40" w:after="40" w:line="276"/>
      </w:pPr>
      <w:r>
        <w:rPr>
          <w:rFonts w:ascii="Arial" w:cs="Arial" w:eastAsia="Arial" w:hAnsi="Arial"/>
          <w:color w:val="37474F"/>
          <w:sz w:val="21"/>
          <w:szCs w:val="21"/>
        </w:rPr>
        <w:t xml:space="preserve">Citation generation: CrossRef lookup + auto-format by template citation style</w:t>
      </w:r>
    </w:p>
    <w:p>
      <w:pPr>
        <w:pStyle w:val="ListParagraph"/>
        <w:numPr>
          <w:ilvl w:val="0"/>
          <w:numId w:val="2"/>
        </w:numPr>
        <w:spacing w:before="40" w:after="40" w:line="276"/>
      </w:pPr>
      <w:r>
        <w:rPr>
          <w:rFonts w:ascii="Arial" w:cs="Arial" w:eastAsia="Arial" w:hAnsi="Arial"/>
          <w:color w:val="37474F"/>
          <w:sz w:val="21"/>
          <w:szCs w:val="21"/>
        </w:rPr>
        <w:t xml:space="preserve">Figure and table slot reservation with placeholders in Generator Mode B</w:t>
      </w:r>
    </w:p>
    <w:p>
      <w:pPr>
        <w:pStyle w:val="ListParagraph"/>
        <w:numPr>
          <w:ilvl w:val="0"/>
          <w:numId w:val="2"/>
        </w:numPr>
        <w:spacing w:before="40" w:after="40" w:line="276"/>
      </w:pPr>
      <w:r>
        <w:rPr>
          <w:rFonts w:ascii="Arial" w:cs="Arial" w:eastAsia="Arial" w:hAnsi="Arial"/>
          <w:color w:val="37474F"/>
          <w:sz w:val="21"/>
          <w:szCs w:val="21"/>
        </w:rPr>
        <w:t xml:space="preserve">Document quality scoring: coherence, tone, novelty — LLM judge + rule-based</w:t>
      </w:r>
    </w:p>
    <w:p>
      <w:pPr>
        <w:pStyle w:val="ListParagraph"/>
        <w:numPr>
          <w:ilvl w:val="0"/>
          <w:numId w:val="2"/>
        </w:numPr>
        <w:spacing w:before="40" w:after="40" w:line="276"/>
      </w:pPr>
      <w:r>
        <w:rPr>
          <w:rFonts w:ascii="Arial" w:cs="Arial" w:eastAsia="Arial" w:hAnsi="Arial"/>
          <w:color w:val="37474F"/>
          <w:sz w:val="21"/>
          <w:szCs w:val="21"/>
        </w:rPr>
        <w:t xml:space="preserve">GPU LLM via vLLM for zero-cost production inference</w:t>
      </w:r>
    </w:p>
    <w:p>
      <w:pPr>
        <w:pStyle w:val="ListParagraph"/>
        <w:numPr>
          <w:ilvl w:val="0"/>
          <w:numId w:val="2"/>
        </w:numPr>
        <w:spacing w:before="40" w:after="40" w:line="276"/>
      </w:pPr>
      <w:r>
        <w:rPr>
          <w:rFonts w:ascii="Arial" w:cs="Arial" w:eastAsia="Arial" w:hAnsi="Arial"/>
          <w:color w:val="37474F"/>
          <w:sz w:val="21"/>
          <w:szCs w:val="21"/>
        </w:rPr>
        <w:t xml:space="preserve">PWA support with service worker for offline access for researchers traveling</w:t>
      </w:r>
    </w:p>
    <w:p>
      <w:pPr>
        <w:pStyle w:val="ListParagraph"/>
        <w:numPr>
          <w:ilvl w:val="0"/>
          <w:numId w:val="2"/>
        </w:numPr>
        <w:spacing w:before="40" w:after="40" w:line="276"/>
      </w:pPr>
      <w:r>
        <w:rPr>
          <w:rFonts w:ascii="Arial" w:cs="Arial" w:eastAsia="Arial" w:hAnsi="Arial"/>
          <w:color w:val="37474F"/>
          <w:sz w:val="21"/>
          <w:szCs w:val="21"/>
        </w:rPr>
        <w:t xml:space="preserve">User API key management for programmatic API access</w:t>
      </w:r>
    </w:p>
    <w:p>
      <w:pPr>
        <w:pStyle w:val="ListParagraph"/>
        <w:numPr>
          <w:ilvl w:val="0"/>
          <w:numId w:val="2"/>
        </w:numPr>
        <w:spacing w:before="40" w:after="40" w:line="276"/>
      </w:pPr>
      <w:r>
        <w:rPr>
          <w:rFonts w:ascii="Arial" w:cs="Arial" w:eastAsia="Arial" w:hAnsi="Arial"/>
          <w:color w:val="37474F"/>
          <w:sz w:val="21"/>
          <w:szCs w:val="21"/>
        </w:rPr>
        <w:t xml:space="preserve">CI/CD pipeline: GitHub Actions → Docker build → cloud deploy</w:t>
      </w:r>
    </w:p>
    <w:p>
      <w:pPr>
        <w:pStyle w:val="ListParagraph"/>
        <w:numPr>
          <w:ilvl w:val="0"/>
          <w:numId w:val="2"/>
        </w:numPr>
        <w:spacing w:before="40" w:after="40" w:line="276"/>
      </w:pPr>
      <w:r>
        <w:rPr>
          <w:rFonts w:ascii="Arial" w:cs="Arial" w:eastAsia="Arial" w:hAnsi="Arial"/>
          <w:color w:val="37474F"/>
          <w:sz w:val="21"/>
          <w:szCs w:val="21"/>
        </w:rPr>
        <w:t xml:space="preserve">Direct journal submission to ArXiv, bioRxiv, select publishers (Phase 5+ moat feature)</w:t>
      </w:r>
    </w:p>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48. Secondary &amp; Alternative Tool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W w:type="dxa" w:w="22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Primary Choice</w:t>
            </w:r>
          </w:p>
        </w:tc>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Secondary Option</w:t>
            </w:r>
          </w:p>
        </w:tc>
        <w:tc>
          <w:tcPr>
            <w:tcW w:type="dxa" w:w="4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When to Use Secondary</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Groq (free LLM API, Tier 3)</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OpenRouter (50+ model providers aggregated)</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When Groq rate limits hit in production; OpenRouter has free tiers for many models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Anthropic Claude API (claude-3-haiku fast, claude-opus quality)</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If NVIDIA NIM is unreliable</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Claude has better instruction following for document generation; claude-3-haiku is comparable price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ChromaDB (vector DB)</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Qdrant (better filtering at scale)</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At &gt; 1M document chunks; Qdrant has better metadata filtering + pagination</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Meilisearch (text search)</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Typesense (fully FOSS)</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If Meilisearch cloud pricing becomes issue; Typesense fully self-hostable with no limits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Supabase (DB + Auth + Storage)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PocketBase (single binary)</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For zero-cloud self-hosted deployment; PocketBase = one binary with DB + auth + storage + UI</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LibreOffice subprocess (PDF)</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Gotenberg (headless LibreOffice as HTTP service)</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When LibreOffice subprocess is unreliable in containers; Gotenberg is more stable</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python-clamd (virus scan)</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VirusTotal API (cloud-based, 4 scans/min free)</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When ClamAV Docker is too heavyweight for small deployment</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LangChain (agent framework)</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LlamaIndex (better RAG), DSPy (prompt optimization)</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When LangChain overhead too large; LlamaIndex has better multi-document RAG patterns</w:t>
            </w:r>
          </w:p>
        </w:tc>
      </w:tr>
      <w:tr>
        <w:tc>
          <w:tcPr>
            <w:tcW w:type="dxa" w:w="22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Celery (task queue)</w:t>
            </w:r>
          </w:p>
        </w:tc>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ARQ (async Redis Queue, Python-native)</w:t>
            </w:r>
          </w:p>
        </w:tc>
        <w:tc>
          <w:tcPr>
            <w:tcW w:type="dxa" w:w="4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When Celery feels too heavy; ARQ is simpler for async-first FastAPI apps</w:t>
            </w:r>
          </w:p>
        </w:tc>
      </w:tr>
      <w:tr>
        <w:tc>
          <w:tcPr>
            <w:tcW w:type="dxa" w:w="22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GROBID (PDF metadata)</w:t>
            </w:r>
          </w:p>
        </w:tc>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Docling (IBM, no Docker)</w:t>
            </w:r>
          </w:p>
        </w:tc>
        <w:tc>
          <w:tcPr>
            <w:tcW w:type="dxa" w:w="4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When Docker is a constraint; Docling handles most academic PDF cases without a service</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49. Risk Register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800"/>
        <w:gridCol w:w="2800"/>
        <w:gridCol w:w="2600"/>
      </w:tblGrid>
      <w:tr>
        <w:trPr>
          <w:tblHeader/>
        </w:trPr>
        <w:tc>
          <w:tcPr>
            <w:tcW w:type="dxa" w:w="24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Risk</w:t>
            </w:r>
          </w:p>
        </w:tc>
        <w:tc>
          <w:tcPr>
            <w:tcW w:type="dxa" w:w="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Prob</w:t>
            </w:r>
          </w:p>
        </w:tc>
        <w:tc>
          <w:tcPr>
            <w:tcW w:type="dxa" w:w="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Impact</w:t>
            </w:r>
          </w:p>
        </w:tc>
        <w:tc>
          <w:tcPr>
            <w:tcW w:type="dxa" w:w="28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Mitigation</w:t>
            </w:r>
          </w:p>
        </w:tc>
        <w:tc>
          <w:tcPr>
            <w:tcW w:type="dxa" w:w="2600"/>
            <w:tcBorders>
              <w:top w:val="single" w:color="4472C4" w:sz="1"/>
              <w:left w:val="single" w:color="4472C4" w:sz="1"/>
              <w:bottom w:val="single" w:color="4472C4" w:sz="1"/>
              <w:right w:val="single" w:color="4472C4" w:sz="1"/>
            </w:tcBorders>
            <w:shd w:fill="0F2B5B" w:val="clear"/>
            <w:tcMar>
              <w:top w:type="dxa" w:w="90"/>
              <w:left w:type="dxa" w:w="110"/>
              <w:bottom w:type="dxa" w:w="90"/>
              <w:right w:type="dxa" w:w="110"/>
            </w:tcMar>
          </w:tcPr>
          <w:p>
            <w:r>
              <w:rPr>
                <w:rFonts w:ascii="Arial" w:cs="Arial" w:eastAsia="Arial" w:hAnsi="Arial"/>
                <w:b/>
                <w:bCs/>
                <w:color w:val="FFFFFF"/>
                <w:sz w:val="20"/>
                <w:szCs w:val="20"/>
              </w:rPr>
              <w:t xml:space="preserve">Fallback</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SciBERT stays disabled — poor document structure quality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Fine-tune on IMRaD in Phase 5; enhanced heuristics meanwhile</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Permanent heuristic with confidence threshold</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LLM API costs spike in production</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Groq Tier 3 now; Redis response cache; per-request token limits; vLLM Phase 4</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Rule-based generation + 'AI unavailable' message</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Live preview latency &gt; 200ms</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HTML-only preview; no LLM in preview path; Redis template CSS cache 1hr TTL</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Increase debounce to 500ms; show 'updating...' indicator</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Multi-doc synthesis quality below 75% accuracy</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Test set of 10 doc-pairs with expected outputs; iterate synthesis prompt</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Show individual docs side-by-side with cross-reference links</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Spring Boot adds complexity without team to maintain it</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 (if added)</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Use Python-only until team &gt; 4 or clear Spring use case</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Remove Spring Boot; FastAPI handles all requirements</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GROBID Docker not running in production</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Add to docker-compose.yml; health check in /health endpoint</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Graceful fallback to PyMuPDF-only for PDF metadata</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Virus scanner misses zero-day</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Low</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Critical</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Layer ClamAV + magic bytes + file size limit + sandboxed Docker processing</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Sandboxed container for pipeline; logs for forensics</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Generator sessions lost before persistence (current risk)</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Current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E65100"/>
                <w:sz w:val="21"/>
                <w:szCs w:val="21"/>
              </w:rPr>
              <w:t xml:space="preserve">Fix in Module 0 Week 1 — first priority</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Current state: restart = data loss — acceptable only until Phase 0 done</w:t>
            </w:r>
          </w:p>
        </w:tc>
      </w:tr>
      <w:tr>
        <w:tc>
          <w:tcPr>
            <w:tcW w:type="dxa" w:w="24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54KB integration test failures unresolved</w:t>
            </w:r>
          </w:p>
        </w:tc>
        <w:tc>
          <w:tcPr>
            <w:tcW w:type="dxa" w:w="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High</w:t>
            </w:r>
          </w:p>
        </w:tc>
        <w:tc>
          <w:tcPr>
            <w:tcW w:type="dxa" w:w="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28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Fix ChromaDB + GROBID pytest fixtures in Week 1</w:t>
            </w:r>
          </w:p>
        </w:tc>
        <w:tc>
          <w:tcPr>
            <w:tcW w:type="dxa" w:w="2600"/>
            <w:tcBorders>
              <w:top w:val="single" w:color="D0D8E8" w:sz="1"/>
              <w:left w:val="single" w:color="D0D8E8" w:sz="1"/>
              <w:bottom w:val="single" w:color="D0D8E8" w:sz="1"/>
              <w:right w:val="single" w:color="D0D8E8" w:sz="1"/>
            </w:tcBorders>
            <w:shd w:fill="FFFFFF" w:val="clear"/>
            <w:tcMar>
              <w:top w:type="dxa" w:w="70"/>
              <w:left w:type="dxa" w:w="110"/>
              <w:bottom w:type="dxa" w:w="70"/>
              <w:right w:type="dxa" w:w="110"/>
            </w:tcMar>
          </w:tcPr>
          <w:p>
            <w:r>
              <w:rPr>
                <w:rFonts w:ascii="Arial" w:cs="Arial" w:eastAsia="Arial" w:hAnsi="Arial"/>
                <w:color w:val="E65100"/>
                <w:sz w:val="21"/>
                <w:szCs w:val="21"/>
              </w:rPr>
              <w:t xml:space="preserve">Risk: bugs shipped undetected to production</w:t>
            </w:r>
          </w:p>
        </w:tc>
      </w:tr>
      <w:tr>
        <w:tc>
          <w:tcPr>
            <w:tcW w:type="dxa" w:w="24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Stripe not integrated but pricing page promises payment</w:t>
            </w:r>
          </w:p>
        </w:tc>
        <w:tc>
          <w:tcPr>
            <w:tcW w:type="dxa" w:w="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Current</w:t>
            </w:r>
          </w:p>
        </w:tc>
        <w:tc>
          <w:tcPr>
            <w:tcW w:type="dxa" w:w="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Medium</w:t>
            </w:r>
          </w:p>
        </w:tc>
        <w:tc>
          <w:tcPr>
            <w:tcW w:type="dxa" w:w="28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Implement Phase 6; add 'coming soon' label until then</w:t>
            </w:r>
          </w:p>
        </w:tc>
        <w:tc>
          <w:tcPr>
            <w:tcW w:type="dxa" w:w="2600"/>
            <w:tcBorders>
              <w:top w:val="single" w:color="D0D8E8" w:sz="1"/>
              <w:left w:val="single" w:color="D0D8E8" w:sz="1"/>
              <w:bottom w:val="single" w:color="D0D8E8" w:sz="1"/>
              <w:right w:val="single" w:color="D0D8E8" w:sz="1"/>
            </w:tcBorders>
            <w:shd w:fill="F5F7FA" w:val="clear"/>
            <w:tcMar>
              <w:top w:type="dxa" w:w="70"/>
              <w:left w:type="dxa" w:w="110"/>
              <w:bottom w:type="dxa" w:w="70"/>
              <w:right w:type="dxa" w:w="110"/>
            </w:tcMar>
          </w:tcPr>
          <w:p>
            <w:r>
              <w:rPr>
                <w:rFonts w:ascii="Arial" w:cs="Arial" w:eastAsia="Arial" w:hAnsi="Arial"/>
                <w:color w:val="37474F"/>
                <w:sz w:val="21"/>
                <w:szCs w:val="21"/>
              </w:rPr>
              <w:t xml:space="preserve">Keep all features free until Stripe is live</w:t>
            </w:r>
          </w:p>
        </w:tc>
      </w:tr>
    </w:tbl>
    <w:p>
      <w:pPr>
        <w:spacing w:before="30" w:after="30" w:line="276"/>
      </w:pPr>
      <w:r>
        <w:rPr>
          <w:rFonts w:ascii="Arial" w:cs="Arial" w:eastAsia="Arial" w:hAnsi="Arial"/>
          <w:color w:val="37474F"/>
          <w:sz w:val="21"/>
          <w:szCs w:val="21"/>
        </w:rPr>
        <w:t xml:space="preserve"/>
      </w:r>
    </w:p>
    <w:p>
      <w:pPr>
        <w:pStyle w:val="Heading1"/>
        <w:pBdr>
          <w:bottom w:val="single" w:color="0F2B5B" w:sz="14" w:space="6"/>
        </w:pBdr>
        <w:spacing w:before="480" w:after="160"/>
      </w:pPr>
      <w:r>
        <w:rPr>
          <w:rFonts w:ascii="Arial" w:cs="Arial" w:eastAsia="Arial" w:hAnsi="Arial"/>
          <w:b/>
          <w:bCs/>
          <w:color w:val="0F2B5B"/>
          <w:sz w:val="38"/>
          <w:szCs w:val="38"/>
        </w:rPr>
        <w:t xml:space="preserve">50. Final Recommendations &amp; What Success Looks Like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F2B5B" w:sz="24"/>
              <w:bottom w:val="none" w:color="FFFFFF" w:sz="0"/>
              <w:right w:val="none" w:color="FFFFFF" w:sz="0"/>
            </w:tcBorders>
            <w:shd w:fill="EEF4FF" w:val="clear"/>
            <w:tcMar>
              <w:top w:type="dxa" w:w="130"/>
              <w:left w:type="dxa" w:w="220"/>
              <w:bottom w:type="dxa" w:w="130"/>
              <w:right w:type="dxa" w:w="220"/>
            </w:tcMar>
          </w:tcPr>
          <w:p>
            <w:pPr>
              <w:spacing w:before="0" w:after="50" w:line="276"/>
            </w:pPr>
            <w:r>
              <w:rPr>
                <w:rFonts w:ascii="Arial" w:cs="Arial" w:eastAsia="Arial" w:hAnsi="Arial"/>
                <w:b/>
                <w:bCs/>
                <w:color w:val="0F2B5B"/>
                <w:sz w:val="22"/>
                <w:szCs w:val="22"/>
              </w:rPr>
              <w:t xml:space="preserve">🏆  Final Stack Recommendation</w:t>
            </w:r>
          </w:p>
          <w:p>
            <w:pPr>
              <w:spacing w:before="0" w:after="0" w:line="276"/>
            </w:pPr>
            <w:r>
              <w:rPr>
                <w:rFonts w:ascii="Arial" w:cs="Arial" w:eastAsia="Arial" w:hAnsi="Arial"/>
                <w:color w:val="333344"/>
                <w:sz w:val="21"/>
                <w:szCs w:val="21"/>
              </w:rPr>
              <w:t xml:space="preserve">Frontend: Next.js 14 + TipTap + PDF.js + react-resizable-panels + shadcn/ui. Backend: Python FastAPI (primary — all AI/ML work stays here). LLM: Groq (dev, free) → NVIDIA NIM (production quality) → vLLM local (Phase 4, zero API cost). DB: Supabase. Cache: Redis. Queue: Celery. Search: Meilisearch. Deploy: Vercel (frontend) + Render (backend) + Supabase — entirely free for first 1000 users. Do NOT add Spring Boot until team &gt; 4 engineers.</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B5E20" w:sz="24"/>
              <w:bottom w:val="none" w:color="FFFFFF" w:sz="0"/>
              <w:right w:val="none" w:color="FFFFFF" w:sz="0"/>
            </w:tcBorders>
            <w:shd w:fill="E8F5E9" w:val="clear"/>
            <w:tcMar>
              <w:top w:type="dxa" w:w="130"/>
              <w:left w:type="dxa" w:w="220"/>
              <w:bottom w:type="dxa" w:w="130"/>
              <w:right w:type="dxa" w:w="220"/>
            </w:tcMar>
          </w:tcPr>
          <w:p>
            <w:pPr>
              <w:spacing w:before="0" w:after="50" w:line="276"/>
            </w:pPr>
            <w:r>
              <w:rPr>
                <w:rFonts w:ascii="Arial" w:cs="Arial" w:eastAsia="Arial" w:hAnsi="Arial"/>
                <w:b/>
                <w:bCs/>
                <w:color w:val="1B5E20"/>
                <w:sz w:val="22"/>
                <w:szCs w:val="22"/>
              </w:rPr>
              <w:t xml:space="preserve">🎯  What Success Looks Like — Phase by Phase</w:t>
            </w:r>
          </w:p>
          <w:p>
            <w:pPr>
              <w:spacing w:before="0" w:after="0" w:line="276"/>
            </w:pPr>
            <w:r>
              <w:rPr>
                <w:rFonts w:ascii="Arial" w:cs="Arial" w:eastAsia="Arial" w:hAnsi="Arial"/>
                <w:color w:val="333344"/>
                <w:sz w:val="21"/>
                <w:szCs w:val="21"/>
              </w:rPr>
              <w:t xml:space="preserve">Phase 0 done: no security gaps, no data loss on restart, Groq fallback working, integration tests green. Phase 1 done: live editor works, &lt; 200ms preview P99, users type and see formatted document instantly. Phase 3 done: 3-paper synthesis produces submission-ready DOCX, Q&amp;A over source docs works. Phase 4 done: agent writes proper IEEE paper from single prompt, quality score &gt; 70%, streaming works. Phase 6 done: paying users possible, CI/CD green, Grafana SLO dashboards, zero-downtime deploy. Timeline: 12 weeks full-time for a team of 3 engineers.</w:t>
            </w:r>
          </w:p>
        </w:tc>
      </w:tr>
    </w:tbl>
    <w:p>
      <w:pPr>
        <w:spacing w:before="30" w:after="30" w:line="276"/>
      </w:pPr>
      <w:r>
        <w:rPr>
          <w:rFonts w:ascii="Arial" w:cs="Arial" w:eastAsia="Arial" w:hAnsi="Arial"/>
          <w:color w:val="37474F"/>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4D40" w:sz="24"/>
              <w:bottom w:val="none" w:color="FFFFFF" w:sz="0"/>
              <w:right w:val="none" w:color="FFFFFF" w:sz="0"/>
            </w:tcBorders>
            <w:shd w:fill="E0F2F1" w:val="clear"/>
            <w:tcMar>
              <w:top w:type="dxa" w:w="130"/>
              <w:left w:type="dxa" w:w="220"/>
              <w:bottom w:type="dxa" w:w="130"/>
              <w:right w:type="dxa" w:w="220"/>
            </w:tcMar>
          </w:tcPr>
          <w:p>
            <w:pPr>
              <w:spacing w:before="0" w:after="50" w:line="276"/>
            </w:pPr>
            <w:r>
              <w:rPr>
                <w:rFonts w:ascii="Arial" w:cs="Arial" w:eastAsia="Arial" w:hAnsi="Arial"/>
                <w:b/>
                <w:bCs/>
                <w:color w:val="004D40"/>
                <w:sz w:val="22"/>
                <w:szCs w:val="22"/>
              </w:rPr>
              <w:t xml:space="preserve">📣  Message From the Audit</w:t>
            </w:r>
          </w:p>
          <w:p>
            <w:pPr>
              <w:spacing w:before="0" w:after="0" w:line="276"/>
            </w:pPr>
            <w:r>
              <w:rPr>
                <w:rFonts w:ascii="Arial" w:cs="Arial" w:eastAsia="Arial" w:hAnsi="Arial"/>
                <w:color w:val="333344"/>
                <w:sz w:val="21"/>
                <w:szCs w:val="21"/>
              </w:rPr>
              <w:t xml:space="preserve">ScholarForm AI is a real, functioning product — not a toy. The core formatter works for typical academic documents. The codebase is well-structured and thoughtfully engineered. The gap between planned and built is significant, but the hard parts (pipeline architecture, auth, parsing, RAG, LLM integration) are done. What remains is mostly product completion work, not fundamental research. The engineering foundation is solid. Build on it.</w:t>
            </w:r>
          </w:p>
        </w:tc>
      </w:tr>
    </w:tbl>
    <w:p>
      <w:pPr>
        <w:spacing w:before="30" w:after="30" w:line="276"/>
      </w:pPr>
      <w:r>
        <w:rPr>
          <w:rFonts w:ascii="Arial" w:cs="Arial" w:eastAsia="Arial" w:hAnsi="Arial"/>
          <w:color w:val="37474F"/>
          <w:sz w:val="21"/>
          <w:szCs w:val="21"/>
        </w:rPr>
        <w:t xml:space="preserve"/>
      </w:r>
    </w:p>
    <w:p>
      <w:pPr>
        <w:spacing w:before="30" w:after="30" w:line="276"/>
      </w:pPr>
      <w:r>
        <w:rPr>
          <w:rFonts w:ascii="Arial" w:cs="Arial" w:eastAsia="Arial" w:hAnsi="Arial"/>
          <w:color w:val="37474F"/>
          <w:sz w:val="21"/>
          <w:szCs w:val="21"/>
        </w:rPr>
        <w:t xml:space="preserve"/>
      </w:r>
    </w:p>
    <w:p>
      <w:pPr>
        <w:spacing w:before="240" w:after="0"/>
        <w:jc w:val="center"/>
      </w:pPr>
      <w:r>
        <w:rPr>
          <w:rFonts w:ascii="Arial" w:cs="Arial" w:eastAsia="Arial" w:hAnsi="Arial"/>
          <w:b/>
          <w:bCs/>
          <w:color w:val="888899"/>
          <w:sz w:val="20"/>
          <w:szCs w:val="20"/>
        </w:rPr>
        <w:t xml:space="preserve">--- End of ScholarForm AI Complete Master Plan v4.0 ---</w:t>
      </w:r>
    </w:p>
    <w:p>
      <w:pPr>
        <w:spacing w:before="40" w:after="0"/>
        <w:jc w:val="center"/>
      </w:pPr>
      <w:r>
        <w:rPr>
          <w:rFonts w:ascii="Arial" w:cs="Arial" w:eastAsia="Arial" w:hAnsi="Arial"/>
          <w:b w:val="false"/>
          <w:bCs w:val="false"/>
          <w:color w:val="AAAACC"/>
          <w:sz w:val="18"/>
          <w:szCs w:val="18"/>
        </w:rPr>
        <w:t xml:space="preserve">Version 4.0 (Complete) | March 2026 | Engineering Plan v2 + Documentation v2 + Addendum + Full Audit (7700+ lines) + New Research &amp; Advice</w:t>
      </w:r>
    </w:p>
    <w:sectPr>
      <w:headerReference w:type="default" r:id="rId6"/>
      <w:footerReference w:type="default" r:id="rId7"/>
      <w:pgSz w:w="12240" w:h="15840"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B5B" w:sz="4" w:space="2"/>
      </w:pBdr>
      <w:spacing w:before="80" w:after="0"/>
      <w:jc w:val="center"/>
    </w:pPr>
    <w:r>
      <w:rPr>
        <w:rFonts w:ascii="Arial" w:cs="Arial" w:eastAsia="Arial" w:hAnsi="Arial"/>
        <w:b w:val="false"/>
        <w:bCs w:val="false"/>
        <w:color w:val="888899"/>
        <w:sz w:val="16"/>
        <w:szCs w:val="16"/>
      </w:rPr>
      <w:t xml:space="preserve">Confidential  |  Page </w:t>
    </w:r>
    <w:r>
      <w:rPr>
        <w:rFonts w:ascii="Arial" w:cs="Arial" w:eastAsia="Arial" w:hAnsi="Arial"/>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B5B" w:sz="4" w:space="2"/>
      </w:pBdr>
      <w:spacing w:before="0" w:after="80"/>
    </w:pPr>
    <w:r>
      <w:rPr>
        <w:rFonts w:ascii="Arial" w:cs="Arial" w:eastAsia="Arial" w:hAnsi="Arial"/>
        <w:b/>
        <w:bCs/>
        <w:color w:val="0F2B5B"/>
        <w:sz w:val="18"/>
        <w:szCs w:val="18"/>
      </w:rPr>
      <w:t xml:space="preserve">ScholarForm AI — Complete Master Plan v4.0</w:t>
    </w:r>
    <w:r>
      <w:rPr>
        <w:rFonts w:ascii="Arial" w:cs="Arial" w:eastAsia="Arial" w:hAnsi="Arial"/>
        <w:b w:val="false"/>
        <w:bCs w:val="false"/>
        <w:color w:val="999AAA"/>
        <w:sz w:val="18"/>
        <w:szCs w:val="18"/>
      </w:rPr>
      <w:t xml:space="preserve">   |   March 2026   |   ECLearnIX   |   Everything In One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2B5B"/>
      <w:sz w:val="38"/>
      <w:szCs w:val="38"/>
    </w:rPr>
  </w:style>
  <w:style w:type="paragraph" w:styleId="Heading2">
    <w:name w:val="Heading 2"/>
    <w:basedOn w:val="Normal"/>
    <w:next w:val="Normal"/>
    <w:qFormat/>
    <w:pPr>
      <w:spacing w:before="320" w:after="100"/>
      <w:outlineLvl w:val="1"/>
    </w:pPr>
    <w:rPr>
      <w:rFonts w:ascii="Arial" w:cs="Arial" w:eastAsia="Arial" w:hAnsi="Arial"/>
      <w:b/>
      <w:bCs/>
      <w:color w:val="1565C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2026-03-05T09:15:16.298Z</dcterms:created>
  <dcterms:modified xsi:type="dcterms:W3CDTF">2026-03-05T09:15:16.300Z</dcterms:modified>
</cp:coreProperties>
</file>

<file path=docProps/custom.xml><?xml version="1.0" encoding="utf-8"?>
<Properties xmlns="http://schemas.openxmlformats.org/officeDocument/2006/custom-properties" xmlns:vt="http://schemas.openxmlformats.org/officeDocument/2006/docPropsVTypes"/>
</file>