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Finance Glossary and KPI Formulas</w:t>
      </w:r>
    </w:p>
    <w:p>
      <w:pPr>
        <w:jc w:val="center"/>
      </w:pPr>
      <w:r>
        <w:rPr>
          <w:i/>
          <w:sz w:val="20"/>
        </w:rPr>
        <w:t>Source document for definition lookup and metric logic citations</w:t>
      </w:r>
    </w:p>
    <w:p>
      <w:pPr>
        <w:jc w:val="center"/>
      </w:pPr>
      <w:r>
        <w:t>Synthetic sample document for AI capstone training. Not client or production data.</w:t>
      </w:r>
    </w:p>
    <w:p>
      <w:pPr>
        <w:pStyle w:val="Heading1"/>
      </w:pPr>
      <w:r>
        <w:t>Purpose</w:t>
      </w:r>
    </w:p>
    <w:p>
      <w:r>
        <w:t>This glossary provides governed definitions and formulas for the Financial Analyst Copilot MVP. The copilot should retrieve these definitions when answering metric questions and cite this document when explaining calculation logic.</w:t>
      </w:r>
    </w:p>
    <w:p>
      <w:pPr>
        <w:pStyle w:val="Heading1"/>
      </w:pPr>
      <w:r>
        <w:t>KPI Definitions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F4E78"/>
          </w:tcPr>
          <w:p>
            <w:r>
              <w:rPr>
                <w:b/>
              </w:rPr>
              <w:t>KPI</w:t>
            </w:r>
          </w:p>
        </w:tc>
        <w:tc>
          <w:tcPr>
            <w:tcW w:type="dxa" w:w="4032"/>
            <w:shd w:fill="1F4E78"/>
          </w:tcPr>
          <w:p>
            <w:r>
              <w:rPr>
                <w:b/>
              </w:rPr>
              <w:t>Business Definition</w:t>
            </w:r>
          </w:p>
        </w:tc>
        <w:tc>
          <w:tcPr>
            <w:tcW w:type="dxa" w:w="3456"/>
            <w:shd w:fill="1F4E78"/>
          </w:tcPr>
          <w:p>
            <w:r>
              <w:rPr>
                <w:b/>
              </w:rPr>
              <w:t>Formula</w:t>
            </w:r>
          </w:p>
        </w:tc>
        <w:tc>
          <w:tcPr>
            <w:tcW w:type="dxa" w:w="2592"/>
            <w:shd w:fill="1F4E78"/>
          </w:tcPr>
          <w:p>
            <w:r>
              <w:rPr>
                <w:b/>
              </w:rPr>
              <w:t>Notes</w:t>
            </w:r>
          </w:p>
        </w:tc>
      </w:tr>
      <w:tr>
        <w:tc>
          <w:tcPr>
            <w:tcW w:type="dxa" w:w="1728"/>
            <w:vAlign w:val="top"/>
          </w:tcPr>
          <w:p>
            <w:r>
              <w:t>Revenue</w:t>
            </w:r>
          </w:p>
        </w:tc>
        <w:tc>
          <w:tcPr>
            <w:tcW w:type="dxa" w:w="4032"/>
            <w:vAlign w:val="top"/>
          </w:tcPr>
          <w:p>
            <w:r>
              <w:t>Total income generated from customer contracts before deducting expenses.</w:t>
            </w:r>
          </w:p>
        </w:tc>
        <w:tc>
          <w:tcPr>
            <w:tcW w:type="dxa" w:w="3456"/>
            <w:vAlign w:val="top"/>
          </w:tcPr>
          <w:p>
            <w:r>
              <w:t>SUM(amount) where account_type = Revenue</w:t>
            </w:r>
          </w:p>
        </w:tc>
        <w:tc>
          <w:tcPr>
            <w:tcW w:type="dxa" w:w="2592"/>
            <w:vAlign w:val="top"/>
          </w:tcPr>
          <w:p>
            <w:r>
              <w:t>1</w:t>
            </w:r>
          </w:p>
        </w:tc>
      </w:tr>
      <w:tr>
        <w:tc>
          <w:tcPr>
            <w:tcW w:type="dxa" w:w="1728"/>
            <w:vAlign w:val="top"/>
          </w:tcPr>
          <w:p>
            <w:r>
              <w:t>COGS</w:t>
            </w:r>
          </w:p>
        </w:tc>
        <w:tc>
          <w:tcPr>
            <w:tcW w:type="dxa" w:w="4032"/>
            <w:vAlign w:val="top"/>
          </w:tcPr>
          <w:p>
            <w:r>
              <w:t>Direct costs associated with delivering services.</w:t>
            </w:r>
          </w:p>
        </w:tc>
        <w:tc>
          <w:tcPr>
            <w:tcW w:type="dxa" w:w="3456"/>
            <w:vAlign w:val="top"/>
          </w:tcPr>
          <w:p>
            <w:r>
              <w:t>SUM(amount) where account_type = COGS</w:t>
            </w:r>
          </w:p>
        </w:tc>
        <w:tc>
          <w:tcPr>
            <w:tcW w:type="dxa" w:w="2592"/>
            <w:vAlign w:val="top"/>
          </w:tcPr>
          <w:p>
            <w:r>
              <w:t>1</w:t>
            </w:r>
          </w:p>
        </w:tc>
      </w:tr>
      <w:tr>
        <w:tc>
          <w:tcPr>
            <w:tcW w:type="dxa" w:w="1728"/>
            <w:vAlign w:val="top"/>
          </w:tcPr>
          <w:p>
            <w:r>
              <w:t>Gross Margin</w:t>
            </w:r>
          </w:p>
        </w:tc>
        <w:tc>
          <w:tcPr>
            <w:tcW w:type="dxa" w:w="4032"/>
            <w:vAlign w:val="top"/>
          </w:tcPr>
          <w:p>
            <w:r>
              <w:t>Revenue remaining after cost of goods sold, expressed as a percentage of revenue.</w:t>
            </w:r>
          </w:p>
        </w:tc>
        <w:tc>
          <w:tcPr>
            <w:tcW w:type="dxa" w:w="3456"/>
            <w:vAlign w:val="top"/>
          </w:tcPr>
          <w:p>
            <w:r>
              <w:t>(Revenue - COGS) / Revenue</w:t>
            </w:r>
          </w:p>
        </w:tc>
        <w:tc>
          <w:tcPr>
            <w:tcW w:type="dxa" w:w="2592"/>
            <w:vAlign w:val="top"/>
          </w:tcPr>
          <w:p>
            <w:r>
              <w:t>1</w:t>
            </w:r>
          </w:p>
        </w:tc>
      </w:tr>
      <w:tr>
        <w:tc>
          <w:tcPr>
            <w:tcW w:type="dxa" w:w="1728"/>
            <w:vAlign w:val="top"/>
          </w:tcPr>
          <w:p>
            <w:r>
              <w:t>Operating Expense</w:t>
            </w:r>
          </w:p>
        </w:tc>
        <w:tc>
          <w:tcPr>
            <w:tcW w:type="dxa" w:w="4032"/>
            <w:vAlign w:val="top"/>
          </w:tcPr>
          <w:p>
            <w:r>
              <w:t>Expenses required to operate the business, excluding COGS, interest, tax, depreciation, and amortization.</w:t>
            </w:r>
          </w:p>
        </w:tc>
        <w:tc>
          <w:tcPr>
            <w:tcW w:type="dxa" w:w="3456"/>
            <w:vAlign w:val="top"/>
          </w:tcPr>
          <w:p>
            <w:r>
              <w:t>SUM(amount) where account_type = Expense and account is operating expense</w:t>
            </w:r>
          </w:p>
        </w:tc>
        <w:tc>
          <w:tcPr>
            <w:tcW w:type="dxa" w:w="2592"/>
            <w:vAlign w:val="top"/>
          </w:tcPr>
          <w:p>
            <w:r>
              <w:t>1</w:t>
            </w:r>
          </w:p>
        </w:tc>
      </w:tr>
      <w:tr>
        <w:tc>
          <w:tcPr>
            <w:tcW w:type="dxa" w:w="1728"/>
            <w:vAlign w:val="top"/>
          </w:tcPr>
          <w:p>
            <w:r>
              <w:t>EBITDA</w:t>
            </w:r>
          </w:p>
        </w:tc>
        <w:tc>
          <w:tcPr>
            <w:tcW w:type="dxa" w:w="4032"/>
            <w:vAlign w:val="top"/>
          </w:tcPr>
          <w:p>
            <w:r>
              <w:t>Earnings before interest, taxes, depreciation, and amortization.</w:t>
            </w:r>
          </w:p>
        </w:tc>
        <w:tc>
          <w:tcPr>
            <w:tcW w:type="dxa" w:w="3456"/>
            <w:vAlign w:val="top"/>
          </w:tcPr>
          <w:p>
            <w:r>
              <w:t>Revenue - COGS - Operating Expense</w:t>
            </w:r>
          </w:p>
        </w:tc>
        <w:tc>
          <w:tcPr>
            <w:tcW w:type="dxa" w:w="2592"/>
            <w:vAlign w:val="top"/>
          </w:tcPr>
          <w:p>
            <w:r>
              <w:t>1</w:t>
            </w:r>
          </w:p>
        </w:tc>
      </w:tr>
      <w:tr>
        <w:tc>
          <w:tcPr>
            <w:tcW w:type="dxa" w:w="1728"/>
            <w:vAlign w:val="top"/>
          </w:tcPr>
          <w:p>
            <w:r>
              <w:t>Budget Variance</w:t>
            </w:r>
          </w:p>
        </w:tc>
        <w:tc>
          <w:tcPr>
            <w:tcW w:type="dxa" w:w="4032"/>
            <w:vAlign w:val="top"/>
          </w:tcPr>
          <w:p>
            <w:r>
              <w:t>Difference between actual and budget.</w:t>
            </w:r>
          </w:p>
        </w:tc>
        <w:tc>
          <w:tcPr>
            <w:tcW w:type="dxa" w:w="3456"/>
            <w:vAlign w:val="top"/>
          </w:tcPr>
          <w:p>
            <w:r>
              <w:t>Actual Amount - Budget Amount</w:t>
            </w:r>
          </w:p>
        </w:tc>
        <w:tc>
          <w:tcPr>
            <w:tcW w:type="dxa" w:w="2592"/>
            <w:vAlign w:val="top"/>
          </w:tcPr>
          <w:p>
            <w:r>
              <w:t>1</w:t>
            </w:r>
          </w:p>
        </w:tc>
      </w:tr>
      <w:tr>
        <w:tc>
          <w:tcPr>
            <w:tcW w:type="dxa" w:w="1728"/>
            <w:vAlign w:val="top"/>
          </w:tcPr>
          <w:p>
            <w:r>
              <w:t>Revenue Growth</w:t>
            </w:r>
          </w:p>
        </w:tc>
        <w:tc>
          <w:tcPr>
            <w:tcW w:type="dxa" w:w="4032"/>
            <w:vAlign w:val="top"/>
          </w:tcPr>
          <w:p>
            <w:r>
              <w:t>Percentage change in revenue between periods.</w:t>
            </w:r>
          </w:p>
        </w:tc>
        <w:tc>
          <w:tcPr>
            <w:tcW w:type="dxa" w:w="3456"/>
            <w:vAlign w:val="top"/>
          </w:tcPr>
          <w:p>
            <w:r>
              <w:t>(Current Revenue - Prior Revenue) / Prior Revenue</w:t>
            </w:r>
          </w:p>
        </w:tc>
        <w:tc>
          <w:tcPr>
            <w:tcW w:type="dxa" w:w="2592"/>
            <w:vAlign w:val="top"/>
          </w:tcPr>
          <w:p>
            <w:r>
              <w:t>1</w:t>
            </w:r>
          </w:p>
        </w:tc>
      </w:tr>
    </w:tbl>
    <w:p>
      <w:pPr>
        <w:pStyle w:val="Heading1"/>
      </w:pPr>
      <w:r>
        <w:t>Calculation Guidance</w:t>
      </w:r>
    </w:p>
    <w:p>
      <w:pPr>
        <w:pStyle w:val="ListBullet"/>
      </w:pPr>
      <w:r>
        <w:t>Use SQL or Python for numeric calculations; do not ask the LLM to do arithmetic from raw text.</w:t>
      </w:r>
    </w:p>
    <w:p>
      <w:pPr>
        <w:pStyle w:val="ListBullet"/>
      </w:pPr>
      <w:r>
        <w:t>For revenue metrics, include only accounts with account_type = Revenue.</w:t>
      </w:r>
    </w:p>
    <w:p>
      <w:pPr>
        <w:pStyle w:val="ListBullet"/>
      </w:pPr>
      <w:r>
        <w:t>For gross margin, present the percentage and show revenue, COGS, and gross profit.</w:t>
      </w:r>
    </w:p>
    <w:p>
      <w:pPr>
        <w:pStyle w:val="ListBullet"/>
      </w:pPr>
      <w:r>
        <w:t>For ambiguous questions, ask for metric, period, and business unit before calculating.</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