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9297A2" w14:textId="77777777" w:rsidR="0008026E" w:rsidRDefault="00C94D46">
      <w:pPr>
        <w:spacing w:before="1440" w:after="200"/>
        <w:jc w:val="center"/>
      </w:pPr>
      <w:proofErr w:type="spellStart"/>
      <w:r>
        <w:rPr>
          <w:b/>
          <w:bCs/>
          <w:color w:val="1F4E79"/>
          <w:sz w:val="64"/>
          <w:szCs w:val="64"/>
        </w:rPr>
        <w:t>ThermoZone</w:t>
      </w:r>
      <w:proofErr w:type="spellEnd"/>
      <w:r>
        <w:rPr>
          <w:b/>
          <w:bCs/>
          <w:color w:val="1F4E79"/>
          <w:sz w:val="64"/>
          <w:szCs w:val="64"/>
        </w:rPr>
        <w:t xml:space="preserve"> Analyst</w:t>
      </w:r>
    </w:p>
    <w:p w14:paraId="58D00ECC" w14:textId="77777777" w:rsidR="0008026E" w:rsidRDefault="00C94D46">
      <w:pPr>
        <w:spacing w:after="120"/>
        <w:jc w:val="center"/>
      </w:pPr>
      <w:r>
        <w:rPr>
          <w:color w:val="2E75B6"/>
          <w:sz w:val="48"/>
          <w:szCs w:val="48"/>
        </w:rPr>
        <w:t>Engineering Review</w:t>
      </w:r>
    </w:p>
    <w:p w14:paraId="40D48625" w14:textId="77777777" w:rsidR="0008026E" w:rsidRDefault="0008026E">
      <w:pPr>
        <w:pBdr>
          <w:bottom w:val="single" w:sz="6" w:space="1" w:color="2E75B6"/>
        </w:pBdr>
        <w:spacing w:before="200" w:after="200"/>
      </w:pPr>
    </w:p>
    <w:p w14:paraId="342B11B5" w14:textId="77777777" w:rsidR="0008026E" w:rsidRDefault="00C94D46">
      <w:pPr>
        <w:spacing w:after="80"/>
        <w:jc w:val="center"/>
      </w:pPr>
      <w:r>
        <w:rPr>
          <w:color w:val="444444"/>
          <w:sz w:val="28"/>
          <w:szCs w:val="28"/>
        </w:rPr>
        <w:t>Thermal Load Simulation Methodology</w:t>
      </w:r>
    </w:p>
    <w:p w14:paraId="7353258B" w14:textId="77777777" w:rsidR="0008026E" w:rsidRDefault="00C94D46">
      <w:pPr>
        <w:spacing w:after="80"/>
        <w:jc w:val="center"/>
      </w:pPr>
      <w:r>
        <w:rPr>
          <w:color w:val="666666"/>
        </w:rPr>
        <w:t xml:space="preserve">Version </w:t>
      </w:r>
      <w:proofErr w:type="gramStart"/>
      <w:r>
        <w:rPr>
          <w:color w:val="666666"/>
        </w:rPr>
        <w:t>1.0  |</w:t>
      </w:r>
      <w:proofErr w:type="gramEnd"/>
      <w:r>
        <w:rPr>
          <w:color w:val="666666"/>
        </w:rPr>
        <w:t xml:space="preserve">  March 2026</w:t>
      </w:r>
    </w:p>
    <w:p w14:paraId="57D428B3" w14:textId="77777777" w:rsidR="0008026E" w:rsidRDefault="00C94D46">
      <w:pPr>
        <w:spacing w:after="80"/>
        <w:jc w:val="center"/>
      </w:pPr>
      <w:r>
        <w:rPr>
          <w:color w:val="666666"/>
        </w:rPr>
        <w:t>Living Things — Bangalore Office</w:t>
      </w:r>
    </w:p>
    <w:p w14:paraId="012A47C1" w14:textId="77777777" w:rsidR="0008026E" w:rsidRDefault="00C94D46">
      <w:r>
        <w:br w:type="page"/>
      </w:r>
    </w:p>
    <w:p w14:paraId="4E0F59BB" w14:textId="77777777" w:rsidR="0008026E" w:rsidRDefault="00C94D46">
      <w:pPr>
        <w:pStyle w:val="Heading1"/>
      </w:pPr>
      <w:r>
        <w:lastRenderedPageBreak/>
        <w:t>Executive Summary</w:t>
      </w:r>
    </w:p>
    <w:p w14:paraId="3DF231A1" w14:textId="77777777" w:rsidR="0008026E" w:rsidRDefault="00C94D46">
      <w:pPr>
        <w:spacing w:after="120"/>
      </w:pPr>
      <w:proofErr w:type="spellStart"/>
      <w:r>
        <w:t>ThermoZone</w:t>
      </w:r>
      <w:proofErr w:type="spellEnd"/>
      <w:r>
        <w:t xml:space="preserve"> Analyst is a real-time thermal comfort and AC sizing diagnostic tool for commercial office spaces. The simulation engine computes instantaneous heat gain from six independent load categories at 1-minute resolution (1,440 slots/day), blends physics-based calculations with real IoT sensor readings from a PostgreSQL database, and produces a verdict on whether the installed AC system is adequate for the thermal load.</w:t>
      </w:r>
    </w:p>
    <w:p w14:paraId="0F66B280" w14:textId="77777777" w:rsidR="0008026E" w:rsidRDefault="00C94D46">
      <w:pPr>
        <w:spacing w:after="120"/>
      </w:pPr>
      <w:r>
        <w:t>The methodology is based on ASHRAE Handbook of Fundamentals (2021), ASHRAE Standard 90.1, BEE Energy Conservation Building Code (ECBC) 2017, and CIBSE Guide A. All constants are traceable to these standards.</w:t>
      </w:r>
    </w:p>
    <w:p w14:paraId="71DA9723" w14:textId="77777777" w:rsidR="0008026E" w:rsidRDefault="00C94D46">
      <w:pPr>
        <w:spacing w:after="80"/>
      </w:pPr>
      <w:r>
        <w:rPr>
          <w:b/>
          <w:bCs/>
        </w:rPr>
        <w:t>Six heat pathways modelled:</w:t>
      </w:r>
    </w:p>
    <w:p w14:paraId="69E51438" w14:textId="77777777" w:rsidR="0008026E" w:rsidRDefault="00C94D46">
      <w:pPr>
        <w:pStyle w:val="ListParagraph"/>
        <w:numPr>
          <w:ilvl w:val="0"/>
          <w:numId w:val="2"/>
        </w:numPr>
        <w:spacing w:after="80"/>
      </w:pPr>
      <w:r>
        <w:t>Solar heat gain through glazing (SHGC model + RTS thermal lag)</w:t>
      </w:r>
    </w:p>
    <w:p w14:paraId="1445A7F3" w14:textId="77777777" w:rsidR="0008026E" w:rsidRDefault="00C94D46">
      <w:pPr>
        <w:pStyle w:val="ListParagraph"/>
        <w:numPr>
          <w:ilvl w:val="0"/>
          <w:numId w:val="2"/>
        </w:numPr>
        <w:spacing w:after="80"/>
      </w:pPr>
      <w:r>
        <w:t>Glass conduction (U-value × temperature difference)</w:t>
      </w:r>
    </w:p>
    <w:p w14:paraId="4F48D591" w14:textId="77777777" w:rsidR="0008026E" w:rsidRDefault="00C94D46">
      <w:pPr>
        <w:pStyle w:val="ListParagraph"/>
        <w:numPr>
          <w:ilvl w:val="0"/>
          <w:numId w:val="2"/>
        </w:numPr>
        <w:spacing w:after="80"/>
      </w:pPr>
      <w:r>
        <w:t>Wall conduction via sol-air temperature (thermal mass correction)</w:t>
      </w:r>
    </w:p>
    <w:p w14:paraId="3835EFAC" w14:textId="77777777" w:rsidR="0008026E" w:rsidRDefault="00C94D46">
      <w:pPr>
        <w:pStyle w:val="ListParagraph"/>
        <w:numPr>
          <w:ilvl w:val="0"/>
          <w:numId w:val="2"/>
        </w:numPr>
        <w:spacing w:after="80"/>
      </w:pPr>
      <w:r>
        <w:t>Roof conduction — top-floor zones only</w:t>
      </w:r>
    </w:p>
    <w:p w14:paraId="083864B7" w14:textId="77777777" w:rsidR="0008026E" w:rsidRDefault="00C94D46">
      <w:pPr>
        <w:pStyle w:val="ListParagraph"/>
        <w:numPr>
          <w:ilvl w:val="0"/>
          <w:numId w:val="2"/>
        </w:numPr>
        <w:spacing w:after="80"/>
      </w:pPr>
      <w:r>
        <w:t>Infiltration — enthalpy-based including latent (moisture) load</w:t>
      </w:r>
    </w:p>
    <w:p w14:paraId="767C820A" w14:textId="77777777" w:rsidR="0008026E" w:rsidRDefault="00C94D46">
      <w:pPr>
        <w:pStyle w:val="ListParagraph"/>
        <w:numPr>
          <w:ilvl w:val="0"/>
          <w:numId w:val="2"/>
        </w:numPr>
        <w:spacing w:after="80"/>
      </w:pPr>
      <w:r>
        <w:t>Internal gains — inventory-based (people, equipment, lighting, appliances)</w:t>
      </w:r>
    </w:p>
    <w:p w14:paraId="2195B75D" w14:textId="77777777" w:rsidR="0008026E" w:rsidRDefault="00C94D46">
      <w:r>
        <w:br w:type="page"/>
      </w:r>
    </w:p>
    <w:p w14:paraId="07A83CD6" w14:textId="77777777" w:rsidR="0008026E" w:rsidRDefault="00C94D46">
      <w:pPr>
        <w:pStyle w:val="Heading1"/>
      </w:pPr>
      <w:proofErr w:type="gramStart"/>
      <w:r>
        <w:lastRenderedPageBreak/>
        <w:t>1  Simulation</w:t>
      </w:r>
      <w:proofErr w:type="gramEnd"/>
      <w:r>
        <w:t xml:space="preserve"> Architecture</w:t>
      </w:r>
    </w:p>
    <w:p w14:paraId="5C328D3F" w14:textId="77777777" w:rsidR="0008026E" w:rsidRDefault="00C94D46">
      <w:pPr>
        <w:pStyle w:val="Heading2"/>
      </w:pPr>
      <w:proofErr w:type="gramStart"/>
      <w:r>
        <w:t>1.1  Resolution</w:t>
      </w:r>
      <w:proofErr w:type="gramEnd"/>
    </w:p>
    <w:p w14:paraId="1A6189DF" w14:textId="77777777" w:rsidR="0008026E" w:rsidRDefault="00C94D46">
      <w:pPr>
        <w:spacing w:after="120"/>
      </w:pPr>
      <w:r>
        <w:t>The engine operates at 1-minute (60-second) time steps, producing 1,440 data points per day (slots 0–1,439). Slot 0 = 00:00, Slot 1,439 = 23:59.</w:t>
      </w:r>
    </w:p>
    <w:p w14:paraId="2AF2FDA4" w14:textId="77777777" w:rsidR="0008026E" w:rsidRDefault="00C94D46">
      <w:pPr>
        <w:spacing w:after="100"/>
      </w:pPr>
      <w:r>
        <w:rPr>
          <w:b/>
          <w:bCs/>
        </w:rPr>
        <w:t xml:space="preserve">Rationale: </w:t>
      </w:r>
      <w:r>
        <w:t>Solar heat gains on east and west facades can peak sharply and shift significantly within a single hour. 1-minute resolution ensures transient peaks on west-facing glass in the late afternoon are captured at their true magnitude. 30-minute or 1-hour resolution would smooth over these spikes and underestimate peak loads on these orientations by up to 15–20%.</w:t>
      </w:r>
    </w:p>
    <w:p w14:paraId="46F936F2" w14:textId="77777777" w:rsidR="0008026E" w:rsidRDefault="00C94D46">
      <w:pPr>
        <w:pStyle w:val="Heading2"/>
      </w:pPr>
      <w:proofErr w:type="gramStart"/>
      <w:r>
        <w:t>1.2  Weather</w:t>
      </w:r>
      <w:proofErr w:type="gramEnd"/>
      <w:r>
        <w:t xml:space="preserve"> Inputs</w:t>
      </w:r>
    </w:p>
    <w:p w14:paraId="61BDCEDC" w14:textId="77777777" w:rsidR="0008026E" w:rsidRDefault="00C94D46">
      <w:pPr>
        <w:spacing w:after="120"/>
      </w:pPr>
      <w:r>
        <w:t>Source: Open-</w:t>
      </w:r>
      <w:proofErr w:type="spellStart"/>
      <w:r>
        <w:t>Meteo</w:t>
      </w:r>
      <w:proofErr w:type="spellEnd"/>
      <w:r>
        <w:t xml:space="preserve"> forecast/archive API (hourly resolution). Values linearly interpolated between hourly anchor points to produce 1-minute values.</w:t>
      </w:r>
    </w:p>
    <w:p w14:paraId="49B5ABCF" w14:textId="77777777" w:rsidR="0008026E" w:rsidRDefault="00C94D46">
      <w:pPr>
        <w:spacing w:after="80"/>
      </w:pPr>
      <w:r>
        <w:rPr>
          <w:b/>
          <w:bCs/>
        </w:rPr>
        <w:t>Variables consumed:</w:t>
      </w:r>
    </w:p>
    <w:p w14:paraId="598CEE87" w14:textId="77777777" w:rsidR="0008026E" w:rsidRDefault="00C94D46">
      <w:pPr>
        <w:pStyle w:val="ListParagraph"/>
        <w:numPr>
          <w:ilvl w:val="0"/>
          <w:numId w:val="2"/>
        </w:numPr>
        <w:spacing w:after="80"/>
      </w:pPr>
      <w:r>
        <w:t>temperature (°C) — outdoor dry-bulb</w:t>
      </w:r>
    </w:p>
    <w:p w14:paraId="0EA79214" w14:textId="77777777" w:rsidR="0008026E" w:rsidRDefault="00C94D46">
      <w:pPr>
        <w:pStyle w:val="ListParagraph"/>
        <w:numPr>
          <w:ilvl w:val="0"/>
          <w:numId w:val="2"/>
        </w:numPr>
        <w:spacing w:after="80"/>
      </w:pPr>
      <w:proofErr w:type="spellStart"/>
      <w:r>
        <w:t>relativeHumidity</w:t>
      </w:r>
      <w:proofErr w:type="spellEnd"/>
      <w:r>
        <w:t xml:space="preserve"> (%) — for psychrometric calculations</w:t>
      </w:r>
    </w:p>
    <w:p w14:paraId="4D9BC55C" w14:textId="77777777" w:rsidR="0008026E" w:rsidRDefault="00C94D46">
      <w:pPr>
        <w:pStyle w:val="ListParagraph"/>
        <w:numPr>
          <w:ilvl w:val="0"/>
          <w:numId w:val="2"/>
        </w:numPr>
        <w:spacing w:after="80"/>
      </w:pPr>
      <w:proofErr w:type="spellStart"/>
      <w:r>
        <w:t>directRadiation</w:t>
      </w:r>
      <w:proofErr w:type="spellEnd"/>
      <w:r>
        <w:t xml:space="preserve"> (W/m²) — DNI (Direct Normal Irradiance)</w:t>
      </w:r>
    </w:p>
    <w:p w14:paraId="6BEF27D2" w14:textId="77777777" w:rsidR="0008026E" w:rsidRDefault="00C94D46">
      <w:pPr>
        <w:pStyle w:val="ListParagraph"/>
        <w:numPr>
          <w:ilvl w:val="0"/>
          <w:numId w:val="2"/>
        </w:numPr>
        <w:spacing w:after="80"/>
      </w:pPr>
      <w:proofErr w:type="spellStart"/>
      <w:r>
        <w:t>diffuseRadiation</w:t>
      </w:r>
      <w:proofErr w:type="spellEnd"/>
      <w:r>
        <w:t xml:space="preserve"> (W/m²) — DHI (Diffuse Horizontal Irradiance)</w:t>
      </w:r>
    </w:p>
    <w:p w14:paraId="50D7957B" w14:textId="77777777" w:rsidR="0008026E" w:rsidRDefault="00C94D46">
      <w:pPr>
        <w:pStyle w:val="ListParagraph"/>
        <w:numPr>
          <w:ilvl w:val="0"/>
          <w:numId w:val="2"/>
        </w:numPr>
        <w:spacing w:after="80"/>
      </w:pPr>
      <w:proofErr w:type="spellStart"/>
      <w:r>
        <w:t>shortwaveRadiation</w:t>
      </w:r>
      <w:proofErr w:type="spellEnd"/>
      <w:r>
        <w:t xml:space="preserve"> (W/m²) — GHI (Global Horizontal Irradiance)</w:t>
      </w:r>
    </w:p>
    <w:p w14:paraId="798E62A0" w14:textId="77777777" w:rsidR="0008026E" w:rsidRDefault="00C94D46">
      <w:pPr>
        <w:pStyle w:val="Heading2"/>
      </w:pPr>
      <w:proofErr w:type="gramStart"/>
      <w:r>
        <w:t>1.3  Real</w:t>
      </w:r>
      <w:proofErr w:type="gramEnd"/>
      <w:r>
        <w:t xml:space="preserve"> Sensor Integration (Dual-Path Architecture)</w:t>
      </w:r>
    </w:p>
    <w:p w14:paraId="666A973F" w14:textId="77777777" w:rsidR="0008026E" w:rsidRDefault="00C94D46">
      <w:pPr>
        <w:spacing w:after="100"/>
      </w:pPr>
      <w:r>
        <w:rPr>
          <w:b/>
          <w:bCs/>
        </w:rPr>
        <w:t xml:space="preserve">Path A (Real Data): </w:t>
      </w:r>
      <w:r>
        <w:t>If hourly indoor temperatures from the DB are available, the simulation interpolates between the two bounding hourly readings rather than running the energy balance. This anchors the simulation to reality and eliminates error accumulation.</w:t>
      </w:r>
    </w:p>
    <w:p w14:paraId="2239474C" w14:textId="77777777" w:rsidR="0008026E" w:rsidRDefault="00C94D46">
      <w:pPr>
        <w:spacing w:after="100"/>
      </w:pPr>
      <w:r>
        <w:rPr>
          <w:b/>
          <w:bCs/>
        </w:rPr>
        <w:t xml:space="preserve">Path B (Physics Simulation): </w:t>
      </w:r>
      <w:r>
        <w:t>When no sensor data exists for a slot, the engine runs the full energy balance:</w:t>
      </w:r>
    </w:p>
    <w:p w14:paraId="0A70E84F" w14:textId="77777777" w:rsidR="0008026E" w:rsidRDefault="00C94D46">
      <w:pPr>
        <w:spacing w:before="80" w:after="80"/>
        <w:ind w:left="720"/>
      </w:pPr>
      <w:r>
        <w:rPr>
          <w:rFonts w:ascii="Courier New" w:eastAsia="Courier New" w:hAnsi="Courier New" w:cs="Courier New"/>
          <w:color w:val="1A1A2E"/>
          <w:sz w:val="20"/>
          <w:szCs w:val="20"/>
        </w:rPr>
        <w:t xml:space="preserve">ΔT = </w:t>
      </w:r>
      <w:proofErr w:type="spellStart"/>
      <w:r>
        <w:rPr>
          <w:rFonts w:ascii="Courier New" w:eastAsia="Courier New" w:hAnsi="Courier New" w:cs="Courier New"/>
          <w:color w:val="1A1A2E"/>
          <w:sz w:val="20"/>
          <w:szCs w:val="20"/>
        </w:rPr>
        <w:t>Q_net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Δt</w:t>
      </w:r>
      <w:proofErr w:type="spellEnd"/>
      <w:r>
        <w:rPr>
          <w:rFonts w:ascii="Courier New" w:eastAsia="Courier New" w:hAnsi="Courier New" w:cs="Courier New"/>
          <w:color w:val="1A1A2E"/>
          <w:sz w:val="20"/>
          <w:szCs w:val="20"/>
        </w:rPr>
        <w:t xml:space="preserve"> / C</w:t>
      </w:r>
    </w:p>
    <w:p w14:paraId="288CCCEF" w14:textId="77777777" w:rsidR="0008026E" w:rsidRDefault="00C94D46">
      <w:pPr>
        <w:spacing w:after="120"/>
      </w:pPr>
      <w:r>
        <w:t>AC cooling for Path B uses real electrical input from the power sensor multiplied by corrected ISEER when available, otherwise uses an estimated capacity calculation.</w:t>
      </w:r>
    </w:p>
    <w:p w14:paraId="3C9EA313" w14:textId="77777777" w:rsidR="0008026E" w:rsidRDefault="00C94D46">
      <w:r>
        <w:br w:type="page"/>
      </w:r>
    </w:p>
    <w:p w14:paraId="2CE2D6DC" w14:textId="77777777" w:rsidR="0008026E" w:rsidRDefault="00C94D46">
      <w:pPr>
        <w:pStyle w:val="Heading1"/>
      </w:pPr>
      <w:proofErr w:type="gramStart"/>
      <w:r>
        <w:lastRenderedPageBreak/>
        <w:t>2  Solar</w:t>
      </w:r>
      <w:proofErr w:type="gramEnd"/>
      <w:r>
        <w:t xml:space="preserve"> Geometry</w:t>
      </w:r>
    </w:p>
    <w:p w14:paraId="1559904A" w14:textId="77777777" w:rsidR="0008026E" w:rsidRDefault="00C94D46">
      <w:pPr>
        <w:pStyle w:val="Heading2"/>
      </w:pPr>
      <w:proofErr w:type="gramStart"/>
      <w:r>
        <w:t>2.1  Day</w:t>
      </w:r>
      <w:proofErr w:type="gramEnd"/>
      <w:r>
        <w:t xml:space="preserve"> of Year and Declination</w:t>
      </w:r>
    </w:p>
    <w:p w14:paraId="28011C9C" w14:textId="77777777" w:rsidR="0008026E" w:rsidRDefault="00C94D46">
      <w:pPr>
        <w:spacing w:before="80" w:after="80"/>
        <w:ind w:left="720"/>
      </w:pPr>
      <w:r>
        <w:rPr>
          <w:rFonts w:ascii="Courier New" w:eastAsia="Courier New" w:hAnsi="Courier New" w:cs="Courier New"/>
          <w:color w:val="1A1A2E"/>
          <w:sz w:val="20"/>
          <w:szCs w:val="20"/>
        </w:rPr>
        <w:t xml:space="preserve">δ = 23.45° × </w:t>
      </w:r>
      <w:proofErr w:type="gramStart"/>
      <w:r>
        <w:rPr>
          <w:rFonts w:ascii="Courier New" w:eastAsia="Courier New" w:hAnsi="Courier New" w:cs="Courier New"/>
          <w:color w:val="1A1A2E"/>
          <w:sz w:val="20"/>
          <w:szCs w:val="20"/>
        </w:rPr>
        <w:t>sin(</w:t>
      </w:r>
      <w:proofErr w:type="gramEnd"/>
      <w:r>
        <w:rPr>
          <w:rFonts w:ascii="Courier New" w:eastAsia="Courier New" w:hAnsi="Courier New" w:cs="Courier New"/>
          <w:color w:val="1A1A2E"/>
          <w:sz w:val="20"/>
          <w:szCs w:val="20"/>
        </w:rPr>
        <w:t>(360 × (284 + N) / 365)°)</w:t>
      </w:r>
    </w:p>
    <w:p w14:paraId="4DB34937" w14:textId="77777777" w:rsidR="0008026E" w:rsidRDefault="00C94D46">
      <w:pPr>
        <w:spacing w:after="80"/>
        <w:ind w:left="720"/>
      </w:pPr>
      <w:r>
        <w:t>Where N = day of year (1–365)</w:t>
      </w:r>
    </w:p>
    <w:p w14:paraId="720C93D3" w14:textId="77777777" w:rsidR="0008026E" w:rsidRDefault="00C94D46">
      <w:pPr>
        <w:spacing w:after="120"/>
      </w:pPr>
      <w:r>
        <w:t>What this means: The Earth's axis is tilted 23.45° relative to its orbital plane — this tilt causes seasons. At Bangalore (12.97°N), the sun passes almost directly overhead twice a year near the equinoxes. At the summer solstice (N ≈ 172), δ = +23.45°; at the winter solstice (N ≈ 355), δ = −23.45°.</w:t>
      </w:r>
    </w:p>
    <w:p w14:paraId="6790057A" w14:textId="77777777" w:rsidR="0008026E" w:rsidRDefault="00C94D46">
      <w:pPr>
        <w:spacing w:after="100"/>
      </w:pPr>
      <w:r>
        <w:rPr>
          <w:b/>
          <w:bCs/>
        </w:rPr>
        <w:t xml:space="preserve">Source: </w:t>
      </w:r>
      <w:r>
        <w:t>Spencer (1971), cited in ASHRAE Fundamentals 2021, Chapter 14. Accuracy ±0.3°, producing &lt;1% error in radiation estimates.</w:t>
      </w:r>
    </w:p>
    <w:p w14:paraId="1B2F1508" w14:textId="77777777" w:rsidR="0008026E" w:rsidRDefault="00C94D46">
      <w:pPr>
        <w:pStyle w:val="Heading2"/>
      </w:pPr>
      <w:proofErr w:type="gramStart"/>
      <w:r>
        <w:t>2.2  Hour</w:t>
      </w:r>
      <w:proofErr w:type="gramEnd"/>
      <w:r>
        <w:t xml:space="preserve"> Angle and Solar Altitude</w:t>
      </w:r>
    </w:p>
    <w:p w14:paraId="7846831C" w14:textId="77777777" w:rsidR="0008026E" w:rsidRDefault="00C94D46">
      <w:pPr>
        <w:spacing w:before="80" w:after="80"/>
        <w:ind w:left="720"/>
      </w:pPr>
      <w:r>
        <w:rPr>
          <w:rFonts w:ascii="Courier New" w:eastAsia="Courier New" w:hAnsi="Courier New" w:cs="Courier New"/>
          <w:color w:val="1A1A2E"/>
          <w:sz w:val="20"/>
          <w:szCs w:val="20"/>
        </w:rPr>
        <w:t>H = 15° × (</w:t>
      </w:r>
      <w:proofErr w:type="spellStart"/>
      <w:r>
        <w:rPr>
          <w:rFonts w:ascii="Courier New" w:eastAsia="Courier New" w:hAnsi="Courier New" w:cs="Courier New"/>
          <w:color w:val="1A1A2E"/>
          <w:sz w:val="20"/>
          <w:szCs w:val="20"/>
        </w:rPr>
        <w:t>fractional_hour</w:t>
      </w:r>
      <w:proofErr w:type="spellEnd"/>
      <w:r>
        <w:rPr>
          <w:rFonts w:ascii="Courier New" w:eastAsia="Courier New" w:hAnsi="Courier New" w:cs="Courier New"/>
          <w:color w:val="1A1A2E"/>
          <w:sz w:val="20"/>
          <w:szCs w:val="20"/>
        </w:rPr>
        <w:t xml:space="preserve"> − 12)</w:t>
      </w:r>
    </w:p>
    <w:p w14:paraId="4420B3A5" w14:textId="77777777" w:rsidR="0008026E" w:rsidRDefault="00C94D46">
      <w:pPr>
        <w:spacing w:after="120"/>
      </w:pPr>
      <w:r>
        <w:t>What this means: The Earth rotates 360° in 24 hours = 15° per hour. H = 0 at solar noon; H = −45° at 9am (sun east of south); H = +45° at 3pm (sun west of south). Hour angle is the fundamental "how far past noon" variable.</w:t>
      </w:r>
    </w:p>
    <w:p w14:paraId="35989F21" w14:textId="77777777" w:rsidR="0008026E" w:rsidRDefault="00C94D46">
      <w:pPr>
        <w:spacing w:before="80" w:after="80"/>
        <w:ind w:left="720"/>
      </w:pPr>
      <w:r>
        <w:rPr>
          <w:rFonts w:ascii="Courier New" w:eastAsia="Courier New" w:hAnsi="Courier New" w:cs="Courier New"/>
          <w:color w:val="1A1A2E"/>
          <w:sz w:val="20"/>
          <w:szCs w:val="20"/>
        </w:rPr>
        <w:t>sin(α) = sin(φ) × sin(δ) + cos(φ) × cos(δ) × cos(H)</w:t>
      </w:r>
    </w:p>
    <w:p w14:paraId="3B1D74D4" w14:textId="77777777" w:rsidR="0008026E" w:rsidRDefault="00C94D46">
      <w:pPr>
        <w:spacing w:after="80"/>
      </w:pPr>
      <w:r>
        <w:rPr>
          <w:b/>
          <w:bCs/>
        </w:rPr>
        <w:t>Variables:</w:t>
      </w:r>
    </w:p>
    <w:p w14:paraId="7417B990" w14:textId="77777777" w:rsidR="0008026E" w:rsidRDefault="00C94D46">
      <w:pPr>
        <w:pStyle w:val="ListParagraph"/>
        <w:numPr>
          <w:ilvl w:val="0"/>
          <w:numId w:val="2"/>
        </w:numPr>
        <w:spacing w:after="80"/>
      </w:pPr>
      <w:r>
        <w:t>α = solar altitude angle above horizon (0° = sunrise/sunset, 90° = directly overhead)</w:t>
      </w:r>
    </w:p>
    <w:p w14:paraId="4D36AD44" w14:textId="77777777" w:rsidR="0008026E" w:rsidRDefault="00C94D46">
      <w:pPr>
        <w:pStyle w:val="ListParagraph"/>
        <w:numPr>
          <w:ilvl w:val="0"/>
          <w:numId w:val="2"/>
        </w:numPr>
        <w:spacing w:after="80"/>
      </w:pPr>
      <w:r>
        <w:t>φ = latitude (Bangalore: 12.97°N)</w:t>
      </w:r>
    </w:p>
    <w:p w14:paraId="45A1EF88" w14:textId="77777777" w:rsidR="0008026E" w:rsidRDefault="00C94D46">
      <w:pPr>
        <w:pStyle w:val="ListParagraph"/>
        <w:numPr>
          <w:ilvl w:val="0"/>
          <w:numId w:val="2"/>
        </w:numPr>
        <w:spacing w:after="80"/>
      </w:pPr>
      <w:r>
        <w:t>H = hour angle</w:t>
      </w:r>
    </w:p>
    <w:p w14:paraId="706F0879" w14:textId="77777777" w:rsidR="0008026E" w:rsidRDefault="00C94D46">
      <w:pPr>
        <w:spacing w:after="120"/>
      </w:pPr>
      <w:r>
        <w:t>What this means: The spherical trigonometry formula for sun position at a given time and latitude. Low α (morning/evening) means sunlight passes through more atmosphere and hits vertical surfaces at a glancing angle. High α (noon) means sunlight hits horizontal surfaces (roofs) nearly perpendicularly.</w:t>
      </w:r>
    </w:p>
    <w:p w14:paraId="6EA50284" w14:textId="77777777" w:rsidR="0008026E" w:rsidRDefault="00C94D46">
      <w:pPr>
        <w:pStyle w:val="Heading2"/>
      </w:pPr>
      <w:proofErr w:type="gramStart"/>
      <w:r>
        <w:t>2.3  Solar</w:t>
      </w:r>
      <w:proofErr w:type="gramEnd"/>
      <w:r>
        <w:t xml:space="preserve"> Azimuth</w:t>
      </w:r>
    </w:p>
    <w:p w14:paraId="4B5E65D5" w14:textId="77777777" w:rsidR="0008026E" w:rsidRDefault="00C94D46">
      <w:pPr>
        <w:spacing w:before="80" w:after="80"/>
        <w:ind w:left="720"/>
      </w:pPr>
      <w:proofErr w:type="gramStart"/>
      <w:r>
        <w:rPr>
          <w:rFonts w:ascii="Courier New" w:eastAsia="Courier New" w:hAnsi="Courier New" w:cs="Courier New"/>
          <w:color w:val="1A1A2E"/>
          <w:sz w:val="20"/>
          <w:szCs w:val="20"/>
        </w:rPr>
        <w:t>cos(</w:t>
      </w:r>
      <w:proofErr w:type="gramEnd"/>
      <w:r>
        <w:rPr>
          <w:rFonts w:ascii="Courier New" w:eastAsia="Courier New" w:hAnsi="Courier New" w:cs="Courier New"/>
          <w:color w:val="1A1A2E"/>
          <w:sz w:val="20"/>
          <w:szCs w:val="20"/>
        </w:rPr>
        <w:t>Az) = (sin(δ) − sin(φ) × sin(α)) / (cos(φ) × cos(α))</w:t>
      </w:r>
    </w:p>
    <w:p w14:paraId="7F757B29" w14:textId="77777777" w:rsidR="0008026E" w:rsidRDefault="00C94D46">
      <w:pPr>
        <w:spacing w:before="80" w:after="80"/>
        <w:ind w:left="720"/>
      </w:pPr>
      <w:r>
        <w:rPr>
          <w:rFonts w:ascii="Courier New" w:eastAsia="Courier New" w:hAnsi="Courier New" w:cs="Courier New"/>
          <w:color w:val="1A1A2E"/>
          <w:sz w:val="20"/>
          <w:szCs w:val="20"/>
        </w:rPr>
        <w:t xml:space="preserve">Az = 360° − </w:t>
      </w:r>
      <w:proofErr w:type="gramStart"/>
      <w:r>
        <w:rPr>
          <w:rFonts w:ascii="Courier New" w:eastAsia="Courier New" w:hAnsi="Courier New" w:cs="Courier New"/>
          <w:color w:val="1A1A2E"/>
          <w:sz w:val="20"/>
          <w:szCs w:val="20"/>
        </w:rPr>
        <w:t>Az  when</w:t>
      </w:r>
      <w:proofErr w:type="gramEnd"/>
      <w:r>
        <w:rPr>
          <w:rFonts w:ascii="Courier New" w:eastAsia="Courier New" w:hAnsi="Courier New" w:cs="Courier New"/>
          <w:color w:val="1A1A2E"/>
          <w:sz w:val="20"/>
          <w:szCs w:val="20"/>
        </w:rPr>
        <w:t xml:space="preserve"> H &gt; 0 (afternoon)</w:t>
      </w:r>
    </w:p>
    <w:p w14:paraId="5902CB7B" w14:textId="77777777" w:rsidR="0008026E" w:rsidRDefault="00C94D46">
      <w:pPr>
        <w:spacing w:after="120"/>
      </w:pPr>
      <w:r>
        <w:t>What this means: The compass direction of the sun, measured clockwise from North (N=0°, E=90°, S=180°, W=270°). Morning: sun in eastern half (Az &lt; 180°). Afternoon: sun moves into western half (Az &gt; 180°). Critical for deciding which windows receive direct sunlight at any given hour.</w:t>
      </w:r>
    </w:p>
    <w:p w14:paraId="5B4503A0" w14:textId="77777777" w:rsidR="0008026E" w:rsidRDefault="00C94D46">
      <w:pPr>
        <w:pStyle w:val="Heading2"/>
      </w:pPr>
      <w:proofErr w:type="gramStart"/>
      <w:r>
        <w:t>2.4  Incident</w:t>
      </w:r>
      <w:proofErr w:type="gramEnd"/>
      <w:r>
        <w:t xml:space="preserve"> Radiation on a Vertical Surface</w:t>
      </w:r>
    </w:p>
    <w:p w14:paraId="01A8F815" w14:textId="77777777" w:rsidR="0008026E" w:rsidRDefault="00C94D46">
      <w:pPr>
        <w:spacing w:before="80" w:after="80"/>
        <w:ind w:left="720"/>
      </w:pPr>
      <w:r>
        <w:rPr>
          <w:rFonts w:ascii="Courier New" w:eastAsia="Courier New" w:hAnsi="Courier New" w:cs="Courier New"/>
          <w:color w:val="1A1A2E"/>
          <w:sz w:val="20"/>
          <w:szCs w:val="20"/>
        </w:rPr>
        <w:t xml:space="preserve">cos(θ) = cos(α) × </w:t>
      </w:r>
      <w:proofErr w:type="gramStart"/>
      <w:r>
        <w:rPr>
          <w:rFonts w:ascii="Courier New" w:eastAsia="Courier New" w:hAnsi="Courier New" w:cs="Courier New"/>
          <w:color w:val="1A1A2E"/>
          <w:sz w:val="20"/>
          <w:szCs w:val="20"/>
        </w:rPr>
        <w:t>cos(</w:t>
      </w:r>
      <w:proofErr w:type="spellStart"/>
      <w:proofErr w:type="gramEnd"/>
      <w:r>
        <w:rPr>
          <w:rFonts w:ascii="Courier New" w:eastAsia="Courier New" w:hAnsi="Courier New" w:cs="Courier New"/>
          <w:color w:val="1A1A2E"/>
          <w:sz w:val="20"/>
          <w:szCs w:val="20"/>
        </w:rPr>
        <w:t>γ_sun</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γ_wall</w:t>
      </w:r>
      <w:proofErr w:type="spellEnd"/>
      <w:r>
        <w:rPr>
          <w:rFonts w:ascii="Courier New" w:eastAsia="Courier New" w:hAnsi="Courier New" w:cs="Courier New"/>
          <w:color w:val="1A1A2E"/>
          <w:sz w:val="20"/>
          <w:szCs w:val="20"/>
        </w:rPr>
        <w:t>)</w:t>
      </w:r>
    </w:p>
    <w:p w14:paraId="4A41E0C5" w14:textId="77777777" w:rsidR="0008026E" w:rsidRDefault="00C94D46">
      <w:pPr>
        <w:spacing w:after="120"/>
      </w:pPr>
      <w:r>
        <w:t>What θ means: The angle between the sun's rays and the wall normal (perpendicular). When θ = 0°, the sun shines directly into the window (maximum gain). When θ = 90°, the sun is parallel to the wall face (zero direct gain). The cos(θ) term reduces radiation correctly for oblique angles.</w:t>
      </w:r>
    </w:p>
    <w:p w14:paraId="5C58C6AC" w14:textId="77777777" w:rsidR="0008026E" w:rsidRDefault="00C94D46">
      <w:pPr>
        <w:spacing w:before="120" w:after="60"/>
      </w:pPr>
      <w:r>
        <w:rPr>
          <w:b/>
          <w:bCs/>
        </w:rPr>
        <w:t>Total incident irradiance on a vertical surface:</w:t>
      </w:r>
    </w:p>
    <w:p w14:paraId="54CAA95F" w14:textId="77777777" w:rsidR="0008026E" w:rsidRDefault="00C94D46">
      <w:pPr>
        <w:spacing w:before="80" w:after="80"/>
        <w:ind w:left="720"/>
      </w:pPr>
      <w:proofErr w:type="spellStart"/>
      <w:r>
        <w:rPr>
          <w:rFonts w:ascii="Courier New" w:eastAsia="Courier New" w:hAnsi="Courier New" w:cs="Courier New"/>
          <w:color w:val="1A1A2E"/>
          <w:sz w:val="20"/>
          <w:szCs w:val="20"/>
        </w:rPr>
        <w:t>I_vert</w:t>
      </w:r>
      <w:proofErr w:type="spellEnd"/>
      <w:r>
        <w:rPr>
          <w:rFonts w:ascii="Courier New" w:eastAsia="Courier New" w:hAnsi="Courier New" w:cs="Courier New"/>
          <w:color w:val="1A1A2E"/>
          <w:sz w:val="20"/>
          <w:szCs w:val="20"/>
        </w:rPr>
        <w:t xml:space="preserve"> = [DNI × cos(θ</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  [0.5 × DHI × (1 + sin(α))]  +  [0.5 × </w:t>
      </w:r>
      <w:proofErr w:type="spellStart"/>
      <w:r>
        <w:rPr>
          <w:rFonts w:ascii="Courier New" w:eastAsia="Courier New" w:hAnsi="Courier New" w:cs="Courier New"/>
          <w:color w:val="1A1A2E"/>
          <w:sz w:val="20"/>
          <w:szCs w:val="20"/>
        </w:rPr>
        <w:t>ρ_ground</w:t>
      </w:r>
      <w:proofErr w:type="spellEnd"/>
      <w:r>
        <w:rPr>
          <w:rFonts w:ascii="Courier New" w:eastAsia="Courier New" w:hAnsi="Courier New" w:cs="Courier New"/>
          <w:color w:val="1A1A2E"/>
          <w:sz w:val="20"/>
          <w:szCs w:val="20"/>
        </w:rPr>
        <w:t xml:space="preserve"> × GHI]</w:t>
      </w:r>
    </w:p>
    <w:p w14:paraId="7DD08922" w14:textId="77777777" w:rsidR="0008026E" w:rsidRDefault="00C94D46">
      <w:pPr>
        <w:spacing w:after="120"/>
      </w:pPr>
      <w:r>
        <w:t>This is the sum of three independent radiation components:</w:t>
      </w:r>
    </w:p>
    <w:p w14:paraId="4429E592" w14:textId="77777777" w:rsidR="0008026E" w:rsidRDefault="00C94D46">
      <w:pPr>
        <w:pStyle w:val="Heading3"/>
      </w:pPr>
      <w:r>
        <w:t>TERM 1 — Direct beam: DNI × cos(θ)</w:t>
      </w:r>
    </w:p>
    <w:p w14:paraId="1658F493" w14:textId="77777777" w:rsidR="0008026E" w:rsidRDefault="00C94D46">
      <w:pPr>
        <w:spacing w:after="120"/>
      </w:pPr>
      <w:r>
        <w:t>What it is: Direct sunlight from the solar disc, projected onto the window face via the cosine projection rule.</w:t>
      </w:r>
    </w:p>
    <w:p w14:paraId="6DAB5968" w14:textId="77777777" w:rsidR="0008026E" w:rsidRDefault="00C94D46">
      <w:pPr>
        <w:spacing w:after="120"/>
      </w:pPr>
      <w:r>
        <w:lastRenderedPageBreak/>
        <w:t xml:space="preserve">Why cos(θ): The projection of a beam onto a tilted surface follows the cosine rule — a shadow is shortest when light is perpendicular and stretches to infinity when parallel. Example: DNI = 800 W/m² at θ = 30° gives 800 × </w:t>
      </w:r>
      <w:proofErr w:type="gramStart"/>
      <w:r>
        <w:t>cos(</w:t>
      </w:r>
      <w:proofErr w:type="gramEnd"/>
      <w:r>
        <w:t>30°) = 693 W/m² on the window.</w:t>
      </w:r>
    </w:p>
    <w:p w14:paraId="6191D8D9" w14:textId="77777777" w:rsidR="0008026E" w:rsidRDefault="00C94D46">
      <w:pPr>
        <w:spacing w:after="120"/>
      </w:pPr>
      <w:r>
        <w:t>When zero: Applied only when sun is above horizon (α &gt; 0) AND cos(θ) &gt; 0 (sun on same side as window face). If the sun is behind the wall, the contribution is set to zero.</w:t>
      </w:r>
    </w:p>
    <w:p w14:paraId="3338F697" w14:textId="77777777" w:rsidR="0008026E" w:rsidRDefault="00C94D46">
      <w:pPr>
        <w:pStyle w:val="Heading3"/>
      </w:pPr>
      <w:r>
        <w:t>TERM 2 — Diffuse sky: 0.5 × DHI × (1 + sin(α))</w:t>
      </w:r>
    </w:p>
    <w:p w14:paraId="2B58DF11" w14:textId="77777777" w:rsidR="0008026E" w:rsidRDefault="00C94D46">
      <w:pPr>
        <w:spacing w:after="120"/>
      </w:pPr>
      <w:r>
        <w:t>What it is: Scattered light from the sky dome — blue sky, thin clouds. Unlike the direct beam, diffuse radiation arrives from all directions across the sky hemisphere simultaneously.</w:t>
      </w:r>
    </w:p>
    <w:p w14:paraId="0B724B59" w14:textId="77777777" w:rsidR="0008026E" w:rsidRDefault="00C94D46">
      <w:pPr>
        <w:spacing w:after="120"/>
      </w:pPr>
      <w:r>
        <w:t>Why 0.5: A vertical surface sees exactly half the sky hemisphere (the upper half in front of it). The other half is behind the wall. This is the geometric sky view factor for a vertical surface.</w:t>
      </w:r>
    </w:p>
    <w:p w14:paraId="3AC14357" w14:textId="77777777" w:rsidR="0008026E" w:rsidRDefault="00C94D46">
      <w:pPr>
        <w:spacing w:after="120"/>
      </w:pPr>
      <w:r>
        <w:t xml:space="preserve">Why × (1 + sin(α)): At solar noon (α = 90°), the sky dome is brightest overhead and the full sky view factor applies — factor = 0.5 × (1 + 1) / 2 = 1.0 </w:t>
      </w:r>
      <w:proofErr w:type="gramStart"/>
      <w:r>
        <w:t>times</w:t>
      </w:r>
      <w:proofErr w:type="gramEnd"/>
      <w:r>
        <w:t xml:space="preserve"> 0.5 = 0.5. At sunrise (α = 0°), only half the visible sky contributes effectively — factor approaches 0.5 × (1 + 0) / 2 = 0.25. This correction prevents the model from overstating diffuse radiation at low sun angles.</w:t>
      </w:r>
    </w:p>
    <w:p w14:paraId="23412850" w14:textId="77777777" w:rsidR="0008026E" w:rsidRDefault="00C94D46">
      <w:pPr>
        <w:spacing w:after="120"/>
      </w:pPr>
      <w:r>
        <w:t>Why not just 0.5 × DHI: That would assume identical sky brightness at sunrise and noon, which is physically incorrect. The (1 + sin(α)) term follows the isotropic diffuse sky model without requiring sky clarity parameters unavailable from Open-</w:t>
      </w:r>
      <w:proofErr w:type="spellStart"/>
      <w:r>
        <w:t>Meteo</w:t>
      </w:r>
      <w:proofErr w:type="spellEnd"/>
      <w:r>
        <w:t>.</w:t>
      </w:r>
    </w:p>
    <w:p w14:paraId="15B45863" w14:textId="77777777" w:rsidR="0008026E" w:rsidRDefault="00C94D46">
      <w:pPr>
        <w:pStyle w:val="Heading3"/>
      </w:pPr>
      <w:r>
        <w:t xml:space="preserve">TERM 3 — Ground-reflected: 0.5 × </w:t>
      </w:r>
      <w:proofErr w:type="spellStart"/>
      <w:r>
        <w:t>ρ_ground</w:t>
      </w:r>
      <w:proofErr w:type="spellEnd"/>
      <w:r>
        <w:t xml:space="preserve"> × GHI</w:t>
      </w:r>
    </w:p>
    <w:p w14:paraId="42AF80D7" w14:textId="77777777" w:rsidR="0008026E" w:rsidRDefault="00C94D46">
      <w:pPr>
        <w:spacing w:after="120"/>
      </w:pPr>
      <w:r>
        <w:t>What it is: Sunlight hitting the ground in front of the building and reflecting upward into the lower half of the window.</w:t>
      </w:r>
    </w:p>
    <w:p w14:paraId="61EE9EC1" w14:textId="77777777" w:rsidR="0008026E" w:rsidRDefault="00C94D46">
      <w:pPr>
        <w:spacing w:after="120"/>
      </w:pPr>
      <w:r>
        <w:t>Why 0.5: A vertical surface sees the sky in its upper half and the ground in its lower half. The ground view factor is 0.5 — exactly half the window's total field of view is ground.</w:t>
      </w:r>
    </w:p>
    <w:p w14:paraId="1A4D4C79" w14:textId="77777777" w:rsidR="0008026E" w:rsidRDefault="00C94D46">
      <w:pPr>
        <w:spacing w:after="120"/>
      </w:pPr>
      <w:r>
        <w:t xml:space="preserve">Why </w:t>
      </w:r>
      <w:proofErr w:type="spellStart"/>
      <w:r>
        <w:t>ρ_ground</w:t>
      </w:r>
      <w:proofErr w:type="spellEnd"/>
      <w:r>
        <w:t xml:space="preserve"> × GHI: </w:t>
      </w:r>
      <w:proofErr w:type="spellStart"/>
      <w:r>
        <w:t>ρ_ground</w:t>
      </w:r>
      <w:proofErr w:type="spellEnd"/>
      <w:r>
        <w:t xml:space="preserve"> = 0.20 is the ground reflectance (albedo). GHI is the irradiance falling on the ground. The product is the irradiance leaving the ground surface upward; multiplied by the 0.5 view factor gives the component entering the window.</w:t>
      </w:r>
    </w:p>
    <w:p w14:paraId="227B8930" w14:textId="77777777" w:rsidR="0008026E" w:rsidRDefault="00C94D46">
      <w:pPr>
        <w:spacing w:after="100"/>
      </w:pPr>
      <w:r>
        <w:rPr>
          <w:b/>
          <w:bCs/>
        </w:rPr>
        <w:t xml:space="preserve">Why 0.20 for urban Bangalore: </w:t>
      </w:r>
      <w:r>
        <w:t>ASHRAE/Perez model default for mixed urban surfaces (concrete, vegetation, paving). Fresh snow = 0.80; grass = 0.25; concrete pavement = 0.30; mixed urban = 0.20.</w:t>
      </w:r>
    </w:p>
    <w:p w14:paraId="784AB7FF" w14:textId="77777777" w:rsidR="0008026E" w:rsidRDefault="00C94D46">
      <w:r>
        <w:br w:type="page"/>
      </w:r>
    </w:p>
    <w:p w14:paraId="6581AF5D" w14:textId="77777777" w:rsidR="0008026E" w:rsidRDefault="00C94D46">
      <w:pPr>
        <w:pStyle w:val="Heading1"/>
      </w:pPr>
      <w:proofErr w:type="gramStart"/>
      <w:r>
        <w:lastRenderedPageBreak/>
        <w:t>3  Solar</w:t>
      </w:r>
      <w:proofErr w:type="gramEnd"/>
      <w:r>
        <w:t xml:space="preserve"> Heat Gain Through Glazing</w:t>
      </w:r>
    </w:p>
    <w:p w14:paraId="3B317B32" w14:textId="77777777" w:rsidR="0008026E" w:rsidRDefault="00C94D46">
      <w:pPr>
        <w:pStyle w:val="Heading2"/>
      </w:pPr>
      <w:proofErr w:type="gramStart"/>
      <w:r>
        <w:t>3.1  Equation</w:t>
      </w:r>
      <w:proofErr w:type="gramEnd"/>
    </w:p>
    <w:p w14:paraId="74500307" w14:textId="77777777" w:rsidR="0008026E" w:rsidRDefault="00C94D46">
      <w:pPr>
        <w:spacing w:before="80" w:after="80"/>
        <w:ind w:left="720"/>
      </w:pPr>
      <w:proofErr w:type="spellStart"/>
      <w:r>
        <w:rPr>
          <w:rFonts w:ascii="Courier New" w:eastAsia="Courier New" w:hAnsi="Courier New" w:cs="Courier New"/>
          <w:color w:val="1A1A2E"/>
          <w:sz w:val="20"/>
          <w:szCs w:val="20"/>
        </w:rPr>
        <w:t>Q_solar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A_glass</w:t>
      </w:r>
      <w:proofErr w:type="spellEnd"/>
      <w:r>
        <w:rPr>
          <w:rFonts w:ascii="Courier New" w:eastAsia="Courier New" w:hAnsi="Courier New" w:cs="Courier New"/>
          <w:color w:val="1A1A2E"/>
          <w:sz w:val="20"/>
          <w:szCs w:val="20"/>
        </w:rPr>
        <w:t xml:space="preserve"> × FF × SHGC × </w:t>
      </w:r>
      <w:proofErr w:type="spellStart"/>
      <w:r>
        <w:rPr>
          <w:rFonts w:ascii="Courier New" w:eastAsia="Courier New" w:hAnsi="Courier New" w:cs="Courier New"/>
          <w:color w:val="1A1A2E"/>
          <w:sz w:val="20"/>
          <w:szCs w:val="20"/>
        </w:rPr>
        <w:t>I_vert</w:t>
      </w:r>
      <w:proofErr w:type="spellEnd"/>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Watts]</w:t>
      </w:r>
    </w:p>
    <w:p w14:paraId="3C9129E4" w14:textId="77777777" w:rsidR="0008026E" w:rsidRDefault="00C94D46">
      <w:pPr>
        <w:pStyle w:val="Heading2"/>
      </w:pPr>
      <w:proofErr w:type="gramStart"/>
      <w:r>
        <w:t>3.2  Frame</w:t>
      </w:r>
      <w:proofErr w:type="gramEnd"/>
      <w:r>
        <w:t xml:space="preserve"> Factor (FF = 0.85)</w:t>
      </w:r>
    </w:p>
    <w:p w14:paraId="2800DD88" w14:textId="77777777" w:rsidR="0008026E" w:rsidRDefault="00C94D46">
      <w:pPr>
        <w:spacing w:after="120"/>
      </w:pPr>
      <w:r>
        <w:t>What it is: The ratio of actual glass area to the nominal (rough-opening) area. The remaining 15% is aluminium frame, mullions, seals and reveals — none of which transmit solar radiation.</w:t>
      </w:r>
    </w:p>
    <w:p w14:paraId="443F6BBE" w14:textId="77777777" w:rsidR="0008026E" w:rsidRDefault="00C94D46">
      <w:pPr>
        <w:spacing w:after="120"/>
      </w:pPr>
      <w:r>
        <w:t>Why it matters: A window listed as 3 m × 2 m = 6 m² in architectural drawings is the rough opening, not the glass. Effective glass area = 6 × 0.85 = 5.1 m². Ignoring FF overestimates solar gain by 18% (factor = 1</w:t>
      </w:r>
      <w:proofErr w:type="gramStart"/>
      <w:r>
        <w:t>/(</w:t>
      </w:r>
      <w:proofErr w:type="gramEnd"/>
      <w:r>
        <w:t>1−0.15)). For 40 m² of window openings at 800 W/m² and SHGC 0.30, the error is 40 × 0.15 × 0.30 × 800 = 1,440 W — comparable to the output of a 0.4 TR unit.</w:t>
      </w:r>
    </w:p>
    <w:p w14:paraId="501540D9" w14:textId="77777777" w:rsidR="0008026E" w:rsidRDefault="00C94D46">
      <w:pPr>
        <w:spacing w:after="100"/>
      </w:pPr>
      <w:r>
        <w:rPr>
          <w:b/>
          <w:bCs/>
        </w:rPr>
        <w:t xml:space="preserve">Source: </w:t>
      </w:r>
      <w:r>
        <w:t>ASHRAE Fundamentals 2021, Chapter 15 (Fenestration), Table 4. Range 0.80–0.90 for commercial aluminium frames; 0.85 is the midpoint default.</w:t>
      </w:r>
    </w:p>
    <w:p w14:paraId="5A65A317" w14:textId="77777777" w:rsidR="0008026E" w:rsidRDefault="00C94D46">
      <w:pPr>
        <w:pStyle w:val="Heading2"/>
      </w:pPr>
      <w:proofErr w:type="gramStart"/>
      <w:r>
        <w:t>3.3  Solar</w:t>
      </w:r>
      <w:proofErr w:type="gramEnd"/>
      <w:r>
        <w:t xml:space="preserve"> Heat Gain Coefficient (SHGC = 0.30)</w:t>
      </w:r>
    </w:p>
    <w:p w14:paraId="082E9688" w14:textId="77777777" w:rsidR="0008026E" w:rsidRDefault="00C94D46">
      <w:pPr>
        <w:spacing w:after="120"/>
      </w:pPr>
      <w:r>
        <w:t>What it is: A dimensionless number (0–1) representing the fraction of incident solar radiation that enters the space as heat — including both direct transmission through the glass and the inward-flowing fraction of radiation absorbed by the glass pane itself.</w:t>
      </w:r>
    </w:p>
    <w:p w14:paraId="7E518577" w14:textId="77777777" w:rsidR="0008026E" w:rsidRDefault="00C94D46">
      <w:pPr>
        <w:spacing w:after="120"/>
      </w:pPr>
      <w:r>
        <w:t>Historical note: Older practice used the Shading Coefficient (SC). The relationship is SC = SHGC / 0.87. ASHRAE abandoned SC because SHGC is directly measurable from standardised tests.</w:t>
      </w:r>
    </w:p>
    <w:p w14:paraId="187A30ED" w14:textId="77777777" w:rsidR="0008026E" w:rsidRDefault="00C94D46">
      <w:pPr>
        <w:spacing w:after="80"/>
      </w:pPr>
      <w:r>
        <w:rPr>
          <w:b/>
          <w:bCs/>
        </w:rPr>
        <w:t>Typical SHGC values:</w:t>
      </w:r>
    </w:p>
    <w:p w14:paraId="22B3AFF8" w14:textId="77777777" w:rsidR="0008026E" w:rsidRDefault="00C94D46">
      <w:pPr>
        <w:pStyle w:val="ListParagraph"/>
        <w:numPr>
          <w:ilvl w:val="0"/>
          <w:numId w:val="2"/>
        </w:numPr>
        <w:spacing w:after="80"/>
      </w:pPr>
      <w:r>
        <w:t>Clear single glass: 0.86 (almost all solar radiation passes through)</w:t>
      </w:r>
    </w:p>
    <w:p w14:paraId="62727597" w14:textId="77777777" w:rsidR="0008026E" w:rsidRDefault="00C94D46">
      <w:pPr>
        <w:pStyle w:val="ListParagraph"/>
        <w:numPr>
          <w:ilvl w:val="0"/>
          <w:numId w:val="2"/>
        </w:numPr>
        <w:spacing w:after="80"/>
      </w:pPr>
      <w:r>
        <w:t>Standard double-glazed tinted: 0.25–0.35</w:t>
      </w:r>
    </w:p>
    <w:p w14:paraId="5C15FA0B" w14:textId="77777777" w:rsidR="0008026E" w:rsidRDefault="00C94D46">
      <w:pPr>
        <w:pStyle w:val="ListParagraph"/>
        <w:numPr>
          <w:ilvl w:val="0"/>
          <w:numId w:val="2"/>
        </w:numPr>
        <w:spacing w:after="80"/>
      </w:pPr>
      <w:r>
        <w:t>High-performance low-e glass: 0.20–0.25</w:t>
      </w:r>
    </w:p>
    <w:p w14:paraId="5226702E" w14:textId="77777777" w:rsidR="0008026E" w:rsidRDefault="00C94D46">
      <w:pPr>
        <w:pStyle w:val="ListParagraph"/>
        <w:numPr>
          <w:ilvl w:val="0"/>
          <w:numId w:val="2"/>
        </w:numPr>
        <w:spacing w:after="80"/>
      </w:pPr>
      <w:r>
        <w:t>Reflective glass: 0.10–0.15</w:t>
      </w:r>
    </w:p>
    <w:p w14:paraId="27AA7C0A" w14:textId="77777777" w:rsidR="0008026E" w:rsidRDefault="00C94D46">
      <w:pPr>
        <w:spacing w:after="100"/>
      </w:pPr>
      <w:r>
        <w:rPr>
          <w:b/>
          <w:bCs/>
        </w:rPr>
        <w:t xml:space="preserve">Value = 0.30: </w:t>
      </w:r>
      <w:r>
        <w:t>Selected for double-glazed tinted glass, dominant in pre-2010 Bangalore commercial buildings. BEE ECBC 2017 prescribes ≤ 0.25 for new construction in Climate Zone 1. 0.30 is the conservative default for existing stock.</w:t>
      </w:r>
    </w:p>
    <w:p w14:paraId="5265519D" w14:textId="77777777" w:rsidR="0008026E" w:rsidRDefault="00C94D46">
      <w:pPr>
        <w:pStyle w:val="Heading2"/>
      </w:pPr>
      <w:proofErr w:type="gramStart"/>
      <w:r>
        <w:t>3.4  Obstruction</w:t>
      </w:r>
      <w:proofErr w:type="gramEnd"/>
      <w:r>
        <w:t xml:space="preserve"> Modelling</w:t>
      </w:r>
    </w:p>
    <w:p w14:paraId="13F8E6E7" w14:textId="77777777" w:rsidR="0008026E" w:rsidRDefault="00C94D46">
      <w:pPr>
        <w:spacing w:after="120"/>
      </w:pPr>
      <w:r>
        <w:t>For windows with declared obstructions (neighbouring buildings, overhangs):</w:t>
      </w:r>
    </w:p>
    <w:p w14:paraId="4EBEF0DA" w14:textId="77777777" w:rsidR="0008026E" w:rsidRDefault="00C94D46">
      <w:pPr>
        <w:spacing w:before="80" w:after="80"/>
        <w:ind w:left="720"/>
      </w:pPr>
      <w:r>
        <w:rPr>
          <w:rFonts w:ascii="Courier New" w:eastAsia="Courier New" w:hAnsi="Courier New" w:cs="Courier New"/>
          <w:color w:val="1A1A2E"/>
          <w:sz w:val="20"/>
          <w:szCs w:val="20"/>
        </w:rPr>
        <w:t>β_</w:t>
      </w:r>
      <w:proofErr w:type="spellStart"/>
      <w:r>
        <w:rPr>
          <w:rFonts w:ascii="Courier New" w:eastAsia="Courier New" w:hAnsi="Courier New" w:cs="Courier New"/>
          <w:color w:val="1A1A2E"/>
          <w:sz w:val="20"/>
          <w:szCs w:val="20"/>
        </w:rPr>
        <w:t>obs</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arctan(</w:t>
      </w:r>
      <w:proofErr w:type="spellStart"/>
      <w:proofErr w:type="gramEnd"/>
      <w:r>
        <w:rPr>
          <w:rFonts w:ascii="Courier New" w:eastAsia="Courier New" w:hAnsi="Courier New" w:cs="Courier New"/>
          <w:color w:val="1A1A2E"/>
          <w:sz w:val="20"/>
          <w:szCs w:val="20"/>
        </w:rPr>
        <w:t>H_obstruction</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D_obstruction</w:t>
      </w:r>
      <w:proofErr w:type="spellEnd"/>
      <w:r>
        <w:rPr>
          <w:rFonts w:ascii="Courier New" w:eastAsia="Courier New" w:hAnsi="Courier New" w:cs="Courier New"/>
          <w:color w:val="1A1A2E"/>
          <w:sz w:val="20"/>
          <w:szCs w:val="20"/>
        </w:rPr>
        <w:t>)</w:t>
      </w:r>
    </w:p>
    <w:p w14:paraId="0E2AB93C" w14:textId="77777777" w:rsidR="0008026E" w:rsidRDefault="00C94D46">
      <w:pPr>
        <w:spacing w:after="120"/>
      </w:pPr>
      <w:r>
        <w:t xml:space="preserve">What this means: If a neighbouring building stands 10 m tall at 20 m horizontal distance, its elevation angle is </w:t>
      </w:r>
      <w:proofErr w:type="gramStart"/>
      <w:r>
        <w:t>arctan(</w:t>
      </w:r>
      <w:proofErr w:type="gramEnd"/>
      <w:r>
        <w:t>10/20) = 26.6°. Direct beam is blocked when solar altitude α &lt; β_</w:t>
      </w:r>
      <w:proofErr w:type="spellStart"/>
      <w:r>
        <w:t>obs</w:t>
      </w:r>
      <w:proofErr w:type="spellEnd"/>
      <w:r>
        <w:t xml:space="preserve"> AND the sun is within the azimuth cone of the obstruction.</w:t>
      </w:r>
    </w:p>
    <w:p w14:paraId="1810E4B4" w14:textId="77777777" w:rsidR="0008026E" w:rsidRDefault="00C94D46">
      <w:pPr>
        <w:spacing w:before="80" w:after="80"/>
        <w:ind w:left="720"/>
      </w:pPr>
      <w:r>
        <w:rPr>
          <w:rFonts w:ascii="Courier New" w:eastAsia="Courier New" w:hAnsi="Courier New" w:cs="Courier New"/>
          <w:color w:val="1A1A2E"/>
          <w:sz w:val="20"/>
          <w:szCs w:val="20"/>
        </w:rPr>
        <w:t>SVF = (1 + cos(β_</w:t>
      </w:r>
      <w:proofErr w:type="spellStart"/>
      <w:r>
        <w:rPr>
          <w:rFonts w:ascii="Courier New" w:eastAsia="Courier New" w:hAnsi="Courier New" w:cs="Courier New"/>
          <w:color w:val="1A1A2E"/>
          <w:sz w:val="20"/>
          <w:szCs w:val="20"/>
        </w:rPr>
        <w:t>obs</w:t>
      </w:r>
      <w:proofErr w:type="spellEnd"/>
      <w:r>
        <w:rPr>
          <w:rFonts w:ascii="Courier New" w:eastAsia="Courier New" w:hAnsi="Courier New" w:cs="Courier New"/>
          <w:color w:val="1A1A2E"/>
          <w:sz w:val="20"/>
          <w:szCs w:val="20"/>
        </w:rPr>
        <w:t>)) / 2</w:t>
      </w:r>
    </w:p>
    <w:p w14:paraId="5B227FD1" w14:textId="77777777" w:rsidR="0008026E" w:rsidRDefault="00C94D46">
      <w:pPr>
        <w:spacing w:after="120"/>
      </w:pPr>
      <w:r>
        <w:t>Sky View Factor: The fraction of sky still visible above the obstruction. When β_</w:t>
      </w:r>
      <w:proofErr w:type="spellStart"/>
      <w:r>
        <w:t>obs</w:t>
      </w:r>
      <w:proofErr w:type="spellEnd"/>
      <w:r>
        <w:t xml:space="preserve"> = 0°, SVF = 1.0 (no obstruction). When β_</w:t>
      </w:r>
      <w:proofErr w:type="spellStart"/>
      <w:r>
        <w:t>obs</w:t>
      </w:r>
      <w:proofErr w:type="spellEnd"/>
      <w:r>
        <w:t xml:space="preserve"> = 90°, SVF = 0.5. The diffuse sky component is multiplied by SVF.</w:t>
      </w:r>
    </w:p>
    <w:p w14:paraId="558E5821" w14:textId="77777777" w:rsidR="0008026E" w:rsidRDefault="00C94D46">
      <w:pPr>
        <w:spacing w:after="100"/>
      </w:pPr>
      <w:r>
        <w:rPr>
          <w:b/>
          <w:bCs/>
        </w:rPr>
        <w:t xml:space="preserve">Source: </w:t>
      </w:r>
      <w:r>
        <w:t>ASHRAE Fundamentals 2021, Chapter 14.</w:t>
      </w:r>
    </w:p>
    <w:p w14:paraId="50D7D6B5" w14:textId="77777777" w:rsidR="0008026E" w:rsidRDefault="00C94D46">
      <w:r>
        <w:br w:type="page"/>
      </w:r>
    </w:p>
    <w:p w14:paraId="0354CD1A" w14:textId="77777777" w:rsidR="0008026E" w:rsidRDefault="00C94D46">
      <w:pPr>
        <w:pStyle w:val="Heading1"/>
      </w:pPr>
      <w:proofErr w:type="gramStart"/>
      <w:r>
        <w:lastRenderedPageBreak/>
        <w:t>4  Wall</w:t>
      </w:r>
      <w:proofErr w:type="gramEnd"/>
      <w:r>
        <w:t xml:space="preserve"> Conduction and Sol-Air Temperature</w:t>
      </w:r>
    </w:p>
    <w:p w14:paraId="674D0EC6" w14:textId="77777777" w:rsidR="0008026E" w:rsidRDefault="00C94D46">
      <w:pPr>
        <w:pStyle w:val="Heading2"/>
      </w:pPr>
      <w:proofErr w:type="gramStart"/>
      <w:r>
        <w:t>4.1  Sol</w:t>
      </w:r>
      <w:proofErr w:type="gramEnd"/>
      <w:r>
        <w:t>-Air Temperature Concept</w:t>
      </w:r>
    </w:p>
    <w:p w14:paraId="123CA1D8" w14:textId="77777777" w:rsidR="0008026E" w:rsidRDefault="00C94D46">
      <w:pPr>
        <w:spacing w:after="120"/>
      </w:pPr>
      <w:r>
        <w:t>Applying outdoor dry-bulb temperature directly to wall conduction underestimates heat gain for solar-exposed walls. A dark-painted brick wall on the south side of a Bangalore building in summer can reach 60–70°C surface temperature even when air temperature is 35°C.</w:t>
      </w:r>
    </w:p>
    <w:p w14:paraId="3B1992C4" w14:textId="77777777" w:rsidR="0008026E" w:rsidRDefault="00C94D46">
      <w:pPr>
        <w:spacing w:after="120"/>
      </w:pPr>
      <w:r>
        <w:t>Sol-air temperature is the fictitious outdoor temperature that, without solar radiation, would produce the same heat flux through the wall as the actual combination of outdoor temperature plus solar absorption:</w:t>
      </w:r>
    </w:p>
    <w:p w14:paraId="5F2044FD" w14:textId="77777777" w:rsidR="0008026E" w:rsidRDefault="00C94D46">
      <w:pPr>
        <w:spacing w:before="80" w:after="80"/>
        <w:ind w:left="720"/>
      </w:pPr>
      <w:proofErr w:type="spellStart"/>
      <w:r>
        <w:rPr>
          <w:rFonts w:ascii="Courier New" w:eastAsia="Courier New" w:hAnsi="Courier New" w:cs="Courier New"/>
          <w:color w:val="1A1A2E"/>
          <w:sz w:val="20"/>
          <w:szCs w:val="20"/>
        </w:rPr>
        <w:t>T_solair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T_outdoor</w:t>
      </w:r>
      <w:proofErr w:type="spellEnd"/>
      <w:r>
        <w:rPr>
          <w:rFonts w:ascii="Courier New" w:eastAsia="Courier New" w:hAnsi="Courier New" w:cs="Courier New"/>
          <w:color w:val="1A1A2E"/>
          <w:sz w:val="20"/>
          <w:szCs w:val="20"/>
        </w:rPr>
        <w:t xml:space="preserve"> + (α_wall × </w:t>
      </w:r>
      <w:proofErr w:type="spellStart"/>
      <w:r>
        <w:rPr>
          <w:rFonts w:ascii="Courier New" w:eastAsia="Courier New" w:hAnsi="Courier New" w:cs="Courier New"/>
          <w:color w:val="1A1A2E"/>
          <w:sz w:val="20"/>
          <w:szCs w:val="20"/>
        </w:rPr>
        <w:t>I_wall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h_out</w:t>
      </w:r>
      <w:proofErr w:type="spellEnd"/>
      <w:r>
        <w:rPr>
          <w:rFonts w:ascii="Courier New" w:eastAsia="Courier New" w:hAnsi="Courier New" w:cs="Courier New"/>
          <w:color w:val="1A1A2E"/>
          <w:sz w:val="20"/>
          <w:szCs w:val="20"/>
        </w:rPr>
        <w:t>)</w:t>
      </w:r>
    </w:p>
    <w:p w14:paraId="74038B4D" w14:textId="77777777" w:rsidR="0008026E" w:rsidRDefault="00C94D46">
      <w:pPr>
        <w:spacing w:after="80"/>
      </w:pPr>
      <w:r>
        <w:rPr>
          <w:b/>
          <w:bCs/>
        </w:rPr>
        <w:t>Variable definitions:</w:t>
      </w:r>
    </w:p>
    <w:p w14:paraId="470410AB" w14:textId="77777777" w:rsidR="0008026E" w:rsidRDefault="00C94D46">
      <w:pPr>
        <w:pStyle w:val="ListParagraph"/>
        <w:numPr>
          <w:ilvl w:val="0"/>
          <w:numId w:val="2"/>
        </w:numPr>
        <w:spacing w:after="80"/>
      </w:pPr>
      <w:proofErr w:type="spellStart"/>
      <w:r>
        <w:t>T_solair</w:t>
      </w:r>
      <w:proofErr w:type="spellEnd"/>
      <w:r>
        <w:t xml:space="preserve"> — effective outdoor temperature including solar surface heating [°C]</w:t>
      </w:r>
    </w:p>
    <w:p w14:paraId="0200482A" w14:textId="77777777" w:rsidR="0008026E" w:rsidRDefault="00C94D46">
      <w:pPr>
        <w:pStyle w:val="ListParagraph"/>
        <w:numPr>
          <w:ilvl w:val="0"/>
          <w:numId w:val="2"/>
        </w:numPr>
        <w:spacing w:after="80"/>
      </w:pPr>
      <w:proofErr w:type="spellStart"/>
      <w:r>
        <w:t>T_outdoor</w:t>
      </w:r>
      <w:proofErr w:type="spellEnd"/>
      <w:r>
        <w:t xml:space="preserve"> — actual outdoor dry-bulb temperature [°C]</w:t>
      </w:r>
    </w:p>
    <w:p w14:paraId="5FDD3724" w14:textId="77777777" w:rsidR="0008026E" w:rsidRDefault="00C94D46">
      <w:pPr>
        <w:pStyle w:val="ListParagraph"/>
        <w:numPr>
          <w:ilvl w:val="0"/>
          <w:numId w:val="2"/>
        </w:numPr>
        <w:spacing w:after="80"/>
      </w:pPr>
      <w:r>
        <w:t>α_wall — solar absorptance of the wall outer surface (dimensionless)</w:t>
      </w:r>
    </w:p>
    <w:p w14:paraId="44994FA6" w14:textId="77777777" w:rsidR="0008026E" w:rsidRDefault="00C94D46">
      <w:pPr>
        <w:pStyle w:val="ListParagraph"/>
        <w:numPr>
          <w:ilvl w:val="0"/>
          <w:numId w:val="2"/>
        </w:numPr>
        <w:spacing w:after="80"/>
      </w:pPr>
      <w:proofErr w:type="spellStart"/>
      <w:r>
        <w:t>I_wall</w:t>
      </w:r>
      <w:proofErr w:type="spellEnd"/>
      <w:r>
        <w:t xml:space="preserve"> — total irradiance on the wall surface [W/m²] — same </w:t>
      </w:r>
      <w:proofErr w:type="spellStart"/>
      <w:r>
        <w:t>I_vert</w:t>
      </w:r>
      <w:proofErr w:type="spellEnd"/>
      <w:r>
        <w:t xml:space="preserve"> as Section 2.4</w:t>
      </w:r>
    </w:p>
    <w:p w14:paraId="48916F8B" w14:textId="77777777" w:rsidR="0008026E" w:rsidRDefault="00C94D46">
      <w:pPr>
        <w:pStyle w:val="ListParagraph"/>
        <w:numPr>
          <w:ilvl w:val="0"/>
          <w:numId w:val="2"/>
        </w:numPr>
        <w:spacing w:after="80"/>
      </w:pPr>
      <w:proofErr w:type="spellStart"/>
      <w:r>
        <w:t>h_out</w:t>
      </w:r>
      <w:proofErr w:type="spellEnd"/>
      <w:r>
        <w:t xml:space="preserve"> — outside surface film coefficient [W/m²·K]</w:t>
      </w:r>
    </w:p>
    <w:p w14:paraId="0E70F1FA" w14:textId="77777777" w:rsidR="0008026E" w:rsidRDefault="00C94D46">
      <w:pPr>
        <w:spacing w:after="120"/>
      </w:pPr>
      <w:r>
        <w:t xml:space="preserve">Physical derivation of the correction term: The wall absorbs solar radiation at rate α_wall × </w:t>
      </w:r>
      <w:proofErr w:type="spellStart"/>
      <w:r>
        <w:t>I_wall</w:t>
      </w:r>
      <w:proofErr w:type="spellEnd"/>
      <w:r>
        <w:t xml:space="preserve"> [W/m²]. This raises the outer surface temperature above the air. At steady-state, the heat is carried away by convection at rate </w:t>
      </w:r>
      <w:proofErr w:type="spellStart"/>
      <w:r>
        <w:t>h_out</w:t>
      </w:r>
      <w:proofErr w:type="spellEnd"/>
      <w:r>
        <w:t xml:space="preserve"> per °C of surface excess. </w:t>
      </w:r>
      <w:proofErr w:type="gramStart"/>
      <w:r>
        <w:t>Therefore</w:t>
      </w:r>
      <w:proofErr w:type="gramEnd"/>
      <w:r>
        <w:t xml:space="preserve"> surface temperature excess = α_wall × </w:t>
      </w:r>
      <w:proofErr w:type="spellStart"/>
      <w:r>
        <w:t>I_wall</w:t>
      </w:r>
      <w:proofErr w:type="spellEnd"/>
      <w:r>
        <w:t xml:space="preserve"> / </w:t>
      </w:r>
      <w:proofErr w:type="spellStart"/>
      <w:r>
        <w:t>h_out</w:t>
      </w:r>
      <w:proofErr w:type="spellEnd"/>
      <w:r>
        <w:t>.</w:t>
      </w:r>
    </w:p>
    <w:p w14:paraId="1DFFCC6E" w14:textId="77777777" w:rsidR="0008026E" w:rsidRDefault="00C94D46">
      <w:pPr>
        <w:spacing w:after="120"/>
      </w:pPr>
      <w:r>
        <w:t xml:space="preserve">Worked example: Medium grey wall (α = 0.60) in Bangalore afternoon sun (I = 800 W/m²), </w:t>
      </w:r>
      <w:proofErr w:type="spellStart"/>
      <w:r>
        <w:t>h_out</w:t>
      </w:r>
      <w:proofErr w:type="spellEnd"/>
      <w:r>
        <w:t xml:space="preserve"> = 20: excess = 0.60 × 800 / 20 = 24°C. </w:t>
      </w:r>
      <w:proofErr w:type="gramStart"/>
      <w:r>
        <w:t>So</w:t>
      </w:r>
      <w:proofErr w:type="gramEnd"/>
      <w:r>
        <w:t xml:space="preserve"> </w:t>
      </w:r>
      <w:proofErr w:type="spellStart"/>
      <w:r>
        <w:t>T_solair</w:t>
      </w:r>
      <w:proofErr w:type="spellEnd"/>
      <w:r>
        <w:t xml:space="preserve"> = 35 + 24 = 59°C. The wall "experiences" 59°C even though the air is only 35°C.</w:t>
      </w:r>
    </w:p>
    <w:p w14:paraId="79524BCF" w14:textId="77777777" w:rsidR="0008026E" w:rsidRDefault="00C94D46">
      <w:pPr>
        <w:pStyle w:val="Heading2"/>
      </w:pPr>
      <w:proofErr w:type="gramStart"/>
      <w:r>
        <w:t>4.2  Wall</w:t>
      </w:r>
      <w:proofErr w:type="gramEnd"/>
      <w:r>
        <w:t xml:space="preserve"> Conduction Equation</w:t>
      </w:r>
    </w:p>
    <w:p w14:paraId="653338B6" w14:textId="77777777" w:rsidR="0008026E" w:rsidRDefault="00C94D46">
      <w:pPr>
        <w:spacing w:before="80" w:after="80"/>
        <w:ind w:left="720"/>
      </w:pPr>
      <w:proofErr w:type="spellStart"/>
      <w:r>
        <w:rPr>
          <w:rFonts w:ascii="Courier New" w:eastAsia="Courier New" w:hAnsi="Courier New" w:cs="Courier New"/>
          <w:color w:val="1A1A2E"/>
          <w:sz w:val="20"/>
          <w:szCs w:val="20"/>
        </w:rPr>
        <w:t>Q_wall</w:t>
      </w:r>
      <w:proofErr w:type="spellEnd"/>
      <w:r>
        <w:rPr>
          <w:rFonts w:ascii="Courier New" w:eastAsia="Courier New" w:hAnsi="Courier New" w:cs="Courier New"/>
          <w:color w:val="1A1A2E"/>
          <w:sz w:val="20"/>
          <w:szCs w:val="20"/>
        </w:rPr>
        <w:t xml:space="preserve"> = TMF × </w:t>
      </w:r>
      <w:proofErr w:type="spellStart"/>
      <w:r>
        <w:rPr>
          <w:rFonts w:ascii="Courier New" w:eastAsia="Courier New" w:hAnsi="Courier New" w:cs="Courier New"/>
          <w:color w:val="1A1A2E"/>
          <w:sz w:val="20"/>
          <w:szCs w:val="20"/>
        </w:rPr>
        <w:t>U_wall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A_wall_net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T_solair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w:t>
      </w:r>
      <w:proofErr w:type="gramStart"/>
      <w:r>
        <w:rPr>
          <w:rFonts w:ascii="Courier New" w:eastAsia="Courier New" w:hAnsi="Courier New" w:cs="Courier New"/>
          <w:color w:val="1A1A2E"/>
          <w:sz w:val="20"/>
          <w:szCs w:val="20"/>
        </w:rPr>
        <w:t>indoor</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[Watts]</w:t>
      </w:r>
    </w:p>
    <w:p w14:paraId="79138956" w14:textId="77777777" w:rsidR="0008026E" w:rsidRDefault="00C94D46">
      <w:pPr>
        <w:pStyle w:val="Heading3"/>
      </w:pPr>
      <w:r>
        <w:t>Thermal Transmittance (</w:t>
      </w:r>
      <w:proofErr w:type="spellStart"/>
      <w:r>
        <w:t>U_wall</w:t>
      </w:r>
      <w:proofErr w:type="spellEnd"/>
      <w:r>
        <w:t xml:space="preserve"> = 1.8 W/m²·K)</w:t>
      </w:r>
    </w:p>
    <w:p w14:paraId="7D88A5AB" w14:textId="77777777" w:rsidR="0008026E" w:rsidRDefault="00C94D46">
      <w:pPr>
        <w:spacing w:after="120"/>
      </w:pPr>
      <w:r>
        <w:t>What it is: Rate of heat flow through 1 m² of wall per 1°C temperature difference. U = 1/</w:t>
      </w:r>
      <w:proofErr w:type="spellStart"/>
      <w:r>
        <w:t>R_total</w:t>
      </w:r>
      <w:proofErr w:type="spellEnd"/>
      <w:r>
        <w:t xml:space="preserve">, where </w:t>
      </w:r>
      <w:proofErr w:type="spellStart"/>
      <w:r>
        <w:t>R_total</w:t>
      </w:r>
      <w:proofErr w:type="spellEnd"/>
      <w:r>
        <w:t xml:space="preserve"> sums all thermal resistances (surface films + each material layer).</w:t>
      </w:r>
    </w:p>
    <w:p w14:paraId="7E489404" w14:textId="77777777" w:rsidR="0008026E" w:rsidRDefault="00C94D46">
      <w:pPr>
        <w:spacing w:after="120"/>
      </w:pPr>
      <w:r>
        <w:t>Value = 1.8: Represents 230 mm brick/block masonry + 12 mm plaster both sides, no insulation. Typical pre-ECBC Bangalore commercial construction. ECBC 2017 mandates ≤ 0.44 W/m²·K for new buildings; existing uninsulated stock = 1.5–2.2 W/m²·K.</w:t>
      </w:r>
    </w:p>
    <w:p w14:paraId="41636A3E" w14:textId="77777777" w:rsidR="0008026E" w:rsidRDefault="00C94D46">
      <w:pPr>
        <w:pStyle w:val="Heading3"/>
      </w:pPr>
      <w:r>
        <w:t>Solar Absorptance (α_wall = 0.60)</w:t>
      </w:r>
    </w:p>
    <w:p w14:paraId="1DEFB20E" w14:textId="77777777" w:rsidR="0008026E" w:rsidRDefault="00C94D46">
      <w:pPr>
        <w:spacing w:after="120"/>
      </w:pPr>
      <w:r>
        <w:t>What it is: Fraction of incident solar radiation absorbed by the outer surface. α + reflectance ≈ 1 for opaque surfaces.</w:t>
      </w:r>
    </w:p>
    <w:p w14:paraId="0F8E7B49" w14:textId="77777777" w:rsidR="0008026E" w:rsidRDefault="00C94D46">
      <w:pPr>
        <w:spacing w:after="120"/>
      </w:pPr>
      <w:r>
        <w:t xml:space="preserve">Value basis: ASHRAE Fundamentals 2021, Table 3, Ch.14 — cream/buff = 0.50; dark grey = 0.70; medium grey/beige = 0.60. Painting with cool-roof white (α ≈ 0.25) drops </w:t>
      </w:r>
      <w:proofErr w:type="spellStart"/>
      <w:r>
        <w:t>T_solair</w:t>
      </w:r>
      <w:proofErr w:type="spellEnd"/>
      <w:r>
        <w:t xml:space="preserve"> by (0.60−0.25) × 800/20 = 14°C, cutting wall heat gain by ~50%.</w:t>
      </w:r>
    </w:p>
    <w:p w14:paraId="681C5BD6" w14:textId="77777777" w:rsidR="0008026E" w:rsidRDefault="00C94D46">
      <w:pPr>
        <w:pStyle w:val="Heading3"/>
      </w:pPr>
      <w:r>
        <w:t>Outside Surface Film Coefficient (</w:t>
      </w:r>
      <w:proofErr w:type="spellStart"/>
      <w:r>
        <w:t>h_out</w:t>
      </w:r>
      <w:proofErr w:type="spellEnd"/>
      <w:r>
        <w:t xml:space="preserve"> = 20 W/m²·K)</w:t>
      </w:r>
    </w:p>
    <w:p w14:paraId="22FC030D" w14:textId="77777777" w:rsidR="0008026E" w:rsidRDefault="00C94D46">
      <w:pPr>
        <w:spacing w:after="120"/>
      </w:pPr>
      <w:r>
        <w:t>What it is: Combined convective + long-wave radiative heat transfer coefficient at the exterior wall surface. Represents the thermal resistance of the thin air film clinging to the wall.</w:t>
      </w:r>
    </w:p>
    <w:p w14:paraId="390DC930" w14:textId="77777777" w:rsidR="0008026E" w:rsidRDefault="00C94D46">
      <w:pPr>
        <w:spacing w:after="120"/>
      </w:pPr>
      <w:r>
        <w:t>Value basis: ASHRAE Fundamentals 2021, Ch.26, Table 1 — air at 15 km/h wind = 20 W/m²·K; still air (calm night) ≈ 10 W/m²·K. Daytime value used throughout since peak solar loads occur during daytime.</w:t>
      </w:r>
    </w:p>
    <w:p w14:paraId="60EC0A81" w14:textId="77777777" w:rsidR="0008026E" w:rsidRDefault="00C94D46">
      <w:pPr>
        <w:pStyle w:val="Heading3"/>
      </w:pPr>
      <w:r>
        <w:t>Thermal Mass Factor (TMF = 0.70)</w:t>
      </w:r>
    </w:p>
    <w:p w14:paraId="5A5BEF6C" w14:textId="77777777" w:rsidR="0008026E" w:rsidRDefault="00C94D46">
      <w:pPr>
        <w:spacing w:after="120"/>
      </w:pPr>
      <w:r>
        <w:lastRenderedPageBreak/>
        <w:t>What it is: A correction factor accounting for the heat-storage flywheel effect of heavyweight construction. Without TMF, the instantaneous U-value method would overestimate peak heat gain because masonry absorbs heat and stores it temporarily before transmitting it.</w:t>
      </w:r>
    </w:p>
    <w:p w14:paraId="13FCE60B" w14:textId="77777777" w:rsidR="0008026E" w:rsidRDefault="00C94D46">
      <w:pPr>
        <w:spacing w:after="120"/>
      </w:pPr>
      <w:r>
        <w:t>Why 0.70 reduces load: Only 70% of the instantaneous conduction calculation reaches the room at that moment. The remaining 30% is buffered by wall mass and released later (modelled precisely via RTS in Section 7 for solar loads).</w:t>
      </w:r>
    </w:p>
    <w:p w14:paraId="6811E55F" w14:textId="77777777" w:rsidR="0008026E" w:rsidRDefault="00C94D46">
      <w:pPr>
        <w:spacing w:after="100"/>
      </w:pPr>
      <w:r>
        <w:rPr>
          <w:b/>
          <w:bCs/>
        </w:rPr>
        <w:t xml:space="preserve">Value basis: </w:t>
      </w:r>
      <w:r>
        <w:t>ASHRAE Fundamentals 2021, Ch.18 — medium-weight construction (concrete frame + block walls + slab floor): TMF = 0.65–0.75; midpoint 0.70 used.</w:t>
      </w:r>
    </w:p>
    <w:p w14:paraId="11996241" w14:textId="77777777" w:rsidR="0008026E" w:rsidRDefault="00C94D46">
      <w:pPr>
        <w:pStyle w:val="Heading2"/>
      </w:pPr>
      <w:proofErr w:type="gramStart"/>
      <w:r>
        <w:t>4.3  Wall</w:t>
      </w:r>
      <w:proofErr w:type="gramEnd"/>
      <w:r>
        <w:t xml:space="preserve"> Net Area</w:t>
      </w:r>
    </w:p>
    <w:p w14:paraId="445B0AF0" w14:textId="77777777" w:rsidR="0008026E" w:rsidRDefault="00C94D46">
      <w:pPr>
        <w:spacing w:before="80" w:after="80"/>
        <w:ind w:left="720"/>
      </w:pPr>
      <w:proofErr w:type="spellStart"/>
      <w:r>
        <w:rPr>
          <w:rFonts w:ascii="Courier New" w:eastAsia="Courier New" w:hAnsi="Courier New" w:cs="Courier New"/>
          <w:color w:val="1A1A2E"/>
          <w:sz w:val="20"/>
          <w:szCs w:val="20"/>
        </w:rPr>
        <w:t>A_wall_net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A_gross</w:t>
      </w:r>
      <w:proofErr w:type="spellEnd"/>
      <w:r>
        <w:rPr>
          <w:rFonts w:ascii="Courier New" w:eastAsia="Courier New" w:hAnsi="Courier New" w:cs="Courier New"/>
          <w:color w:val="1A1A2E"/>
          <w:sz w:val="20"/>
          <w:szCs w:val="20"/>
        </w:rPr>
        <w:t xml:space="preserve"> − Σ(</w:t>
      </w:r>
      <w:proofErr w:type="spellStart"/>
      <w:r>
        <w:rPr>
          <w:rFonts w:ascii="Courier New" w:eastAsia="Courier New" w:hAnsi="Courier New" w:cs="Courier New"/>
          <w:color w:val="1A1A2E"/>
          <w:sz w:val="20"/>
          <w:szCs w:val="20"/>
        </w:rPr>
        <w:t>A_window</w:t>
      </w:r>
      <w:proofErr w:type="spellEnd"/>
      <w:r>
        <w:rPr>
          <w:rFonts w:ascii="Courier New" w:eastAsia="Courier New" w:hAnsi="Courier New" w:cs="Courier New"/>
          <w:color w:val="1A1A2E"/>
          <w:sz w:val="20"/>
          <w:szCs w:val="20"/>
        </w:rPr>
        <w:t>)</w:t>
      </w:r>
    </w:p>
    <w:p w14:paraId="73BF8348" w14:textId="77777777" w:rsidR="0008026E" w:rsidRDefault="00C94D46">
      <w:pPr>
        <w:spacing w:after="120"/>
      </w:pPr>
      <w:r>
        <w:t>The heat-conducting wall area excludes window openings. Windows are handled separately (solar gain + glass conduction). Counting a window in both formulas would double-count its area.</w:t>
      </w:r>
    </w:p>
    <w:p w14:paraId="151C6927" w14:textId="77777777" w:rsidR="0008026E" w:rsidRDefault="00C94D46">
      <w:r>
        <w:br w:type="page"/>
      </w:r>
    </w:p>
    <w:p w14:paraId="7DFACAB7" w14:textId="77777777" w:rsidR="0008026E" w:rsidRDefault="00C94D46">
      <w:pPr>
        <w:pStyle w:val="Heading1"/>
      </w:pPr>
      <w:proofErr w:type="gramStart"/>
      <w:r>
        <w:lastRenderedPageBreak/>
        <w:t>5  Roof</w:t>
      </w:r>
      <w:proofErr w:type="gramEnd"/>
      <w:r>
        <w:t xml:space="preserve"> Conduction</w:t>
      </w:r>
    </w:p>
    <w:p w14:paraId="193FCE9C" w14:textId="77777777" w:rsidR="0008026E" w:rsidRDefault="00C94D46">
      <w:pPr>
        <w:pStyle w:val="Heading2"/>
      </w:pPr>
      <w:proofErr w:type="gramStart"/>
      <w:r>
        <w:t>5.1  Equations</w:t>
      </w:r>
      <w:proofErr w:type="gramEnd"/>
      <w:r>
        <w:t xml:space="preserve"> (Top Floor Zones Only)</w:t>
      </w:r>
    </w:p>
    <w:p w14:paraId="3FE60187" w14:textId="77777777" w:rsidR="0008026E" w:rsidRDefault="00C94D46">
      <w:pPr>
        <w:spacing w:before="80" w:after="80"/>
        <w:ind w:left="720"/>
      </w:pPr>
      <w:proofErr w:type="spellStart"/>
      <w:r>
        <w:rPr>
          <w:rFonts w:ascii="Courier New" w:eastAsia="Courier New" w:hAnsi="Courier New" w:cs="Courier New"/>
          <w:color w:val="1A1A2E"/>
          <w:sz w:val="20"/>
          <w:szCs w:val="20"/>
        </w:rPr>
        <w:t>Q_roof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U_roof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A_floor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T_solair_roof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T_indoor</w:t>
      </w:r>
      <w:proofErr w:type="spellEnd"/>
      <w:r>
        <w:rPr>
          <w:rFonts w:ascii="Courier New" w:eastAsia="Courier New" w:hAnsi="Courier New" w:cs="Courier New"/>
          <w:color w:val="1A1A2E"/>
          <w:sz w:val="20"/>
          <w:szCs w:val="20"/>
        </w:rPr>
        <w:t>)</w:t>
      </w:r>
    </w:p>
    <w:p w14:paraId="75D55D20" w14:textId="77777777" w:rsidR="0008026E" w:rsidRDefault="00C94D46">
      <w:pPr>
        <w:spacing w:before="80" w:after="80"/>
        <w:ind w:left="720"/>
      </w:pPr>
      <w:proofErr w:type="spellStart"/>
      <w:r>
        <w:rPr>
          <w:rFonts w:ascii="Courier New" w:eastAsia="Courier New" w:hAnsi="Courier New" w:cs="Courier New"/>
          <w:color w:val="1A1A2E"/>
          <w:sz w:val="20"/>
          <w:szCs w:val="20"/>
        </w:rPr>
        <w:t>T_solair_roof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T_outdoor</w:t>
      </w:r>
      <w:proofErr w:type="spellEnd"/>
      <w:r>
        <w:rPr>
          <w:rFonts w:ascii="Courier New" w:eastAsia="Courier New" w:hAnsi="Courier New" w:cs="Courier New"/>
          <w:color w:val="1A1A2E"/>
          <w:sz w:val="20"/>
          <w:szCs w:val="20"/>
        </w:rPr>
        <w:t xml:space="preserve"> + (α_roof × </w:t>
      </w:r>
      <w:proofErr w:type="spellStart"/>
      <w:r>
        <w:rPr>
          <w:rFonts w:ascii="Courier New" w:eastAsia="Courier New" w:hAnsi="Courier New" w:cs="Courier New"/>
          <w:color w:val="1A1A2E"/>
          <w:sz w:val="20"/>
          <w:szCs w:val="20"/>
        </w:rPr>
        <w:t>I_roof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h_out</w:t>
      </w:r>
      <w:proofErr w:type="spellEnd"/>
      <w:r>
        <w:rPr>
          <w:rFonts w:ascii="Courier New" w:eastAsia="Courier New" w:hAnsi="Courier New" w:cs="Courier New"/>
          <w:color w:val="1A1A2E"/>
          <w:sz w:val="20"/>
          <w:szCs w:val="20"/>
        </w:rPr>
        <w:t>)</w:t>
      </w:r>
    </w:p>
    <w:p w14:paraId="15628099" w14:textId="77777777" w:rsidR="0008026E" w:rsidRDefault="00C94D46">
      <w:pPr>
        <w:spacing w:before="80" w:after="80"/>
        <w:ind w:left="720"/>
      </w:pPr>
      <w:proofErr w:type="spellStart"/>
      <w:r>
        <w:rPr>
          <w:rFonts w:ascii="Courier New" w:eastAsia="Courier New" w:hAnsi="Courier New" w:cs="Courier New"/>
          <w:color w:val="1A1A2E"/>
          <w:sz w:val="20"/>
          <w:szCs w:val="20"/>
        </w:rPr>
        <w:t>I_roof</w:t>
      </w:r>
      <w:proofErr w:type="spellEnd"/>
      <w:r>
        <w:rPr>
          <w:rFonts w:ascii="Courier New" w:eastAsia="Courier New" w:hAnsi="Courier New" w:cs="Courier New"/>
          <w:color w:val="1A1A2E"/>
          <w:sz w:val="20"/>
          <w:szCs w:val="20"/>
        </w:rPr>
        <w:t xml:space="preserve"> = DNI × sin(α) + DHI</w:t>
      </w:r>
    </w:p>
    <w:p w14:paraId="7EEC3DAD" w14:textId="77777777" w:rsidR="0008026E" w:rsidRDefault="00C94D46">
      <w:pPr>
        <w:spacing w:after="80"/>
      </w:pPr>
      <w:r>
        <w:rPr>
          <w:b/>
          <w:bCs/>
        </w:rPr>
        <w:t xml:space="preserve">Why these specific terms for a horizontal </w:t>
      </w:r>
      <w:proofErr w:type="gramStart"/>
      <w:r>
        <w:rPr>
          <w:b/>
          <w:bCs/>
        </w:rPr>
        <w:t>surface:</w:t>
      </w:r>
      <w:proofErr w:type="gramEnd"/>
    </w:p>
    <w:p w14:paraId="48071CB8" w14:textId="77777777" w:rsidR="0008026E" w:rsidRDefault="00C94D46">
      <w:pPr>
        <w:spacing w:after="100"/>
      </w:pPr>
      <w:r>
        <w:rPr>
          <w:b/>
          <w:bCs/>
        </w:rPr>
        <w:t xml:space="preserve">Why sin(α) not cos(θ): </w:t>
      </w:r>
      <w:r>
        <w:t xml:space="preserve">For a horizontal surface, the angle is measured from the horizon (altitude α), not from the vertical. At solar noon (α = 90°), </w:t>
      </w:r>
      <w:proofErr w:type="gramStart"/>
      <w:r>
        <w:t>sin(</w:t>
      </w:r>
      <w:proofErr w:type="gramEnd"/>
      <w:r>
        <w:t xml:space="preserve">90°) = 1.0 — the full direct beam strikes the roof perpendicularly. At sunrise (α = 0°), </w:t>
      </w:r>
      <w:proofErr w:type="gramStart"/>
      <w:r>
        <w:t>sin(</w:t>
      </w:r>
      <w:proofErr w:type="gramEnd"/>
      <w:r>
        <w:t>0°) = 0 — no direct beam on the horizontal surface.</w:t>
      </w:r>
    </w:p>
    <w:p w14:paraId="53E596E2" w14:textId="77777777" w:rsidR="0008026E" w:rsidRDefault="00C94D46">
      <w:pPr>
        <w:spacing w:after="100"/>
      </w:pPr>
      <w:r>
        <w:rPr>
          <w:b/>
          <w:bCs/>
        </w:rPr>
        <w:t xml:space="preserve">Why DHI without a factor: </w:t>
      </w:r>
      <w:r>
        <w:t>The roof faces directly upward with a sky view factor of 1.0 — it sees the complete sky hemisphere. A vertical window sees only half the sky (view factor 0.5). No reduction is needed.</w:t>
      </w:r>
    </w:p>
    <w:p w14:paraId="29DA465A" w14:textId="77777777" w:rsidR="0008026E" w:rsidRDefault="00C94D46">
      <w:pPr>
        <w:spacing w:after="100"/>
      </w:pPr>
      <w:r>
        <w:rPr>
          <w:b/>
          <w:bCs/>
        </w:rPr>
        <w:t xml:space="preserve">Why no ground reflection term: </w:t>
      </w:r>
      <w:r>
        <w:t>The roof is horizontal and faces upward — its view factor to the ground is zero. Ground-reflected radiation only enters vertical surfaces.</w:t>
      </w:r>
    </w:p>
    <w:p w14:paraId="35C9B3E7" w14:textId="77777777" w:rsidR="0008026E" w:rsidRDefault="00C94D46">
      <w:pPr>
        <w:pStyle w:val="Heading2"/>
      </w:pPr>
      <w:proofErr w:type="gramStart"/>
      <w:r>
        <w:t>5.2  Variable</w:t>
      </w:r>
      <w:proofErr w:type="gramEnd"/>
      <w:r>
        <w:t xml:space="preserve"> Values</w:t>
      </w:r>
    </w:p>
    <w:p w14:paraId="16076A28" w14:textId="77777777" w:rsidR="0008026E" w:rsidRDefault="00C94D46">
      <w:pPr>
        <w:spacing w:after="100"/>
      </w:pPr>
      <w:proofErr w:type="spellStart"/>
      <w:r>
        <w:rPr>
          <w:b/>
          <w:bCs/>
        </w:rPr>
        <w:t>U_roof</w:t>
      </w:r>
      <w:proofErr w:type="spellEnd"/>
      <w:r>
        <w:rPr>
          <w:b/>
          <w:bCs/>
        </w:rPr>
        <w:t xml:space="preserve"> = 1.5 W/m²·K: </w:t>
      </w:r>
      <w:r>
        <w:t>RCC flat roof (150 mm reinforced concrete + 25 mm screed + waterproofing membrane), no insulation. ECBC 2017 mandates ≤ 0.33 W/m²·K for new buildings; 1.5 is the uninsulated existing-stock value.</w:t>
      </w:r>
    </w:p>
    <w:p w14:paraId="35802DB7" w14:textId="77777777" w:rsidR="0008026E" w:rsidRDefault="00C94D46">
      <w:pPr>
        <w:spacing w:after="100"/>
      </w:pPr>
      <w:r>
        <w:rPr>
          <w:b/>
          <w:bCs/>
        </w:rPr>
        <w:t xml:space="preserve">α_roof = 0.80: </w:t>
      </w:r>
      <w:r>
        <w:t xml:space="preserve">Dark bitumen/APP membrane flat roof (ASHRAE Table 3, Ch.14). Applying cool white roof coating (α ≈ 0.25) reduces </w:t>
      </w:r>
      <w:proofErr w:type="spellStart"/>
      <w:r>
        <w:t>T_solair_roof</w:t>
      </w:r>
      <w:proofErr w:type="spellEnd"/>
      <w:r>
        <w:t xml:space="preserve"> by (0.80−0.25) × 1000/20 = 27.5°C on a peak summer day, cutting roof heat gain by approximately 75%.</w:t>
      </w:r>
    </w:p>
    <w:p w14:paraId="11668D44" w14:textId="77777777" w:rsidR="0008026E" w:rsidRDefault="00C94D46">
      <w:pPr>
        <w:pStyle w:val="Heading2"/>
      </w:pPr>
      <w:proofErr w:type="gramStart"/>
      <w:r>
        <w:t>5.3  Conditional</w:t>
      </w:r>
      <w:proofErr w:type="gramEnd"/>
      <w:r>
        <w:t xml:space="preserve"> Application</w:t>
      </w:r>
    </w:p>
    <w:p w14:paraId="26461DA1" w14:textId="77777777" w:rsidR="0008026E" w:rsidRDefault="00C94D46">
      <w:pPr>
        <w:spacing w:after="120"/>
      </w:pPr>
      <w:r>
        <w:t xml:space="preserve">The roof model is activated only when zone property </w:t>
      </w:r>
      <w:proofErr w:type="spellStart"/>
      <w:r>
        <w:t>isTopFloor</w:t>
      </w:r>
      <w:proofErr w:type="spellEnd"/>
      <w:r>
        <w:t xml:space="preserve"> = true. Interior floor zones receive ceiling heat gain from the zone above through the inter-zone heat transfer </w:t>
      </w:r>
      <w:proofErr w:type="spellStart"/>
      <w:r>
        <w:t>model</w:t>
      </w:r>
      <w:proofErr w:type="spellEnd"/>
      <w:r>
        <w:t xml:space="preserve"> (Section 8).</w:t>
      </w:r>
    </w:p>
    <w:p w14:paraId="6AEB7E9B" w14:textId="77777777" w:rsidR="0008026E" w:rsidRDefault="00C94D46">
      <w:r>
        <w:br w:type="page"/>
      </w:r>
    </w:p>
    <w:p w14:paraId="6764E755" w14:textId="77777777" w:rsidR="0008026E" w:rsidRDefault="00C94D46">
      <w:pPr>
        <w:pStyle w:val="Heading1"/>
      </w:pPr>
      <w:proofErr w:type="gramStart"/>
      <w:r>
        <w:lastRenderedPageBreak/>
        <w:t>6  Infiltration</w:t>
      </w:r>
      <w:proofErr w:type="gramEnd"/>
      <w:r>
        <w:t xml:space="preserve"> and Latent Load</w:t>
      </w:r>
    </w:p>
    <w:p w14:paraId="250B9ECB" w14:textId="77777777" w:rsidR="0008026E" w:rsidRDefault="00C94D46">
      <w:pPr>
        <w:pStyle w:val="Heading2"/>
      </w:pPr>
      <w:proofErr w:type="gramStart"/>
      <w:r>
        <w:t>6.1  Why</w:t>
      </w:r>
      <w:proofErr w:type="gramEnd"/>
      <w:r>
        <w:t xml:space="preserve"> Enthalpy, Not Just Temperature</w:t>
      </w:r>
    </w:p>
    <w:p w14:paraId="49D78F56" w14:textId="77777777" w:rsidR="0008026E" w:rsidRDefault="00C94D46">
      <w:pPr>
        <w:spacing w:after="120"/>
      </w:pPr>
      <w:r>
        <w:t>Many simplified tools use only sensible heat: Q = m × Cp × ΔT. This ignores the latent load — the energy the AC must expend dehumidifying incoming outdoor air.</w:t>
      </w:r>
    </w:p>
    <w:p w14:paraId="6DA2BBEB" w14:textId="77777777" w:rsidR="0008026E" w:rsidRDefault="00C94D46">
      <w:pPr>
        <w:spacing w:after="120"/>
      </w:pPr>
      <w:r>
        <w:t>In Bangalore's monsoon season, outdoor RH reaches 80–90%. At 32°C / 85% RH, outdoor enthalpy ≈ 98 kJ/kg. Indoor at 24°C / 50% RH, indoor enthalpy ≈ 48 kJ/kg. Total infiltration load is roughly double the sensible-only estimate. Using enthalpy is mandatory for accurate load calculation in a humid climate.</w:t>
      </w:r>
    </w:p>
    <w:p w14:paraId="171012DF" w14:textId="77777777" w:rsidR="0008026E" w:rsidRDefault="00C94D46">
      <w:pPr>
        <w:pStyle w:val="Heading2"/>
      </w:pPr>
      <w:proofErr w:type="gramStart"/>
      <w:r>
        <w:t>6.2  Infiltration</w:t>
      </w:r>
      <w:proofErr w:type="gramEnd"/>
      <w:r>
        <w:t xml:space="preserve"> Equations</w:t>
      </w:r>
    </w:p>
    <w:p w14:paraId="5EB0A916" w14:textId="77777777" w:rsidR="0008026E" w:rsidRDefault="00C94D46">
      <w:pPr>
        <w:spacing w:before="80" w:after="80"/>
        <w:ind w:left="720"/>
      </w:pPr>
      <w:proofErr w:type="spellStart"/>
      <w:r>
        <w:rPr>
          <w:rFonts w:ascii="Courier New" w:eastAsia="Courier New" w:hAnsi="Courier New" w:cs="Courier New"/>
          <w:color w:val="1A1A2E"/>
          <w:sz w:val="20"/>
          <w:szCs w:val="20"/>
        </w:rPr>
        <w:t>m_dot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ρ_air</w:t>
      </w:r>
      <w:proofErr w:type="spellEnd"/>
      <w:r>
        <w:rPr>
          <w:rFonts w:ascii="Courier New" w:eastAsia="Courier New" w:hAnsi="Courier New" w:cs="Courier New"/>
          <w:color w:val="1A1A2E"/>
          <w:sz w:val="20"/>
          <w:szCs w:val="20"/>
        </w:rPr>
        <w:t xml:space="preserve"> × ACH × </w:t>
      </w:r>
      <w:proofErr w:type="spellStart"/>
      <w:r>
        <w:rPr>
          <w:rFonts w:ascii="Courier New" w:eastAsia="Courier New" w:hAnsi="Courier New" w:cs="Courier New"/>
          <w:color w:val="1A1A2E"/>
          <w:sz w:val="20"/>
          <w:szCs w:val="20"/>
        </w:rPr>
        <w:t>V_room</w:t>
      </w:r>
      <w:proofErr w:type="spellEnd"/>
      <w:r>
        <w:rPr>
          <w:rFonts w:ascii="Courier New" w:eastAsia="Courier New" w:hAnsi="Courier New" w:cs="Courier New"/>
          <w:color w:val="1A1A2E"/>
          <w:sz w:val="20"/>
          <w:szCs w:val="20"/>
        </w:rPr>
        <w:t>) / 3600</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kg/s]</w:t>
      </w:r>
    </w:p>
    <w:p w14:paraId="3A53940C" w14:textId="77777777" w:rsidR="0008026E" w:rsidRDefault="00C94D46">
      <w:pPr>
        <w:spacing w:after="120"/>
      </w:pPr>
      <w:r>
        <w:t>What this means: ACH × room volume = volume of outdoor air entering per hour. Dividing by 3600 converts to m³/s. Multiplying by air density gives mass flow in kg/s.</w:t>
      </w:r>
    </w:p>
    <w:p w14:paraId="33636F25" w14:textId="77777777" w:rsidR="0008026E" w:rsidRDefault="00C94D46">
      <w:pPr>
        <w:spacing w:before="80" w:after="80"/>
        <w:ind w:left="720"/>
      </w:pPr>
      <w:proofErr w:type="spellStart"/>
      <w:r>
        <w:rPr>
          <w:rFonts w:ascii="Courier New" w:eastAsia="Courier New" w:hAnsi="Courier New" w:cs="Courier New"/>
          <w:color w:val="1A1A2E"/>
          <w:sz w:val="20"/>
          <w:szCs w:val="20"/>
        </w:rPr>
        <w:t>Q_inf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m_dot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h_outdoor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h_indoor</w:t>
      </w:r>
      <w:proofErr w:type="spellEnd"/>
      <w:r>
        <w:rPr>
          <w:rFonts w:ascii="Courier New" w:eastAsia="Courier New" w:hAnsi="Courier New" w:cs="Courier New"/>
          <w:color w:val="1A1A2E"/>
          <w:sz w:val="20"/>
          <w:szCs w:val="20"/>
        </w:rPr>
        <w:t>) × 1000</w:t>
      </w:r>
      <w:proofErr w:type="gramStart"/>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Watts]</w:t>
      </w:r>
    </w:p>
    <w:p w14:paraId="08ABAFAB" w14:textId="77777777" w:rsidR="0008026E" w:rsidRDefault="00C94D46">
      <w:pPr>
        <w:spacing w:after="120"/>
      </w:pPr>
      <w:r>
        <w:t>What this means: Heat load = mass flow × enthalpy difference. When outdoor air is hotter and more humid than indoor (</w:t>
      </w:r>
      <w:proofErr w:type="spellStart"/>
      <w:r>
        <w:t>h_out</w:t>
      </w:r>
      <w:proofErr w:type="spellEnd"/>
      <w:r>
        <w:t xml:space="preserve"> &gt; </w:t>
      </w:r>
      <w:proofErr w:type="spellStart"/>
      <w:r>
        <w:t>h_in</w:t>
      </w:r>
      <w:proofErr w:type="spellEnd"/>
      <w:r>
        <w:t xml:space="preserve">), </w:t>
      </w:r>
      <w:proofErr w:type="spellStart"/>
      <w:r>
        <w:t>Q_inf</w:t>
      </w:r>
      <w:proofErr w:type="spellEnd"/>
      <w:r>
        <w:t xml:space="preserve"> is positive (heat gain). When cooler and drier, </w:t>
      </w:r>
      <w:proofErr w:type="spellStart"/>
      <w:r>
        <w:t>Q_inf</w:t>
      </w:r>
      <w:proofErr w:type="spellEnd"/>
      <w:r>
        <w:t xml:space="preserve"> is negative. The code clamps to zero via </w:t>
      </w:r>
      <w:proofErr w:type="spellStart"/>
      <w:proofErr w:type="gramStart"/>
      <w:r>
        <w:t>Math.max</w:t>
      </w:r>
      <w:proofErr w:type="spellEnd"/>
      <w:r>
        <w:t>(</w:t>
      </w:r>
      <w:proofErr w:type="gramEnd"/>
      <w:r>
        <w:t xml:space="preserve">0, </w:t>
      </w:r>
      <w:proofErr w:type="spellStart"/>
      <w:r>
        <w:t>Q_inf</w:t>
      </w:r>
      <w:proofErr w:type="spellEnd"/>
      <w:r>
        <w:t>) — the conservative ASHRAE approach: free cooling from infiltration is not credited in cooling load calculations for equipment sizing.</w:t>
      </w:r>
    </w:p>
    <w:p w14:paraId="3D7EE2B3" w14:textId="77777777" w:rsidR="0008026E" w:rsidRDefault="00C94D46">
      <w:pPr>
        <w:pStyle w:val="Heading2"/>
      </w:pPr>
      <w:proofErr w:type="gramStart"/>
      <w:r>
        <w:t>6.3  Enthalpy</w:t>
      </w:r>
      <w:proofErr w:type="gramEnd"/>
      <w:r>
        <w:t xml:space="preserve"> of Moist Air (Psychrometric Formula)</w:t>
      </w:r>
    </w:p>
    <w:p w14:paraId="47CBD3FB" w14:textId="77777777" w:rsidR="0008026E" w:rsidRDefault="00C94D46">
      <w:pPr>
        <w:spacing w:before="80" w:after="80"/>
        <w:ind w:left="720"/>
      </w:pPr>
      <w:r>
        <w:rPr>
          <w:rFonts w:ascii="Courier New" w:eastAsia="Courier New" w:hAnsi="Courier New" w:cs="Courier New"/>
          <w:color w:val="1A1A2E"/>
          <w:sz w:val="20"/>
          <w:szCs w:val="20"/>
        </w:rPr>
        <w:t xml:space="preserve">h = 1.006 × T + W × (2501 + 1.86 × </w:t>
      </w:r>
      <w:proofErr w:type="gramStart"/>
      <w:r>
        <w:rPr>
          <w:rFonts w:ascii="Courier New" w:eastAsia="Courier New" w:hAnsi="Courier New" w:cs="Courier New"/>
          <w:color w:val="1A1A2E"/>
          <w:sz w:val="20"/>
          <w:szCs w:val="20"/>
        </w:rPr>
        <w:t xml:space="preserve">T)   </w:t>
      </w:r>
      <w:proofErr w:type="gramEnd"/>
      <w:r>
        <w:rPr>
          <w:rFonts w:ascii="Courier New" w:eastAsia="Courier New" w:hAnsi="Courier New" w:cs="Courier New"/>
          <w:color w:val="1A1A2E"/>
          <w:sz w:val="20"/>
          <w:szCs w:val="20"/>
        </w:rPr>
        <w:t>[kJ/kg dry air]</w:t>
      </w:r>
    </w:p>
    <w:p w14:paraId="71900DB0" w14:textId="77777777" w:rsidR="0008026E" w:rsidRDefault="00C94D46">
      <w:pPr>
        <w:spacing w:after="80"/>
      </w:pPr>
      <w:r>
        <w:rPr>
          <w:b/>
          <w:bCs/>
        </w:rPr>
        <w:t>Each term explained:</w:t>
      </w:r>
    </w:p>
    <w:p w14:paraId="3E69FA0C" w14:textId="77777777" w:rsidR="0008026E" w:rsidRDefault="00C94D46">
      <w:pPr>
        <w:pStyle w:val="ListParagraph"/>
        <w:numPr>
          <w:ilvl w:val="0"/>
          <w:numId w:val="2"/>
        </w:numPr>
        <w:spacing w:after="80"/>
      </w:pPr>
      <w:r>
        <w:t xml:space="preserve">1.006 × </w:t>
      </w:r>
      <w:proofErr w:type="gramStart"/>
      <w:r>
        <w:t>T  —</w:t>
      </w:r>
      <w:proofErr w:type="gramEnd"/>
      <w:r>
        <w:t xml:space="preserve"> sensible heat of dry air (specific heat Cp = 1.006 kJ/</w:t>
      </w:r>
      <w:proofErr w:type="spellStart"/>
      <w:r>
        <w:t>kg·K</w:t>
      </w:r>
      <w:proofErr w:type="spellEnd"/>
      <w:r>
        <w:t>)</w:t>
      </w:r>
    </w:p>
    <w:p w14:paraId="02AA616D" w14:textId="77777777" w:rsidR="0008026E" w:rsidRDefault="00C94D46">
      <w:pPr>
        <w:pStyle w:val="ListParagraph"/>
        <w:numPr>
          <w:ilvl w:val="0"/>
          <w:numId w:val="2"/>
        </w:numPr>
        <w:spacing w:after="80"/>
      </w:pPr>
      <w:proofErr w:type="gramStart"/>
      <w:r>
        <w:t>W  —</w:t>
      </w:r>
      <w:proofErr w:type="gramEnd"/>
      <w:r>
        <w:t xml:space="preserve"> humidity ratio [kg water vapour / kg dry air]</w:t>
      </w:r>
    </w:p>
    <w:p w14:paraId="5D683583" w14:textId="77777777" w:rsidR="0008026E" w:rsidRDefault="00C94D46">
      <w:pPr>
        <w:pStyle w:val="ListParagraph"/>
        <w:numPr>
          <w:ilvl w:val="0"/>
          <w:numId w:val="2"/>
        </w:numPr>
        <w:spacing w:after="80"/>
      </w:pPr>
      <w:proofErr w:type="gramStart"/>
      <w:r>
        <w:t>2501  —</w:t>
      </w:r>
      <w:proofErr w:type="gramEnd"/>
      <w:r>
        <w:t xml:space="preserve"> latent heat of vaporisation of water at 0°C [kJ/kg]</w:t>
      </w:r>
    </w:p>
    <w:p w14:paraId="01D9D529" w14:textId="77777777" w:rsidR="0008026E" w:rsidRDefault="00C94D46">
      <w:pPr>
        <w:pStyle w:val="ListParagraph"/>
        <w:numPr>
          <w:ilvl w:val="0"/>
          <w:numId w:val="2"/>
        </w:numPr>
        <w:spacing w:after="80"/>
      </w:pPr>
      <w:r>
        <w:t xml:space="preserve">1.86 × </w:t>
      </w:r>
      <w:proofErr w:type="gramStart"/>
      <w:r>
        <w:t>T  —</w:t>
      </w:r>
      <w:proofErr w:type="gramEnd"/>
      <w:r>
        <w:t xml:space="preserve"> specific heat of water vapour × temperature</w:t>
      </w:r>
    </w:p>
    <w:p w14:paraId="1CD345F6" w14:textId="77777777" w:rsidR="0008026E" w:rsidRDefault="00C94D46">
      <w:pPr>
        <w:pStyle w:val="ListParagraph"/>
        <w:numPr>
          <w:ilvl w:val="0"/>
          <w:numId w:val="2"/>
        </w:numPr>
        <w:spacing w:after="80"/>
      </w:pPr>
      <w:r>
        <w:t xml:space="preserve">W × (2501 + 1.86 × </w:t>
      </w:r>
      <w:proofErr w:type="gramStart"/>
      <w:r>
        <w:t>T)  —</w:t>
      </w:r>
      <w:proofErr w:type="gramEnd"/>
      <w:r>
        <w:t xml:space="preserve"> full enthalpy contribution of the moisture content</w:t>
      </w:r>
    </w:p>
    <w:p w14:paraId="702FAD75" w14:textId="77777777" w:rsidR="0008026E" w:rsidRDefault="00C94D46">
      <w:pPr>
        <w:spacing w:after="120"/>
      </w:pPr>
      <w:r>
        <w:t>Computing W — Magnus formula for saturation vapour pressure:</w:t>
      </w:r>
    </w:p>
    <w:p w14:paraId="701E5018" w14:textId="77777777" w:rsidR="0008026E" w:rsidRDefault="00C94D46">
      <w:pPr>
        <w:spacing w:before="80" w:after="80"/>
        <w:ind w:left="720"/>
      </w:pPr>
      <w:proofErr w:type="spellStart"/>
      <w:r>
        <w:rPr>
          <w:rFonts w:ascii="Courier New" w:eastAsia="Courier New" w:hAnsi="Courier New" w:cs="Courier New"/>
          <w:color w:val="1A1A2E"/>
          <w:sz w:val="20"/>
          <w:szCs w:val="20"/>
        </w:rPr>
        <w:t>p_ws</w:t>
      </w:r>
      <w:proofErr w:type="spellEnd"/>
      <w:r>
        <w:rPr>
          <w:rFonts w:ascii="Courier New" w:eastAsia="Courier New" w:hAnsi="Courier New" w:cs="Courier New"/>
          <w:color w:val="1A1A2E"/>
          <w:sz w:val="20"/>
          <w:szCs w:val="20"/>
        </w:rPr>
        <w:t xml:space="preserve"> = 6.112 × </w:t>
      </w:r>
      <w:proofErr w:type="gramStart"/>
      <w:r>
        <w:rPr>
          <w:rFonts w:ascii="Courier New" w:eastAsia="Courier New" w:hAnsi="Courier New" w:cs="Courier New"/>
          <w:color w:val="1A1A2E"/>
          <w:sz w:val="20"/>
          <w:szCs w:val="20"/>
        </w:rPr>
        <w:t>exp(</w:t>
      </w:r>
      <w:proofErr w:type="gramEnd"/>
      <w:r>
        <w:rPr>
          <w:rFonts w:ascii="Courier New" w:eastAsia="Courier New" w:hAnsi="Courier New" w:cs="Courier New"/>
          <w:color w:val="1A1A2E"/>
          <w:sz w:val="20"/>
          <w:szCs w:val="20"/>
        </w:rPr>
        <w:t>(17.67 × T) / (T + 243.5))   [kPa]</w:t>
      </w:r>
    </w:p>
    <w:p w14:paraId="55F3ACD1" w14:textId="77777777" w:rsidR="0008026E" w:rsidRDefault="00C94D46">
      <w:pPr>
        <w:spacing w:before="80" w:after="80"/>
        <w:ind w:left="720"/>
      </w:pPr>
      <w:proofErr w:type="spellStart"/>
      <w:r>
        <w:rPr>
          <w:rFonts w:ascii="Courier New" w:eastAsia="Courier New" w:hAnsi="Courier New" w:cs="Courier New"/>
          <w:color w:val="1A1A2E"/>
          <w:sz w:val="20"/>
          <w:szCs w:val="20"/>
        </w:rPr>
        <w:t>p_</w:t>
      </w:r>
      <w:proofErr w:type="gramStart"/>
      <w:r>
        <w:rPr>
          <w:rFonts w:ascii="Courier New" w:eastAsia="Courier New" w:hAnsi="Courier New" w:cs="Courier New"/>
          <w:color w:val="1A1A2E"/>
          <w:sz w:val="20"/>
          <w:szCs w:val="20"/>
        </w:rPr>
        <w:t>w</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(RH / 100) × </w:t>
      </w:r>
      <w:proofErr w:type="spellStart"/>
      <w:r>
        <w:rPr>
          <w:rFonts w:ascii="Courier New" w:eastAsia="Courier New" w:hAnsi="Courier New" w:cs="Courier New"/>
          <w:color w:val="1A1A2E"/>
          <w:sz w:val="20"/>
          <w:szCs w:val="20"/>
        </w:rPr>
        <w:t>p_ws</w:t>
      </w:r>
      <w:proofErr w:type="spellEnd"/>
    </w:p>
    <w:p w14:paraId="0039B0C3" w14:textId="77777777" w:rsidR="0008026E" w:rsidRDefault="00C94D46">
      <w:pPr>
        <w:spacing w:before="80" w:after="80"/>
        <w:ind w:left="720"/>
      </w:pPr>
      <w:r>
        <w:rPr>
          <w:rFonts w:ascii="Courier New" w:eastAsia="Courier New" w:hAnsi="Courier New" w:cs="Courier New"/>
          <w:color w:val="1A1A2E"/>
          <w:sz w:val="20"/>
          <w:szCs w:val="20"/>
        </w:rPr>
        <w:t xml:space="preserve">W    = 0.62198 × </w:t>
      </w:r>
      <w:proofErr w:type="spellStart"/>
      <w:r>
        <w:rPr>
          <w:rFonts w:ascii="Courier New" w:eastAsia="Courier New" w:hAnsi="Courier New" w:cs="Courier New"/>
          <w:color w:val="1A1A2E"/>
          <w:sz w:val="20"/>
          <w:szCs w:val="20"/>
        </w:rPr>
        <w:t>p_w</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p_atm</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p_w</w:t>
      </w:r>
      <w:proofErr w:type="spellEnd"/>
      <w:r>
        <w:rPr>
          <w:rFonts w:ascii="Courier New" w:eastAsia="Courier New" w:hAnsi="Courier New" w:cs="Courier New"/>
          <w:color w:val="1A1A2E"/>
          <w:sz w:val="20"/>
          <w:szCs w:val="20"/>
        </w:rPr>
        <w:t>)</w:t>
      </w:r>
    </w:p>
    <w:p w14:paraId="403ECC5B" w14:textId="77777777" w:rsidR="0008026E" w:rsidRDefault="00C94D46">
      <w:pPr>
        <w:spacing w:after="120"/>
      </w:pPr>
      <w:r>
        <w:t xml:space="preserve">The 0.62198 factor is the ratio of molecular weights: water (18 g/mol) ÷ dry air (28.97 g/mol) = 0.62198. At 30°C, </w:t>
      </w:r>
      <w:proofErr w:type="spellStart"/>
      <w:r>
        <w:t>p_ws</w:t>
      </w:r>
      <w:proofErr w:type="spellEnd"/>
      <w:r>
        <w:t xml:space="preserve"> ≈ 4.25 kPa. The Magnus formula is accurate to ±0.1% for temperatures 0–60°C.</w:t>
      </w:r>
    </w:p>
    <w:p w14:paraId="44329CA5" w14:textId="77777777" w:rsidR="0008026E" w:rsidRDefault="00C94D46">
      <w:pPr>
        <w:spacing w:after="100"/>
      </w:pPr>
      <w:r>
        <w:rPr>
          <w:b/>
          <w:bCs/>
        </w:rPr>
        <w:t xml:space="preserve">ACH = 0.5: </w:t>
      </w:r>
      <w:r>
        <w:t>Air Changes per Hour: times per hour the room volume is replaced by outdoor air through uncontrolled envelope leakage. ASHRAE 62.1 / Fundamentals Ch.16: typical commercial office with reasonable envelope tightness = 0.3–0.7 ACH. Note: when office doors are opened frequently, actual ACH may reach 1.0–1.5 during occupied hours — the 0.5 value is a lower bound.</w:t>
      </w:r>
    </w:p>
    <w:p w14:paraId="64B04925" w14:textId="77777777" w:rsidR="0008026E" w:rsidRDefault="00C94D46">
      <w:r>
        <w:br w:type="page"/>
      </w:r>
    </w:p>
    <w:p w14:paraId="59F2FD29" w14:textId="77777777" w:rsidR="0008026E" w:rsidRDefault="00C94D46">
      <w:pPr>
        <w:pStyle w:val="Heading1"/>
      </w:pPr>
      <w:proofErr w:type="gramStart"/>
      <w:r>
        <w:lastRenderedPageBreak/>
        <w:t>7  Radiant</w:t>
      </w:r>
      <w:proofErr w:type="gramEnd"/>
      <w:r>
        <w:t xml:space="preserve"> Time Series (RTS) — Thermal Lag</w:t>
      </w:r>
    </w:p>
    <w:p w14:paraId="59E6FD3D" w14:textId="77777777" w:rsidR="0008026E" w:rsidRDefault="00C94D46">
      <w:pPr>
        <w:pStyle w:val="Heading2"/>
      </w:pPr>
      <w:proofErr w:type="gramStart"/>
      <w:r>
        <w:t>7.1  Why</w:t>
      </w:r>
      <w:proofErr w:type="gramEnd"/>
      <w:r>
        <w:t xml:space="preserve"> Loads Are Not Instantaneous</w:t>
      </w:r>
    </w:p>
    <w:p w14:paraId="0D8DE3DB" w14:textId="77777777" w:rsidR="0008026E" w:rsidRDefault="00C94D46">
      <w:pPr>
        <w:spacing w:after="120"/>
      </w:pPr>
      <w:r>
        <w:t>Solar radiation absorbed by the floor, furniture and interior walls does not immediately become convective heat in the air. Surfaces re-radiate absorbed energy slowly over 2–4 hours. If solar gains were applied instantaneously, the model would overestimate the 2pm peak and underestimate the 4–5pm heat gain, when re-radiation from morning and midday absorption is maximum.</w:t>
      </w:r>
    </w:p>
    <w:p w14:paraId="176B021B" w14:textId="77777777" w:rsidR="0008026E" w:rsidRDefault="00C94D46">
      <w:pPr>
        <w:pStyle w:val="Heading2"/>
      </w:pPr>
      <w:proofErr w:type="gramStart"/>
      <w:r>
        <w:t>7.2  Radiant</w:t>
      </w:r>
      <w:proofErr w:type="gramEnd"/>
      <w:r>
        <w:t>-Convective Split</w:t>
      </w:r>
    </w:p>
    <w:p w14:paraId="7F3C8C76" w14:textId="77777777" w:rsidR="0008026E" w:rsidRDefault="00C94D46">
      <w:pPr>
        <w:pStyle w:val="ListParagraph"/>
        <w:numPr>
          <w:ilvl w:val="0"/>
          <w:numId w:val="2"/>
        </w:numPr>
        <w:spacing w:after="80"/>
      </w:pPr>
      <w:r>
        <w:t>Solar gain: 70% radiant (re-radiated from room surfaces), 30% convective (immediate air heating)</w:t>
      </w:r>
    </w:p>
    <w:p w14:paraId="50E59615" w14:textId="77777777" w:rsidR="0008026E" w:rsidRDefault="00C94D46">
      <w:pPr>
        <w:pStyle w:val="ListParagraph"/>
        <w:numPr>
          <w:ilvl w:val="0"/>
          <w:numId w:val="2"/>
        </w:numPr>
        <w:spacing w:after="80"/>
      </w:pPr>
      <w:r>
        <w:t>Wall gain: treated as fully delayed via TMF + RTS</w:t>
      </w:r>
    </w:p>
    <w:p w14:paraId="12BB905A" w14:textId="77777777" w:rsidR="0008026E" w:rsidRDefault="00C94D46">
      <w:pPr>
        <w:pStyle w:val="ListParagraph"/>
        <w:numPr>
          <w:ilvl w:val="0"/>
          <w:numId w:val="2"/>
        </w:numPr>
        <w:spacing w:after="80"/>
      </w:pPr>
      <w:r>
        <w:t>Infiltration and internal equipment: 100% convective (immediate)</w:t>
      </w:r>
    </w:p>
    <w:p w14:paraId="409D95AD" w14:textId="77777777" w:rsidR="0008026E" w:rsidRDefault="00C94D46">
      <w:pPr>
        <w:spacing w:after="100"/>
      </w:pPr>
      <w:r>
        <w:rPr>
          <w:b/>
          <w:bCs/>
        </w:rPr>
        <w:t xml:space="preserve">Source: </w:t>
      </w:r>
      <w:r>
        <w:t>ASHRAE Handbook of Fundamentals 2021, Chapter 18, Table 14.</w:t>
      </w:r>
    </w:p>
    <w:p w14:paraId="7883E489" w14:textId="77777777" w:rsidR="0008026E" w:rsidRDefault="00C94D46">
      <w:pPr>
        <w:pStyle w:val="Heading2"/>
      </w:pPr>
      <w:proofErr w:type="gramStart"/>
      <w:r>
        <w:t>7.3  RTS</w:t>
      </w:r>
      <w:proofErr w:type="gramEnd"/>
      <w:r>
        <w:t xml:space="preserve"> Convolution</w:t>
      </w:r>
    </w:p>
    <w:p w14:paraId="76E3620A" w14:textId="77777777" w:rsidR="0008026E" w:rsidRDefault="00C94D46">
      <w:pPr>
        <w:spacing w:before="80" w:after="80"/>
        <w:ind w:left="720"/>
      </w:pPr>
      <w:proofErr w:type="spellStart"/>
      <w:r>
        <w:rPr>
          <w:rFonts w:ascii="Courier New" w:eastAsia="Courier New" w:hAnsi="Courier New" w:cs="Courier New"/>
          <w:color w:val="1A1A2E"/>
          <w:sz w:val="20"/>
          <w:szCs w:val="20"/>
        </w:rPr>
        <w:t>Q_delayed</w:t>
      </w:r>
      <w:proofErr w:type="spellEnd"/>
      <w:r>
        <w:rPr>
          <w:rFonts w:ascii="Courier New" w:eastAsia="Courier New" w:hAnsi="Courier New" w:cs="Courier New"/>
          <w:color w:val="1A1A2E"/>
          <w:sz w:val="20"/>
          <w:szCs w:val="20"/>
        </w:rPr>
        <w:t>(t) = Σ [RTS[</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Q_</w:t>
      </w:r>
      <w:proofErr w:type="gramStart"/>
      <w:r>
        <w:rPr>
          <w:rFonts w:ascii="Courier New" w:eastAsia="Courier New" w:hAnsi="Courier New" w:cs="Courier New"/>
          <w:color w:val="1A1A2E"/>
          <w:sz w:val="20"/>
          <w:szCs w:val="20"/>
        </w:rPr>
        <w:t>radiant</w:t>
      </w:r>
      <w:proofErr w:type="spellEnd"/>
      <w:r>
        <w:rPr>
          <w:rFonts w:ascii="Courier New" w:eastAsia="Courier New" w:hAnsi="Courier New" w:cs="Courier New"/>
          <w:color w:val="1A1A2E"/>
          <w:sz w:val="20"/>
          <w:szCs w:val="20"/>
        </w:rPr>
        <w:t>(</w:t>
      </w:r>
      <w:proofErr w:type="gramEnd"/>
      <w:r>
        <w:rPr>
          <w:rFonts w:ascii="Courier New" w:eastAsia="Courier New" w:hAnsi="Courier New" w:cs="Courier New"/>
          <w:color w:val="1A1A2E"/>
          <w:sz w:val="20"/>
          <w:szCs w:val="20"/>
        </w:rPr>
        <w:t xml:space="preserve">t − </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xml:space="preserve"> × 60 slots)]   for </w:t>
      </w:r>
      <w:proofErr w:type="spellStart"/>
      <w:r>
        <w:rPr>
          <w:rFonts w:ascii="Courier New" w:eastAsia="Courier New" w:hAnsi="Courier New" w:cs="Courier New"/>
          <w:color w:val="1A1A2E"/>
          <w:sz w:val="20"/>
          <w:szCs w:val="20"/>
        </w:rPr>
        <w:t>i</w:t>
      </w:r>
      <w:proofErr w:type="spellEnd"/>
      <w:r>
        <w:rPr>
          <w:rFonts w:ascii="Courier New" w:eastAsia="Courier New" w:hAnsi="Courier New" w:cs="Courier New"/>
          <w:color w:val="1A1A2E"/>
          <w:sz w:val="20"/>
          <w:szCs w:val="20"/>
        </w:rPr>
        <w:t xml:space="preserve"> = 0, 1, 2, 3, 4</w:t>
      </w:r>
    </w:p>
    <w:p w14:paraId="0C3506A8" w14:textId="77777777" w:rsidR="0008026E" w:rsidRDefault="00C94D46">
      <w:pPr>
        <w:spacing w:after="120"/>
      </w:pPr>
      <w:r>
        <w:t xml:space="preserve">Why 60 slots per step: The simulation runs at 1-minute resolution (1 slot = 1 minute). RTS coefficients represent 1-hour intervals. One hour = 60 slots. "1 hour </w:t>
      </w:r>
      <w:proofErr w:type="gramStart"/>
      <w:r>
        <w:t>ago</w:t>
      </w:r>
      <w:proofErr w:type="gramEnd"/>
      <w:r>
        <w:t>" = 60 slots back, "2 hours ago" = 120 slots back. This preserves 1-hour RTS physics within the 1-minute simulation without resampling the coefficients.</w:t>
      </w:r>
    </w:p>
    <w:p w14:paraId="694D1998" w14:textId="77777777" w:rsidR="0008026E" w:rsidRDefault="00C94D46">
      <w:pPr>
        <w:spacing w:after="80"/>
      </w:pPr>
      <w:r>
        <w:rPr>
          <w:b/>
          <w:bCs/>
        </w:rPr>
        <w:t>RTS Coefficients — medium-weight zone (ASHRAE 2021, Ch.18):</w:t>
      </w:r>
    </w:p>
    <w:p w14:paraId="4DDBCFC2" w14:textId="77777777" w:rsidR="0008026E" w:rsidRDefault="00C94D46">
      <w:pPr>
        <w:pStyle w:val="ListParagraph"/>
        <w:numPr>
          <w:ilvl w:val="0"/>
          <w:numId w:val="2"/>
        </w:numPr>
        <w:spacing w:after="80"/>
      </w:pPr>
      <w:proofErr w:type="gramStart"/>
      <w:r>
        <w:t>RTS[</w:t>
      </w:r>
      <w:proofErr w:type="gramEnd"/>
      <w:r>
        <w:t>0] = 0.35  — 35% of absorbed radiant energy enters the air in the SAME hour</w:t>
      </w:r>
    </w:p>
    <w:p w14:paraId="04BE22C4" w14:textId="77777777" w:rsidR="0008026E" w:rsidRDefault="00C94D46">
      <w:pPr>
        <w:pStyle w:val="ListParagraph"/>
        <w:numPr>
          <w:ilvl w:val="0"/>
          <w:numId w:val="2"/>
        </w:numPr>
        <w:spacing w:after="80"/>
      </w:pPr>
      <w:proofErr w:type="gramStart"/>
      <w:r>
        <w:t>RTS[</w:t>
      </w:r>
      <w:proofErr w:type="gramEnd"/>
      <w:r>
        <w:t>1] = 0.25  — 25% released 1 hour later</w:t>
      </w:r>
    </w:p>
    <w:p w14:paraId="0D487227" w14:textId="77777777" w:rsidR="0008026E" w:rsidRDefault="00C94D46">
      <w:pPr>
        <w:pStyle w:val="ListParagraph"/>
        <w:numPr>
          <w:ilvl w:val="0"/>
          <w:numId w:val="2"/>
        </w:numPr>
        <w:spacing w:after="80"/>
      </w:pPr>
      <w:proofErr w:type="gramStart"/>
      <w:r>
        <w:t>RTS[</w:t>
      </w:r>
      <w:proofErr w:type="gramEnd"/>
      <w:r>
        <w:t>2] = 0.20  — 20% released 2 hours later</w:t>
      </w:r>
    </w:p>
    <w:p w14:paraId="2F4FF771" w14:textId="77777777" w:rsidR="0008026E" w:rsidRDefault="00C94D46">
      <w:pPr>
        <w:pStyle w:val="ListParagraph"/>
        <w:numPr>
          <w:ilvl w:val="0"/>
          <w:numId w:val="2"/>
        </w:numPr>
        <w:spacing w:after="80"/>
      </w:pPr>
      <w:proofErr w:type="gramStart"/>
      <w:r>
        <w:t>RTS[</w:t>
      </w:r>
      <w:proofErr w:type="gramEnd"/>
      <w:r>
        <w:t>3] = 0.12  — 12% released 3 hours later</w:t>
      </w:r>
    </w:p>
    <w:p w14:paraId="29D48983" w14:textId="77777777" w:rsidR="0008026E" w:rsidRDefault="00C94D46">
      <w:pPr>
        <w:pStyle w:val="ListParagraph"/>
        <w:numPr>
          <w:ilvl w:val="0"/>
          <w:numId w:val="2"/>
        </w:numPr>
        <w:spacing w:after="80"/>
      </w:pPr>
      <w:proofErr w:type="gramStart"/>
      <w:r>
        <w:t>RTS[</w:t>
      </w:r>
      <w:proofErr w:type="gramEnd"/>
      <w:r>
        <w:t>4] = 0.08  — 8% released 4 hours later</w:t>
      </w:r>
    </w:p>
    <w:p w14:paraId="59AC29CD" w14:textId="77777777" w:rsidR="0008026E" w:rsidRDefault="00C94D46">
      <w:pPr>
        <w:pStyle w:val="ListParagraph"/>
        <w:numPr>
          <w:ilvl w:val="0"/>
          <w:numId w:val="2"/>
        </w:numPr>
        <w:spacing w:after="80"/>
      </w:pPr>
      <w:r>
        <w:t xml:space="preserve">Sum = </w:t>
      </w:r>
      <w:proofErr w:type="gramStart"/>
      <w:r>
        <w:t>1.00  —</w:t>
      </w:r>
      <w:proofErr w:type="gramEnd"/>
      <w:r>
        <w:t xml:space="preserve"> all energy is eventually released (conservation of energy)</w:t>
      </w:r>
    </w:p>
    <w:p w14:paraId="3CCC74B1" w14:textId="77777777" w:rsidR="0008026E" w:rsidRDefault="00C94D46">
      <w:pPr>
        <w:spacing w:after="120"/>
      </w:pPr>
      <w:r>
        <w:t>Physical meaning: A burst of solar radiation at 12:00 noon still contributes 8% of its original amount to room heat gain at 4pm. This is why offices often feel hottest in the late afternoon even after sunlight has moved away from the windows. The concrete floor and walls act as a thermal battery.</w:t>
      </w:r>
    </w:p>
    <w:p w14:paraId="0AA56E44" w14:textId="77777777" w:rsidR="0008026E" w:rsidRDefault="00C94D46">
      <w:pPr>
        <w:spacing w:after="100"/>
      </w:pPr>
      <w:r>
        <w:rPr>
          <w:b/>
          <w:bCs/>
        </w:rPr>
        <w:t xml:space="preserve">Construction type effect: </w:t>
      </w:r>
      <w:r>
        <w:t xml:space="preserve">Heavier construction (exposed concrete): smaller </w:t>
      </w:r>
      <w:proofErr w:type="gramStart"/>
      <w:r>
        <w:t>RTS[</w:t>
      </w:r>
      <w:proofErr w:type="gramEnd"/>
      <w:r>
        <w:t xml:space="preserve">0], larger RTS[3]–RTS[4] — more buffering, slower release. Lighter construction (plasterboard): larger </w:t>
      </w:r>
      <w:proofErr w:type="gramStart"/>
      <w:r>
        <w:t>RTS[</w:t>
      </w:r>
      <w:proofErr w:type="gramEnd"/>
      <w:r>
        <w:t>0] — less buffering, more immediate response.</w:t>
      </w:r>
    </w:p>
    <w:p w14:paraId="0783D084" w14:textId="77777777" w:rsidR="0008026E" w:rsidRDefault="00C94D46">
      <w:r>
        <w:br w:type="page"/>
      </w:r>
    </w:p>
    <w:p w14:paraId="66E31910" w14:textId="77777777" w:rsidR="0008026E" w:rsidRDefault="00C94D46">
      <w:pPr>
        <w:pStyle w:val="Heading1"/>
      </w:pPr>
      <w:proofErr w:type="gramStart"/>
      <w:r>
        <w:lastRenderedPageBreak/>
        <w:t>8  Inter</w:t>
      </w:r>
      <w:proofErr w:type="gramEnd"/>
      <w:r>
        <w:t>-Zone Heat Transfer</w:t>
      </w:r>
    </w:p>
    <w:p w14:paraId="31457519" w14:textId="77777777" w:rsidR="0008026E" w:rsidRDefault="00C94D46">
      <w:pPr>
        <w:pStyle w:val="Heading2"/>
      </w:pPr>
      <w:proofErr w:type="gramStart"/>
      <w:r>
        <w:t>8.1  Equation</w:t>
      </w:r>
      <w:proofErr w:type="gramEnd"/>
    </w:p>
    <w:p w14:paraId="50AA0457" w14:textId="77777777" w:rsidR="0008026E" w:rsidRDefault="00C94D46">
      <w:pPr>
        <w:spacing w:before="80" w:after="80"/>
        <w:ind w:left="720"/>
      </w:pPr>
      <w:proofErr w:type="spellStart"/>
      <w:r>
        <w:rPr>
          <w:rFonts w:ascii="Courier New" w:eastAsia="Courier New" w:hAnsi="Courier New" w:cs="Courier New"/>
          <w:color w:val="1A1A2E"/>
          <w:sz w:val="20"/>
          <w:szCs w:val="20"/>
        </w:rPr>
        <w:t>Q_transfer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U_eff</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A_wall</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T_adjacent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T_this_</w:t>
      </w:r>
      <w:proofErr w:type="gramStart"/>
      <w:r>
        <w:rPr>
          <w:rFonts w:ascii="Courier New" w:eastAsia="Courier New" w:hAnsi="Courier New" w:cs="Courier New"/>
          <w:color w:val="1A1A2E"/>
          <w:sz w:val="20"/>
          <w:szCs w:val="20"/>
        </w:rPr>
        <w:t>zone</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[Watts]</w:t>
      </w:r>
    </w:p>
    <w:p w14:paraId="257569A7" w14:textId="77777777" w:rsidR="0008026E" w:rsidRDefault="00C94D46">
      <w:pPr>
        <w:spacing w:after="120"/>
      </w:pPr>
      <w:r>
        <w:t>Positive = heat flowing INTO this zone (adjacent is hotter). Negative = heat leaving this zone (this zone is hotter than adjacent).</w:t>
      </w:r>
    </w:p>
    <w:p w14:paraId="246302A9" w14:textId="77777777" w:rsidR="0008026E" w:rsidRDefault="00C94D46">
      <w:pPr>
        <w:spacing w:after="120"/>
      </w:pPr>
      <w:r>
        <w:t xml:space="preserve">What </w:t>
      </w:r>
      <w:proofErr w:type="gramStart"/>
      <w:r>
        <w:t>this models</w:t>
      </w:r>
      <w:proofErr w:type="gramEnd"/>
      <w:r>
        <w:t>: Zones share partition walls. The Corridor &amp; Reception (Zone 4) has no AC and reaches 36°C on a summer afternoon while the Main Working Area (Zone 1) is maintained at 26°C. The 10°C difference across the partition drives heat into the working area, adding directly to the AC load.</w:t>
      </w:r>
    </w:p>
    <w:p w14:paraId="0569E2D1" w14:textId="77777777" w:rsidR="0008026E" w:rsidRDefault="00C94D46">
      <w:pPr>
        <w:pStyle w:val="Heading2"/>
      </w:pPr>
      <w:proofErr w:type="gramStart"/>
      <w:r>
        <w:t>8.2  Effective</w:t>
      </w:r>
      <w:proofErr w:type="gramEnd"/>
      <w:r>
        <w:t xml:space="preserve"> U-value for Partition Walls</w:t>
      </w:r>
    </w:p>
    <w:p w14:paraId="4A2F2219" w14:textId="77777777" w:rsidR="0008026E" w:rsidRDefault="00C94D46">
      <w:pPr>
        <w:spacing w:before="80" w:after="80"/>
        <w:ind w:left="720"/>
      </w:pPr>
      <w:r>
        <w:rPr>
          <w:rFonts w:ascii="Courier New" w:eastAsia="Courier New" w:hAnsi="Courier New" w:cs="Courier New"/>
          <w:color w:val="1A1A2E"/>
          <w:sz w:val="20"/>
          <w:szCs w:val="20"/>
        </w:rPr>
        <w:t xml:space="preserve">Full glass partition:        </w:t>
      </w:r>
      <w:proofErr w:type="spellStart"/>
      <w:r>
        <w:rPr>
          <w:rFonts w:ascii="Courier New" w:eastAsia="Courier New" w:hAnsi="Courier New" w:cs="Courier New"/>
          <w:color w:val="1A1A2E"/>
          <w:sz w:val="20"/>
          <w:szCs w:val="20"/>
        </w:rPr>
        <w:t>U_eff</w:t>
      </w:r>
      <w:proofErr w:type="spellEnd"/>
      <w:r>
        <w:rPr>
          <w:rFonts w:ascii="Courier New" w:eastAsia="Courier New" w:hAnsi="Courier New" w:cs="Courier New"/>
          <w:color w:val="1A1A2E"/>
          <w:sz w:val="20"/>
          <w:szCs w:val="20"/>
        </w:rPr>
        <w:t xml:space="preserve"> = 2.7 W/m²·K</w:t>
      </w:r>
    </w:p>
    <w:p w14:paraId="0D3BFF70" w14:textId="77777777" w:rsidR="0008026E" w:rsidRDefault="00C94D46">
      <w:pPr>
        <w:spacing w:before="80" w:after="80"/>
        <w:ind w:left="720"/>
      </w:pPr>
      <w:r>
        <w:rPr>
          <w:rFonts w:ascii="Courier New" w:eastAsia="Courier New" w:hAnsi="Courier New" w:cs="Courier New"/>
          <w:color w:val="1A1A2E"/>
          <w:sz w:val="20"/>
          <w:szCs w:val="20"/>
        </w:rPr>
        <w:t xml:space="preserve">Mixed (glass area known):    </w:t>
      </w:r>
      <w:proofErr w:type="spellStart"/>
      <w:r>
        <w:rPr>
          <w:rFonts w:ascii="Courier New" w:eastAsia="Courier New" w:hAnsi="Courier New" w:cs="Courier New"/>
          <w:color w:val="1A1A2E"/>
          <w:sz w:val="20"/>
          <w:szCs w:val="20"/>
        </w:rPr>
        <w:t>U_eff</w:t>
      </w:r>
      <w:proofErr w:type="spellEnd"/>
      <w:r>
        <w:rPr>
          <w:rFonts w:ascii="Courier New" w:eastAsia="Courier New" w:hAnsi="Courier New" w:cs="Courier New"/>
          <w:color w:val="1A1A2E"/>
          <w:sz w:val="20"/>
          <w:szCs w:val="20"/>
        </w:rPr>
        <w:t xml:space="preserve"> = (2.7 × </w:t>
      </w:r>
      <w:proofErr w:type="spellStart"/>
      <w:r>
        <w:rPr>
          <w:rFonts w:ascii="Courier New" w:eastAsia="Courier New" w:hAnsi="Courier New" w:cs="Courier New"/>
          <w:color w:val="1A1A2E"/>
          <w:sz w:val="20"/>
          <w:szCs w:val="20"/>
        </w:rPr>
        <w:t>A_glass</w:t>
      </w:r>
      <w:proofErr w:type="spellEnd"/>
      <w:r>
        <w:rPr>
          <w:rFonts w:ascii="Courier New" w:eastAsia="Courier New" w:hAnsi="Courier New" w:cs="Courier New"/>
          <w:color w:val="1A1A2E"/>
          <w:sz w:val="20"/>
          <w:szCs w:val="20"/>
        </w:rPr>
        <w:t xml:space="preserve"> + 1.8 × </w:t>
      </w:r>
      <w:proofErr w:type="spellStart"/>
      <w:r>
        <w:rPr>
          <w:rFonts w:ascii="Courier New" w:eastAsia="Courier New" w:hAnsi="Courier New" w:cs="Courier New"/>
          <w:color w:val="1A1A2E"/>
          <w:sz w:val="20"/>
          <w:szCs w:val="20"/>
        </w:rPr>
        <w:t>A_opaque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A_total</w:t>
      </w:r>
      <w:proofErr w:type="spellEnd"/>
    </w:p>
    <w:p w14:paraId="51C323CF" w14:textId="77777777" w:rsidR="0008026E" w:rsidRDefault="00C94D46">
      <w:pPr>
        <w:spacing w:before="80" w:after="80"/>
        <w:ind w:left="720"/>
      </w:pPr>
      <w:r>
        <w:rPr>
          <w:rFonts w:ascii="Courier New" w:eastAsia="Courier New" w:hAnsi="Courier New" w:cs="Courier New"/>
          <w:color w:val="1A1A2E"/>
          <w:sz w:val="20"/>
          <w:szCs w:val="20"/>
        </w:rPr>
        <w:t xml:space="preserve">Mixed (glass area unknown):  </w:t>
      </w:r>
      <w:proofErr w:type="spellStart"/>
      <w:r>
        <w:rPr>
          <w:rFonts w:ascii="Courier New" w:eastAsia="Courier New" w:hAnsi="Courier New" w:cs="Courier New"/>
          <w:color w:val="1A1A2E"/>
          <w:sz w:val="20"/>
          <w:szCs w:val="20"/>
        </w:rPr>
        <w:t>U_eff</w:t>
      </w:r>
      <w:proofErr w:type="spellEnd"/>
      <w:r>
        <w:rPr>
          <w:rFonts w:ascii="Courier New" w:eastAsia="Courier New" w:hAnsi="Courier New" w:cs="Courier New"/>
          <w:color w:val="1A1A2E"/>
          <w:sz w:val="20"/>
          <w:szCs w:val="20"/>
        </w:rPr>
        <w:t xml:space="preserve"> = (2.7 + 1.8) / 2 = 2.25 W/m²·K</w:t>
      </w:r>
    </w:p>
    <w:p w14:paraId="464197E9" w14:textId="77777777" w:rsidR="0008026E" w:rsidRDefault="00C94D46">
      <w:pPr>
        <w:spacing w:before="80" w:after="80"/>
        <w:ind w:left="720"/>
      </w:pPr>
      <w:r>
        <w:rPr>
          <w:rFonts w:ascii="Courier New" w:eastAsia="Courier New" w:hAnsi="Courier New" w:cs="Courier New"/>
          <w:color w:val="1A1A2E"/>
          <w:sz w:val="20"/>
          <w:szCs w:val="20"/>
        </w:rPr>
        <w:t xml:space="preserve">Opaque partition:            </w:t>
      </w:r>
      <w:proofErr w:type="spellStart"/>
      <w:r>
        <w:rPr>
          <w:rFonts w:ascii="Courier New" w:eastAsia="Courier New" w:hAnsi="Courier New" w:cs="Courier New"/>
          <w:color w:val="1A1A2E"/>
          <w:sz w:val="20"/>
          <w:szCs w:val="20"/>
        </w:rPr>
        <w:t>U_eff</w:t>
      </w:r>
      <w:proofErr w:type="spellEnd"/>
      <w:r>
        <w:rPr>
          <w:rFonts w:ascii="Courier New" w:eastAsia="Courier New" w:hAnsi="Courier New" w:cs="Courier New"/>
          <w:color w:val="1A1A2E"/>
          <w:sz w:val="20"/>
          <w:szCs w:val="20"/>
        </w:rPr>
        <w:t xml:space="preserve"> = 1.8 W/m²·K</w:t>
      </w:r>
    </w:p>
    <w:p w14:paraId="5D6DAC12" w14:textId="77777777" w:rsidR="0008026E" w:rsidRDefault="00C94D46">
      <w:pPr>
        <w:pStyle w:val="Heading2"/>
      </w:pPr>
      <w:proofErr w:type="gramStart"/>
      <w:r>
        <w:t>8.3  Significance</w:t>
      </w:r>
      <w:proofErr w:type="gramEnd"/>
    </w:p>
    <w:p w14:paraId="536F13FE" w14:textId="77777777" w:rsidR="0008026E" w:rsidRDefault="00C94D46">
      <w:pPr>
        <w:spacing w:after="120"/>
      </w:pPr>
      <w:r>
        <w:t xml:space="preserve">With ~20 m² of partition area between Zone 1 and Zone 4 at U = 2.25 W/m²·K and ΔT = 10°C: </w:t>
      </w:r>
      <w:proofErr w:type="spellStart"/>
      <w:r>
        <w:t>Q_transfer</w:t>
      </w:r>
      <w:proofErr w:type="spellEnd"/>
      <w:r>
        <w:t xml:space="preserve"> = 2.25 × 20 × 10 = 450 W flowing into the working area. This equals the heat output of three-and-a-half seated office workers — all arriving from the corridor, not from within the conditioned room. Cross-zone coupling is a key reason single-zone simplified models underestimate loads in mixed-conditioning buildings.</w:t>
      </w:r>
    </w:p>
    <w:p w14:paraId="675ECEDD" w14:textId="77777777" w:rsidR="0008026E" w:rsidRDefault="00C94D46">
      <w:r>
        <w:br w:type="page"/>
      </w:r>
    </w:p>
    <w:p w14:paraId="3B32DB16" w14:textId="77777777" w:rsidR="0008026E" w:rsidRDefault="00C94D46">
      <w:pPr>
        <w:pStyle w:val="Heading1"/>
      </w:pPr>
      <w:proofErr w:type="gramStart"/>
      <w:r>
        <w:lastRenderedPageBreak/>
        <w:t>9  Internal</w:t>
      </w:r>
      <w:proofErr w:type="gramEnd"/>
      <w:r>
        <w:t xml:space="preserve"> Heat Gains</w:t>
      </w:r>
    </w:p>
    <w:p w14:paraId="290BBCED" w14:textId="77777777" w:rsidR="0008026E" w:rsidRDefault="00C94D46">
      <w:pPr>
        <w:pStyle w:val="Heading2"/>
      </w:pPr>
      <w:proofErr w:type="gramStart"/>
      <w:r>
        <w:t>9.1  Inventory</w:t>
      </w:r>
      <w:proofErr w:type="gramEnd"/>
      <w:r>
        <w:t>-Based Approach — Actual Office Configuration</w:t>
      </w:r>
    </w:p>
    <w:p w14:paraId="425B9315" w14:textId="77777777" w:rsidR="0008026E" w:rsidRDefault="00C94D46">
      <w:pPr>
        <w:spacing w:after="120"/>
      </w:pPr>
      <w:r>
        <w:t xml:space="preserve">The engine uses a per-item inventory rather than W/m² density factors. Each item is assigned a schedule </w:t>
      </w:r>
      <w:proofErr w:type="spellStart"/>
      <w:r>
        <w:t>preset</w:t>
      </w:r>
      <w:proofErr w:type="spellEnd"/>
      <w:r>
        <w:t xml:space="preserve"> defining its utilisation factor for every hour of the day.</w:t>
      </w:r>
    </w:p>
    <w:p w14:paraId="4E26754E" w14:textId="77777777" w:rsidR="0008026E" w:rsidRDefault="00C94D46">
      <w:pPr>
        <w:spacing w:after="80"/>
      </w:pPr>
      <w:r>
        <w:rPr>
          <w:b/>
          <w:bCs/>
        </w:rPr>
        <w:t>Main Working Area — configured inventory:</w:t>
      </w:r>
    </w:p>
    <w:p w14:paraId="346F01A9" w14:textId="77777777" w:rsidR="0008026E" w:rsidRDefault="00C94D46">
      <w:pPr>
        <w:pStyle w:val="ListParagraph"/>
        <w:numPr>
          <w:ilvl w:val="0"/>
          <w:numId w:val="2"/>
        </w:numPr>
        <w:spacing w:after="80"/>
      </w:pPr>
      <w:r>
        <w:t xml:space="preserve">People: 7 occupants (default; max = 8; live DB override via </w:t>
      </w:r>
      <w:proofErr w:type="spellStart"/>
      <w:r>
        <w:t>liveCountKey</w:t>
      </w:r>
      <w:proofErr w:type="spellEnd"/>
      <w:r>
        <w:t xml:space="preserve"> = "occupancy_zone1"), 130 W/person, </w:t>
      </w:r>
      <w:proofErr w:type="spellStart"/>
      <w:r>
        <w:t>extended_office_occupancy</w:t>
      </w:r>
      <w:proofErr w:type="spellEnd"/>
    </w:p>
    <w:p w14:paraId="219F7F72" w14:textId="77777777" w:rsidR="0008026E" w:rsidRDefault="00C94D46">
      <w:pPr>
        <w:pStyle w:val="ListParagraph"/>
        <w:numPr>
          <w:ilvl w:val="0"/>
          <w:numId w:val="2"/>
        </w:numPr>
        <w:spacing w:after="80"/>
      </w:pPr>
      <w:r>
        <w:t xml:space="preserve">Monitors: 4 units × 30 W, </w:t>
      </w:r>
      <w:proofErr w:type="spellStart"/>
      <w:r>
        <w:t>extended_office_occupancy</w:t>
      </w:r>
      <w:proofErr w:type="spellEnd"/>
    </w:p>
    <w:p w14:paraId="7EE90417" w14:textId="77777777" w:rsidR="0008026E" w:rsidRDefault="00C94D46">
      <w:pPr>
        <w:pStyle w:val="ListParagraph"/>
        <w:numPr>
          <w:ilvl w:val="0"/>
          <w:numId w:val="2"/>
        </w:numPr>
        <w:spacing w:after="80"/>
      </w:pPr>
      <w:r>
        <w:t xml:space="preserve">Laptops: 3 units × 50 W, </w:t>
      </w:r>
      <w:proofErr w:type="spellStart"/>
      <w:r>
        <w:t>extended_office_occupancy</w:t>
      </w:r>
      <w:proofErr w:type="spellEnd"/>
    </w:p>
    <w:p w14:paraId="4C4ED1BA" w14:textId="77777777" w:rsidR="0008026E" w:rsidRDefault="00C94D46">
      <w:pPr>
        <w:pStyle w:val="ListParagraph"/>
        <w:numPr>
          <w:ilvl w:val="0"/>
          <w:numId w:val="2"/>
        </w:numPr>
        <w:spacing w:after="80"/>
      </w:pPr>
      <w:r>
        <w:t xml:space="preserve">Tube Lights: 19 fittings × 40 W, </w:t>
      </w:r>
      <w:proofErr w:type="spellStart"/>
      <w:r>
        <w:t>early_morning_lighting</w:t>
      </w:r>
      <w:proofErr w:type="spellEnd"/>
    </w:p>
    <w:p w14:paraId="06D0B1A7" w14:textId="77777777" w:rsidR="0008026E" w:rsidRDefault="00C94D46">
      <w:pPr>
        <w:pStyle w:val="ListParagraph"/>
        <w:numPr>
          <w:ilvl w:val="0"/>
          <w:numId w:val="2"/>
        </w:numPr>
        <w:spacing w:after="80"/>
      </w:pPr>
      <w:r>
        <w:t xml:space="preserve">Fans: 1 unit × 75 W, </w:t>
      </w:r>
      <w:proofErr w:type="spellStart"/>
      <w:r>
        <w:t>extended_office_occupancy</w:t>
      </w:r>
      <w:proofErr w:type="spellEnd"/>
    </w:p>
    <w:p w14:paraId="0F3C086C" w14:textId="77777777" w:rsidR="0008026E" w:rsidRDefault="00C94D46">
      <w:pPr>
        <w:pStyle w:val="ListParagraph"/>
        <w:numPr>
          <w:ilvl w:val="0"/>
          <w:numId w:val="2"/>
        </w:numPr>
        <w:spacing w:after="80"/>
      </w:pPr>
      <w:r>
        <w:t xml:space="preserve">Air Cooler: 1 unit × 150 W, </w:t>
      </w:r>
      <w:proofErr w:type="spellStart"/>
      <w:r>
        <w:t>extended_office_occupancy</w:t>
      </w:r>
      <w:proofErr w:type="spellEnd"/>
    </w:p>
    <w:p w14:paraId="0D1BC5EB" w14:textId="77777777" w:rsidR="0008026E" w:rsidRDefault="00C94D46">
      <w:pPr>
        <w:pStyle w:val="ListParagraph"/>
        <w:numPr>
          <w:ilvl w:val="0"/>
          <w:numId w:val="2"/>
        </w:numPr>
        <w:spacing w:after="80"/>
      </w:pPr>
      <w:r>
        <w:t>Fridge: 0 active units (switched off)</w:t>
      </w:r>
    </w:p>
    <w:p w14:paraId="7D848210" w14:textId="77777777" w:rsidR="0008026E" w:rsidRDefault="00C94D46">
      <w:pPr>
        <w:spacing w:after="120"/>
      </w:pPr>
      <w:r>
        <w:t>Peak internal load (11am–10pm): 7 × 130 + 4 × 30 + 3 × 50 + 19 × 40 + 75 + 150 = 2,165 W</w:t>
      </w:r>
    </w:p>
    <w:p w14:paraId="5F7E9AC5" w14:textId="77777777" w:rsidR="0008026E" w:rsidRDefault="00C94D46">
      <w:pPr>
        <w:pStyle w:val="Heading2"/>
      </w:pPr>
      <w:proofErr w:type="gramStart"/>
      <w:r>
        <w:t>9.2  Custom</w:t>
      </w:r>
      <w:proofErr w:type="gramEnd"/>
      <w:r>
        <w:t xml:space="preserve"> Schedule </w:t>
      </w:r>
      <w:proofErr w:type="spellStart"/>
      <w:r>
        <w:t>Presets</w:t>
      </w:r>
      <w:proofErr w:type="spellEnd"/>
    </w:p>
    <w:p w14:paraId="17045441" w14:textId="77777777" w:rsidR="0008026E" w:rsidRDefault="00C94D46">
      <w:pPr>
        <w:pStyle w:val="Heading3"/>
      </w:pPr>
      <w:proofErr w:type="spellStart"/>
      <w:r>
        <w:t>extended_office_occupancy</w:t>
      </w:r>
      <w:proofErr w:type="spellEnd"/>
      <w:r>
        <w:t xml:space="preserve"> (10am–11pm)</w:t>
      </w:r>
    </w:p>
    <w:p w14:paraId="1C210F8B" w14:textId="77777777" w:rsidR="0008026E" w:rsidRDefault="00C94D46">
      <w:pPr>
        <w:spacing w:after="120"/>
      </w:pPr>
      <w:r>
        <w:t>Applies to: people, equipment, fans, air cooler.</w:t>
      </w:r>
    </w:p>
    <w:p w14:paraId="3B5DF760" w14:textId="77777777" w:rsidR="0008026E" w:rsidRDefault="00C94D46">
      <w:pPr>
        <w:pStyle w:val="ListParagraph"/>
        <w:numPr>
          <w:ilvl w:val="0"/>
          <w:numId w:val="2"/>
        </w:numPr>
        <w:spacing w:after="80"/>
      </w:pPr>
      <w:r>
        <w:t xml:space="preserve">hour &lt; 10: </w:t>
      </w:r>
      <w:proofErr w:type="gramStart"/>
      <w:r>
        <w:t>0.0  —</w:t>
      </w:r>
      <w:proofErr w:type="gramEnd"/>
      <w:r>
        <w:t xml:space="preserve"> office not yet open</w:t>
      </w:r>
    </w:p>
    <w:p w14:paraId="1EE7FA57" w14:textId="77777777" w:rsidR="0008026E" w:rsidRDefault="00C94D46">
      <w:pPr>
        <w:pStyle w:val="ListParagraph"/>
        <w:numPr>
          <w:ilvl w:val="0"/>
          <w:numId w:val="2"/>
        </w:numPr>
        <w:spacing w:after="80"/>
      </w:pPr>
      <w:r>
        <w:t xml:space="preserve">hour = 10: </w:t>
      </w:r>
      <w:proofErr w:type="gramStart"/>
      <w:r>
        <w:t>0.3  —</w:t>
      </w:r>
      <w:proofErr w:type="gramEnd"/>
      <w:r>
        <w:t xml:space="preserve"> arrival and setup, not all staff present</w:t>
      </w:r>
    </w:p>
    <w:p w14:paraId="447B94A0" w14:textId="77777777" w:rsidR="0008026E" w:rsidRDefault="00C94D46">
      <w:pPr>
        <w:pStyle w:val="ListParagraph"/>
        <w:numPr>
          <w:ilvl w:val="0"/>
          <w:numId w:val="2"/>
        </w:numPr>
        <w:spacing w:after="80"/>
      </w:pPr>
      <w:r>
        <w:t xml:space="preserve">hour 11–22: </w:t>
      </w:r>
      <w:proofErr w:type="gramStart"/>
      <w:r>
        <w:t>1.0  —</w:t>
      </w:r>
      <w:proofErr w:type="gramEnd"/>
      <w:r>
        <w:t xml:space="preserve"> full capacity, office fully occupied</w:t>
      </w:r>
    </w:p>
    <w:p w14:paraId="5401A0BB" w14:textId="77777777" w:rsidR="0008026E" w:rsidRDefault="00C94D46">
      <w:pPr>
        <w:pStyle w:val="ListParagraph"/>
        <w:numPr>
          <w:ilvl w:val="0"/>
          <w:numId w:val="2"/>
        </w:numPr>
        <w:spacing w:after="80"/>
      </w:pPr>
      <w:r>
        <w:t xml:space="preserve">hour = 23: </w:t>
      </w:r>
      <w:proofErr w:type="gramStart"/>
      <w:r>
        <w:t>0.4  —</w:t>
      </w:r>
      <w:proofErr w:type="gramEnd"/>
      <w:r>
        <w:t xml:space="preserve"> winding down, last staff leaving</w:t>
      </w:r>
    </w:p>
    <w:p w14:paraId="5D800145" w14:textId="77777777" w:rsidR="0008026E" w:rsidRDefault="00C94D46">
      <w:pPr>
        <w:pStyle w:val="ListParagraph"/>
        <w:numPr>
          <w:ilvl w:val="0"/>
          <w:numId w:val="2"/>
        </w:numPr>
        <w:spacing w:after="80"/>
      </w:pPr>
      <w:r>
        <w:t>midnight onwards: 0.0</w:t>
      </w:r>
    </w:p>
    <w:p w14:paraId="12BD9E05" w14:textId="77777777" w:rsidR="0008026E" w:rsidRDefault="00C94D46">
      <w:pPr>
        <w:pStyle w:val="Heading3"/>
      </w:pPr>
      <w:proofErr w:type="spellStart"/>
      <w:r>
        <w:t>early_morning_lighting</w:t>
      </w:r>
      <w:proofErr w:type="spellEnd"/>
      <w:r>
        <w:t xml:space="preserve"> (6am–11pm)</w:t>
      </w:r>
    </w:p>
    <w:p w14:paraId="0F63D327" w14:textId="77777777" w:rsidR="0008026E" w:rsidRDefault="00C94D46">
      <w:pPr>
        <w:spacing w:after="120"/>
      </w:pPr>
      <w:r>
        <w:t>Applies to: tube lights (switched on from ~6am for cleaning/early arrivals).</w:t>
      </w:r>
    </w:p>
    <w:p w14:paraId="03A82E87" w14:textId="77777777" w:rsidR="0008026E" w:rsidRDefault="00C94D46">
      <w:pPr>
        <w:pStyle w:val="ListParagraph"/>
        <w:numPr>
          <w:ilvl w:val="0"/>
          <w:numId w:val="2"/>
        </w:numPr>
        <w:spacing w:after="80"/>
      </w:pPr>
      <w:r>
        <w:t>hour &lt; 6: 0.0</w:t>
      </w:r>
    </w:p>
    <w:p w14:paraId="660D9CB9" w14:textId="77777777" w:rsidR="0008026E" w:rsidRDefault="00C94D46">
      <w:pPr>
        <w:pStyle w:val="ListParagraph"/>
        <w:numPr>
          <w:ilvl w:val="0"/>
          <w:numId w:val="2"/>
        </w:numPr>
        <w:spacing w:after="80"/>
      </w:pPr>
      <w:r>
        <w:t xml:space="preserve">hour 6–7: </w:t>
      </w:r>
      <w:proofErr w:type="gramStart"/>
      <w:r>
        <w:t>0.4  —</w:t>
      </w:r>
      <w:proofErr w:type="gramEnd"/>
      <w:r>
        <w:t xml:space="preserve"> low ambient for cleaning staff</w:t>
      </w:r>
    </w:p>
    <w:p w14:paraId="33426170" w14:textId="77777777" w:rsidR="0008026E" w:rsidRDefault="00C94D46">
      <w:pPr>
        <w:pStyle w:val="ListParagraph"/>
        <w:numPr>
          <w:ilvl w:val="0"/>
          <w:numId w:val="2"/>
        </w:numPr>
        <w:spacing w:after="80"/>
      </w:pPr>
      <w:r>
        <w:t xml:space="preserve">hour 8–9: </w:t>
      </w:r>
      <w:proofErr w:type="gramStart"/>
      <w:r>
        <w:t>0.7  —</w:t>
      </w:r>
      <w:proofErr w:type="gramEnd"/>
      <w:r>
        <w:t xml:space="preserve"> ramp-up as some staff arrive early</w:t>
      </w:r>
    </w:p>
    <w:p w14:paraId="14A0E5AC" w14:textId="77777777" w:rsidR="0008026E" w:rsidRDefault="00C94D46">
      <w:pPr>
        <w:pStyle w:val="ListParagraph"/>
        <w:numPr>
          <w:ilvl w:val="0"/>
          <w:numId w:val="2"/>
        </w:numPr>
        <w:spacing w:after="80"/>
      </w:pPr>
      <w:r>
        <w:t xml:space="preserve">hour 10–22: </w:t>
      </w:r>
      <w:proofErr w:type="gramStart"/>
      <w:r>
        <w:t>1.0  —</w:t>
      </w:r>
      <w:proofErr w:type="gramEnd"/>
      <w:r>
        <w:t xml:space="preserve"> full lighting during office hours</w:t>
      </w:r>
    </w:p>
    <w:p w14:paraId="7B97C51B" w14:textId="77777777" w:rsidR="0008026E" w:rsidRDefault="00C94D46">
      <w:pPr>
        <w:pStyle w:val="ListParagraph"/>
        <w:numPr>
          <w:ilvl w:val="0"/>
          <w:numId w:val="2"/>
        </w:numPr>
        <w:spacing w:after="80"/>
      </w:pPr>
      <w:r>
        <w:t xml:space="preserve">hour = 23: </w:t>
      </w:r>
      <w:proofErr w:type="gramStart"/>
      <w:r>
        <w:t>0.4  —</w:t>
      </w:r>
      <w:proofErr w:type="gramEnd"/>
      <w:r>
        <w:t xml:space="preserve"> taper before midnight</w:t>
      </w:r>
    </w:p>
    <w:p w14:paraId="0871A3E8" w14:textId="77777777" w:rsidR="0008026E" w:rsidRDefault="00C94D46">
      <w:pPr>
        <w:pStyle w:val="Heading2"/>
      </w:pPr>
      <w:proofErr w:type="gramStart"/>
      <w:r>
        <w:t>9.3  People</w:t>
      </w:r>
      <w:proofErr w:type="gramEnd"/>
      <w:r>
        <w:t xml:space="preserve"> Heat Gain</w:t>
      </w:r>
    </w:p>
    <w:p w14:paraId="0AA9C1F1" w14:textId="77777777" w:rsidR="0008026E" w:rsidRDefault="00C94D46">
      <w:pPr>
        <w:spacing w:after="120"/>
      </w:pPr>
      <w:r>
        <w:t>Per ASHRAE Fundamentals 2021, Chapter 18, Table 1 — sedentary office work:</w:t>
      </w:r>
    </w:p>
    <w:p w14:paraId="2D81F90B" w14:textId="77777777" w:rsidR="0008026E" w:rsidRDefault="00C94D46">
      <w:pPr>
        <w:spacing w:before="80" w:after="80"/>
        <w:ind w:left="720"/>
      </w:pPr>
      <w:r>
        <w:rPr>
          <w:rFonts w:ascii="Courier New" w:eastAsia="Courier New" w:hAnsi="Courier New" w:cs="Courier New"/>
          <w:color w:val="1A1A2E"/>
          <w:sz w:val="20"/>
          <w:szCs w:val="20"/>
        </w:rPr>
        <w:t>Total = 130 W/</w:t>
      </w:r>
      <w:proofErr w:type="gramStart"/>
      <w:r>
        <w:rPr>
          <w:rFonts w:ascii="Courier New" w:eastAsia="Courier New" w:hAnsi="Courier New" w:cs="Courier New"/>
          <w:color w:val="1A1A2E"/>
          <w:sz w:val="20"/>
          <w:szCs w:val="20"/>
        </w:rPr>
        <w:t>person  =</w:t>
      </w:r>
      <w:proofErr w:type="gramEnd"/>
      <w:r>
        <w:rPr>
          <w:rFonts w:ascii="Courier New" w:eastAsia="Courier New" w:hAnsi="Courier New" w:cs="Courier New"/>
          <w:color w:val="1A1A2E"/>
          <w:sz w:val="20"/>
          <w:szCs w:val="20"/>
        </w:rPr>
        <w:t xml:space="preserve">  75 W sensible  +  55 W latent</w:t>
      </w:r>
    </w:p>
    <w:p w14:paraId="6E3BE134" w14:textId="77777777" w:rsidR="0008026E" w:rsidRDefault="00C94D46">
      <w:pPr>
        <w:spacing w:after="120"/>
      </w:pPr>
      <w:r>
        <w:t>The 55 W latent component (exhaled moisture + perspiration) must be removed by the AC dehumidification cycle in addition to sensible cooling. In a full office of 7 people, latent load from occupants alone = 385 W.</w:t>
      </w:r>
    </w:p>
    <w:p w14:paraId="0A3B694D" w14:textId="77777777" w:rsidR="0008026E" w:rsidRDefault="00C94D46">
      <w:pPr>
        <w:pStyle w:val="Heading2"/>
      </w:pPr>
      <w:proofErr w:type="gramStart"/>
      <w:r>
        <w:t>9.4  Live</w:t>
      </w:r>
      <w:proofErr w:type="gramEnd"/>
      <w:r>
        <w:t xml:space="preserve"> Occupancy Data Hook</w:t>
      </w:r>
    </w:p>
    <w:p w14:paraId="2443678C" w14:textId="77777777" w:rsidR="0008026E" w:rsidRDefault="00C94D46">
      <w:pPr>
        <w:spacing w:after="120"/>
      </w:pPr>
      <w:r>
        <w:t xml:space="preserve">The people count has </w:t>
      </w:r>
      <w:proofErr w:type="spellStart"/>
      <w:r>
        <w:t>liveCountKey</w:t>
      </w:r>
      <w:proofErr w:type="spellEnd"/>
      <w:r>
        <w:t xml:space="preserve"> = "occupancy_zone1". When real-time occupancy becomes available from the DB (badge reader, CO₂ sensor, manual count), pass it as:</w:t>
      </w:r>
    </w:p>
    <w:p w14:paraId="48E81EA8" w14:textId="77777777" w:rsidR="0008026E" w:rsidRDefault="00C94D46">
      <w:pPr>
        <w:spacing w:before="80" w:after="80"/>
        <w:ind w:left="720"/>
      </w:pPr>
      <w:proofErr w:type="spellStart"/>
      <w:r>
        <w:rPr>
          <w:rFonts w:ascii="Courier New" w:eastAsia="Courier New" w:hAnsi="Courier New" w:cs="Courier New"/>
          <w:color w:val="1A1A2E"/>
          <w:sz w:val="20"/>
          <w:szCs w:val="20"/>
        </w:rPr>
        <w:lastRenderedPageBreak/>
        <w:t>liveOccupancy</w:t>
      </w:r>
      <w:proofErr w:type="spellEnd"/>
      <w:r>
        <w:rPr>
          <w:rFonts w:ascii="Courier New" w:eastAsia="Courier New" w:hAnsi="Courier New" w:cs="Courier New"/>
          <w:color w:val="1A1A2E"/>
          <w:sz w:val="20"/>
          <w:szCs w:val="20"/>
        </w:rPr>
        <w:t xml:space="preserve">: </w:t>
      </w:r>
      <w:proofErr w:type="gramStart"/>
      <w:r>
        <w:rPr>
          <w:rFonts w:ascii="Courier New" w:eastAsia="Courier New" w:hAnsi="Courier New" w:cs="Courier New"/>
          <w:color w:val="1A1A2E"/>
          <w:sz w:val="20"/>
          <w:szCs w:val="20"/>
        </w:rPr>
        <w:t>{ "</w:t>
      </w:r>
      <w:proofErr w:type="gramEnd"/>
      <w:r>
        <w:rPr>
          <w:rFonts w:ascii="Courier New" w:eastAsia="Courier New" w:hAnsi="Courier New" w:cs="Courier New"/>
          <w:color w:val="1A1A2E"/>
          <w:sz w:val="20"/>
          <w:szCs w:val="20"/>
        </w:rPr>
        <w:t xml:space="preserve">occupancy_zone1": </w:t>
      </w:r>
      <w:proofErr w:type="spellStart"/>
      <w:r>
        <w:rPr>
          <w:rFonts w:ascii="Courier New" w:eastAsia="Courier New" w:hAnsi="Courier New" w:cs="Courier New"/>
          <w:color w:val="1A1A2E"/>
          <w:sz w:val="20"/>
          <w:szCs w:val="20"/>
        </w:rPr>
        <w:t>live_count_from_db</w:t>
      </w:r>
      <w:proofErr w:type="spellEnd"/>
      <w:r>
        <w:rPr>
          <w:rFonts w:ascii="Courier New" w:eastAsia="Courier New" w:hAnsi="Courier New" w:cs="Courier New"/>
          <w:color w:val="1A1A2E"/>
          <w:sz w:val="20"/>
          <w:szCs w:val="20"/>
        </w:rPr>
        <w:t xml:space="preserve"> }</w:t>
      </w:r>
    </w:p>
    <w:p w14:paraId="0BECE0BC" w14:textId="77777777" w:rsidR="0008026E" w:rsidRDefault="00C94D46">
      <w:pPr>
        <w:spacing w:after="120"/>
      </w:pPr>
      <w:r>
        <w:t>The scheduler substitutes the live count for the default count with no further code changes. Default count = 7 (declared maximum = 8) until live data is connected.</w:t>
      </w:r>
    </w:p>
    <w:p w14:paraId="19764DA3" w14:textId="77777777" w:rsidR="0008026E" w:rsidRDefault="00C94D46">
      <w:pPr>
        <w:pStyle w:val="Heading2"/>
      </w:pPr>
      <w:proofErr w:type="gramStart"/>
      <w:r>
        <w:t>9.5  Density</w:t>
      </w:r>
      <w:proofErr w:type="gramEnd"/>
      <w:r>
        <w:t>-Based Fallback</w:t>
      </w:r>
    </w:p>
    <w:p w14:paraId="6A8D28AD" w14:textId="77777777" w:rsidR="0008026E" w:rsidRDefault="00C94D46">
      <w:pPr>
        <w:spacing w:after="120"/>
      </w:pPr>
      <w:r>
        <w:t>For zones with no configured inventory, the engine uses ASHRAE density defaults:</w:t>
      </w:r>
    </w:p>
    <w:p w14:paraId="445E531C" w14:textId="77777777" w:rsidR="0008026E" w:rsidRDefault="00C94D46">
      <w:pPr>
        <w:spacing w:before="80" w:after="80"/>
        <w:ind w:left="720"/>
      </w:pPr>
      <w:proofErr w:type="spellStart"/>
      <w:r>
        <w:rPr>
          <w:rFonts w:ascii="Courier New" w:eastAsia="Courier New" w:hAnsi="Courier New" w:cs="Courier New"/>
          <w:color w:val="1A1A2E"/>
          <w:sz w:val="20"/>
          <w:szCs w:val="20"/>
        </w:rPr>
        <w:t>Q_lighting</w:t>
      </w:r>
      <w:proofErr w:type="spellEnd"/>
      <w:r>
        <w:rPr>
          <w:rFonts w:ascii="Courier New" w:eastAsia="Courier New" w:hAnsi="Courier New" w:cs="Courier New"/>
          <w:color w:val="1A1A2E"/>
          <w:sz w:val="20"/>
          <w:szCs w:val="20"/>
        </w:rPr>
        <w:t xml:space="preserve">   = 10 W/m² × </w:t>
      </w:r>
      <w:proofErr w:type="spellStart"/>
      <w:r>
        <w:rPr>
          <w:rFonts w:ascii="Courier New" w:eastAsia="Courier New" w:hAnsi="Courier New" w:cs="Courier New"/>
          <w:color w:val="1A1A2E"/>
          <w:sz w:val="20"/>
          <w:szCs w:val="20"/>
        </w:rPr>
        <w:t>A_floor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schedule_factor</w:t>
      </w:r>
      <w:proofErr w:type="spellEnd"/>
      <w:r>
        <w:rPr>
          <w:rFonts w:ascii="Courier New" w:eastAsia="Courier New" w:hAnsi="Courier New" w:cs="Courier New"/>
          <w:color w:val="1A1A2E"/>
          <w:sz w:val="20"/>
          <w:szCs w:val="20"/>
        </w:rPr>
        <w:t>(h)</w:t>
      </w:r>
    </w:p>
    <w:p w14:paraId="71A71FFA" w14:textId="77777777" w:rsidR="0008026E" w:rsidRDefault="00C94D46">
      <w:pPr>
        <w:spacing w:before="80" w:after="80"/>
        <w:ind w:left="720"/>
      </w:pPr>
      <w:proofErr w:type="spellStart"/>
      <w:r>
        <w:rPr>
          <w:rFonts w:ascii="Courier New" w:eastAsia="Courier New" w:hAnsi="Courier New" w:cs="Courier New"/>
          <w:color w:val="1A1A2E"/>
          <w:sz w:val="20"/>
          <w:szCs w:val="20"/>
        </w:rPr>
        <w:t>Q_</w:t>
      </w:r>
      <w:proofErr w:type="gramStart"/>
      <w:r>
        <w:rPr>
          <w:rFonts w:ascii="Courier New" w:eastAsia="Courier New" w:hAnsi="Courier New" w:cs="Courier New"/>
          <w:color w:val="1A1A2E"/>
          <w:sz w:val="20"/>
          <w:szCs w:val="20"/>
        </w:rPr>
        <w:t>equipment</w:t>
      </w:r>
      <w:proofErr w:type="spellEnd"/>
      <w:r>
        <w:rPr>
          <w:rFonts w:ascii="Courier New" w:eastAsia="Courier New" w:hAnsi="Courier New" w:cs="Courier New"/>
          <w:color w:val="1A1A2E"/>
          <w:sz w:val="20"/>
          <w:szCs w:val="20"/>
        </w:rPr>
        <w:t xml:space="preserve">  =</w:t>
      </w:r>
      <w:proofErr w:type="gramEnd"/>
      <w:r>
        <w:rPr>
          <w:rFonts w:ascii="Courier New" w:eastAsia="Courier New" w:hAnsi="Courier New" w:cs="Courier New"/>
          <w:color w:val="1A1A2E"/>
          <w:sz w:val="20"/>
          <w:szCs w:val="20"/>
        </w:rPr>
        <w:t xml:space="preserve"> 12 W/m² × </w:t>
      </w:r>
      <w:proofErr w:type="spellStart"/>
      <w:r>
        <w:rPr>
          <w:rFonts w:ascii="Courier New" w:eastAsia="Courier New" w:hAnsi="Courier New" w:cs="Courier New"/>
          <w:color w:val="1A1A2E"/>
          <w:sz w:val="20"/>
          <w:szCs w:val="20"/>
        </w:rPr>
        <w:t>A_floor</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schedule_factor</w:t>
      </w:r>
      <w:proofErr w:type="spellEnd"/>
      <w:r>
        <w:rPr>
          <w:rFonts w:ascii="Courier New" w:eastAsia="Courier New" w:hAnsi="Courier New" w:cs="Courier New"/>
          <w:color w:val="1A1A2E"/>
          <w:sz w:val="20"/>
          <w:szCs w:val="20"/>
        </w:rPr>
        <w:t>(h)</w:t>
      </w:r>
    </w:p>
    <w:p w14:paraId="3382AC9D" w14:textId="77777777" w:rsidR="0008026E" w:rsidRDefault="00C94D46">
      <w:pPr>
        <w:spacing w:before="80" w:after="80"/>
        <w:ind w:left="720"/>
      </w:pPr>
      <w:proofErr w:type="spellStart"/>
      <w:r>
        <w:rPr>
          <w:rFonts w:ascii="Courier New" w:eastAsia="Courier New" w:hAnsi="Courier New" w:cs="Courier New"/>
          <w:color w:val="1A1A2E"/>
          <w:sz w:val="20"/>
          <w:szCs w:val="20"/>
        </w:rPr>
        <w:t>Q_people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A_floor</w:t>
      </w:r>
      <w:proofErr w:type="spellEnd"/>
      <w:r>
        <w:rPr>
          <w:rFonts w:ascii="Courier New" w:eastAsia="Courier New" w:hAnsi="Courier New" w:cs="Courier New"/>
          <w:color w:val="1A1A2E"/>
          <w:sz w:val="20"/>
          <w:szCs w:val="20"/>
        </w:rPr>
        <w:t xml:space="preserve"> × 10.7639 × 5 / 1000) × </w:t>
      </w:r>
      <w:proofErr w:type="spellStart"/>
      <w:r>
        <w:rPr>
          <w:rFonts w:ascii="Courier New" w:eastAsia="Courier New" w:hAnsi="Courier New" w:cs="Courier New"/>
          <w:color w:val="1A1A2E"/>
          <w:sz w:val="20"/>
          <w:szCs w:val="20"/>
        </w:rPr>
        <w:t>schedule_factor</w:t>
      </w:r>
      <w:proofErr w:type="spellEnd"/>
      <w:r>
        <w:rPr>
          <w:rFonts w:ascii="Courier New" w:eastAsia="Courier New" w:hAnsi="Courier New" w:cs="Courier New"/>
          <w:color w:val="1A1A2E"/>
          <w:sz w:val="20"/>
          <w:szCs w:val="20"/>
        </w:rPr>
        <w:t>(h) × 130 W</w:t>
      </w:r>
    </w:p>
    <w:p w14:paraId="3724C100" w14:textId="77777777" w:rsidR="0008026E" w:rsidRDefault="00C94D46">
      <w:r>
        <w:br w:type="page"/>
      </w:r>
    </w:p>
    <w:p w14:paraId="180CFF29" w14:textId="77777777" w:rsidR="0008026E" w:rsidRDefault="00C94D46">
      <w:pPr>
        <w:pStyle w:val="Heading1"/>
      </w:pPr>
      <w:proofErr w:type="gramStart"/>
      <w:r>
        <w:lastRenderedPageBreak/>
        <w:t>10  AC</w:t>
      </w:r>
      <w:proofErr w:type="gramEnd"/>
      <w:r>
        <w:t xml:space="preserve"> Capacity and ISEER Correction</w:t>
      </w:r>
    </w:p>
    <w:p w14:paraId="45A5796C" w14:textId="77777777" w:rsidR="0008026E" w:rsidRDefault="00C94D46">
      <w:pPr>
        <w:pStyle w:val="Heading2"/>
      </w:pPr>
      <w:proofErr w:type="gramStart"/>
      <w:r>
        <w:t>10.1  What</w:t>
      </w:r>
      <w:proofErr w:type="gramEnd"/>
      <w:r>
        <w:t xml:space="preserve"> ISEER Is</w:t>
      </w:r>
    </w:p>
    <w:p w14:paraId="7830008B" w14:textId="77777777" w:rsidR="0008026E" w:rsidRDefault="00C94D46">
      <w:pPr>
        <w:spacing w:after="120"/>
      </w:pPr>
      <w:r>
        <w:t>ISEER (Indian Seasonal Energy Efficiency Ratio) = total annual cooling output [</w:t>
      </w:r>
      <w:proofErr w:type="spellStart"/>
      <w:r>
        <w:t>Wh</w:t>
      </w:r>
      <w:proofErr w:type="spellEnd"/>
      <w:r>
        <w:t>] / total annual electrical energy input [</w:t>
      </w:r>
      <w:proofErr w:type="spellStart"/>
      <w:r>
        <w:t>Wh</w:t>
      </w:r>
      <w:proofErr w:type="spellEnd"/>
      <w:r>
        <w:t>], computed over a test cycle representative of Indian climate conditions. Mandated by BEE for all split ACs sold in India since 2016.</w:t>
      </w:r>
    </w:p>
    <w:p w14:paraId="6491CC4E" w14:textId="77777777" w:rsidR="0008026E" w:rsidRDefault="00C94D46">
      <w:pPr>
        <w:spacing w:before="80" w:after="80"/>
        <w:ind w:left="720"/>
      </w:pPr>
      <w:r>
        <w:rPr>
          <w:rFonts w:ascii="Courier New" w:eastAsia="Courier New" w:hAnsi="Courier New" w:cs="Courier New"/>
          <w:color w:val="1A1A2E"/>
          <w:sz w:val="20"/>
          <w:szCs w:val="20"/>
        </w:rPr>
        <w:t>Cooling Output (W) = Electrical Input (W) × ISEER</w:t>
      </w:r>
    </w:p>
    <w:p w14:paraId="4857B742" w14:textId="77777777" w:rsidR="0008026E" w:rsidRDefault="00C94D46">
      <w:pPr>
        <w:spacing w:after="80"/>
      </w:pPr>
      <w:r>
        <w:rPr>
          <w:b/>
          <w:bCs/>
        </w:rPr>
        <w:t>BEE Star Rating thresholds (2023, 1.5 TR split ACs):</w:t>
      </w:r>
    </w:p>
    <w:p w14:paraId="681E4088" w14:textId="77777777" w:rsidR="0008026E" w:rsidRDefault="00C94D46">
      <w:pPr>
        <w:pStyle w:val="ListParagraph"/>
        <w:numPr>
          <w:ilvl w:val="0"/>
          <w:numId w:val="2"/>
        </w:numPr>
        <w:spacing w:after="80"/>
      </w:pPr>
      <w:r>
        <w:t>3-star: ISEER 3.70–3.99</w:t>
      </w:r>
    </w:p>
    <w:p w14:paraId="6B9E8E46" w14:textId="77777777" w:rsidR="0008026E" w:rsidRDefault="00C94D46">
      <w:pPr>
        <w:pStyle w:val="ListParagraph"/>
        <w:numPr>
          <w:ilvl w:val="0"/>
          <w:numId w:val="2"/>
        </w:numPr>
        <w:spacing w:after="80"/>
      </w:pPr>
      <w:r>
        <w:t>4-star: ISEER 4.00–4.49</w:t>
      </w:r>
    </w:p>
    <w:p w14:paraId="3CC510B6" w14:textId="77777777" w:rsidR="0008026E" w:rsidRDefault="00C94D46">
      <w:pPr>
        <w:pStyle w:val="ListParagraph"/>
        <w:numPr>
          <w:ilvl w:val="0"/>
          <w:numId w:val="2"/>
        </w:numPr>
        <w:spacing w:after="80"/>
      </w:pPr>
      <w:r>
        <w:t>5-star: ISEER ≥ 4.50</w:t>
      </w:r>
    </w:p>
    <w:p w14:paraId="6F1EE491" w14:textId="77777777" w:rsidR="0008026E" w:rsidRDefault="00C94D46">
      <w:pPr>
        <w:pStyle w:val="Heading2"/>
      </w:pPr>
      <w:proofErr w:type="gramStart"/>
      <w:r>
        <w:t>10.2  Age</w:t>
      </w:r>
      <w:proofErr w:type="gramEnd"/>
      <w:r>
        <w:t xml:space="preserve"> Degradation</w:t>
      </w:r>
    </w:p>
    <w:p w14:paraId="0F336F56" w14:textId="77777777" w:rsidR="0008026E" w:rsidRDefault="00C94D46">
      <w:pPr>
        <w:spacing w:before="80" w:after="80"/>
        <w:ind w:left="720"/>
      </w:pPr>
      <w:proofErr w:type="spellStart"/>
      <w:r>
        <w:rPr>
          <w:rFonts w:ascii="Courier New" w:eastAsia="Courier New" w:hAnsi="Courier New" w:cs="Courier New"/>
          <w:color w:val="1A1A2E"/>
          <w:sz w:val="20"/>
          <w:szCs w:val="20"/>
        </w:rPr>
        <w:t>ISEER_age</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ISEER_rated</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max(</w:t>
      </w:r>
      <w:proofErr w:type="gramEnd"/>
      <w:r>
        <w:rPr>
          <w:rFonts w:ascii="Courier New" w:eastAsia="Courier New" w:hAnsi="Courier New" w:cs="Courier New"/>
          <w:color w:val="1A1A2E"/>
          <w:sz w:val="20"/>
          <w:szCs w:val="20"/>
        </w:rPr>
        <w:t xml:space="preserve">0.70, 1 − </w:t>
      </w:r>
      <w:proofErr w:type="spellStart"/>
      <w:r>
        <w:rPr>
          <w:rFonts w:ascii="Courier New" w:eastAsia="Courier New" w:hAnsi="Courier New" w:cs="Courier New"/>
          <w:color w:val="1A1A2E"/>
          <w:sz w:val="20"/>
          <w:szCs w:val="20"/>
        </w:rPr>
        <w:t>age_years</w:t>
      </w:r>
      <w:proofErr w:type="spellEnd"/>
      <w:r>
        <w:rPr>
          <w:rFonts w:ascii="Courier New" w:eastAsia="Courier New" w:hAnsi="Courier New" w:cs="Courier New"/>
          <w:color w:val="1A1A2E"/>
          <w:sz w:val="20"/>
          <w:szCs w:val="20"/>
        </w:rPr>
        <w:t xml:space="preserve"> × 0.02)</w:t>
      </w:r>
    </w:p>
    <w:p w14:paraId="4342F602" w14:textId="77777777" w:rsidR="0008026E" w:rsidRDefault="00C94D46">
      <w:pPr>
        <w:spacing w:after="80"/>
      </w:pPr>
      <w:r>
        <w:rPr>
          <w:b/>
          <w:bCs/>
        </w:rPr>
        <w:t>What 2%/year degrades:</w:t>
      </w:r>
    </w:p>
    <w:p w14:paraId="7AE4744E" w14:textId="77777777" w:rsidR="0008026E" w:rsidRDefault="00C94D46">
      <w:pPr>
        <w:pStyle w:val="ListParagraph"/>
        <w:numPr>
          <w:ilvl w:val="0"/>
          <w:numId w:val="2"/>
        </w:numPr>
        <w:spacing w:after="80"/>
      </w:pPr>
      <w:r>
        <w:t>Slow refrigerant migration and micro-leaks → reduced charge → lower mass flow → reduced capacity</w:t>
      </w:r>
    </w:p>
    <w:p w14:paraId="294EBC6A" w14:textId="77777777" w:rsidR="0008026E" w:rsidRDefault="00C94D46">
      <w:pPr>
        <w:pStyle w:val="ListParagraph"/>
        <w:numPr>
          <w:ilvl w:val="0"/>
          <w:numId w:val="2"/>
        </w:numPr>
        <w:spacing w:after="80"/>
      </w:pPr>
      <w:r>
        <w:t>Compressor wear → reduced volumetric efficiency → less refrigerant pumped per cycle</w:t>
      </w:r>
    </w:p>
    <w:p w14:paraId="4C9EED86" w14:textId="77777777" w:rsidR="0008026E" w:rsidRDefault="00C94D46">
      <w:pPr>
        <w:pStyle w:val="ListParagraph"/>
        <w:numPr>
          <w:ilvl w:val="0"/>
          <w:numId w:val="2"/>
        </w:numPr>
        <w:spacing w:after="80"/>
      </w:pPr>
      <w:r>
        <w:t>Coil fouling (dust, biofilm on evaporator) → reduced heat transfer coefficient</w:t>
      </w:r>
    </w:p>
    <w:p w14:paraId="080AFE4E" w14:textId="77777777" w:rsidR="0008026E" w:rsidRDefault="00C94D46">
      <w:pPr>
        <w:spacing w:after="120"/>
      </w:pPr>
      <w:r>
        <w:t>Floor at 0.70: Severely degraded units typically fail or are replaced before reaching 30% degradation. Source: ASHRAE Standard 180.</w:t>
      </w:r>
    </w:p>
    <w:p w14:paraId="28CABAE6" w14:textId="77777777" w:rsidR="0008026E" w:rsidRDefault="00C94D46">
      <w:pPr>
        <w:pStyle w:val="Heading2"/>
      </w:pPr>
      <w:proofErr w:type="gramStart"/>
      <w:r>
        <w:t>10.3  Temperature</w:t>
      </w:r>
      <w:proofErr w:type="gramEnd"/>
      <w:r>
        <w:t xml:space="preserve"> Correction</w:t>
      </w:r>
    </w:p>
    <w:p w14:paraId="0470C4C1" w14:textId="77777777" w:rsidR="0008026E" w:rsidRDefault="00C94D46">
      <w:pPr>
        <w:spacing w:before="80" w:after="80"/>
        <w:ind w:left="720"/>
      </w:pPr>
      <w:proofErr w:type="spellStart"/>
      <w:r>
        <w:rPr>
          <w:rFonts w:ascii="Courier New" w:eastAsia="Courier New" w:hAnsi="Courier New" w:cs="Courier New"/>
          <w:color w:val="1A1A2E"/>
          <w:sz w:val="20"/>
          <w:szCs w:val="20"/>
        </w:rPr>
        <w:t>ISEER_temp</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ISEER_age</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max(</w:t>
      </w:r>
      <w:proofErr w:type="gramEnd"/>
      <w:r>
        <w:rPr>
          <w:rFonts w:ascii="Courier New" w:eastAsia="Courier New" w:hAnsi="Courier New" w:cs="Courier New"/>
          <w:color w:val="1A1A2E"/>
          <w:sz w:val="20"/>
          <w:szCs w:val="20"/>
        </w:rPr>
        <w:t>0.50, 1 − (</w:t>
      </w:r>
      <w:proofErr w:type="spellStart"/>
      <w:r>
        <w:rPr>
          <w:rFonts w:ascii="Courier New" w:eastAsia="Courier New" w:hAnsi="Courier New" w:cs="Courier New"/>
          <w:color w:val="1A1A2E"/>
          <w:sz w:val="20"/>
          <w:szCs w:val="20"/>
        </w:rPr>
        <w:t>T_outdoor</w:t>
      </w:r>
      <w:proofErr w:type="spellEnd"/>
      <w:r>
        <w:rPr>
          <w:rFonts w:ascii="Courier New" w:eastAsia="Courier New" w:hAnsi="Courier New" w:cs="Courier New"/>
          <w:color w:val="1A1A2E"/>
          <w:sz w:val="20"/>
          <w:szCs w:val="20"/>
        </w:rPr>
        <w:t xml:space="preserve"> − 35) × 0.025)</w:t>
      </w:r>
    </w:p>
    <w:p w14:paraId="7538C041" w14:textId="77777777" w:rsidR="0008026E" w:rsidRDefault="00C94D46">
      <w:pPr>
        <w:spacing w:after="100"/>
      </w:pPr>
      <w:r>
        <w:rPr>
          <w:b/>
          <w:bCs/>
        </w:rPr>
        <w:t xml:space="preserve">Why 35°C reference: </w:t>
      </w:r>
      <w:r>
        <w:t>BEE rates all ACs at 35°C outdoor dry-bulb temperature (ISO 5151 test condition).</w:t>
      </w:r>
    </w:p>
    <w:p w14:paraId="1D347AE5" w14:textId="77777777" w:rsidR="0008026E" w:rsidRDefault="00C94D46">
      <w:pPr>
        <w:spacing w:after="100"/>
      </w:pPr>
      <w:r>
        <w:rPr>
          <w:b/>
          <w:bCs/>
        </w:rPr>
        <w:t xml:space="preserve">Why performance drops at high temperatures: </w:t>
      </w:r>
      <w:r>
        <w:t>Higher outdoor temperature → higher condenser pressure. For R-410A, condenser pressure rises ~10 kPa per °C. Higher pressure ratio → compressor does more work per unit of cooling → COP falls.</w:t>
      </w:r>
    </w:p>
    <w:p w14:paraId="015B71A5" w14:textId="77777777" w:rsidR="0008026E" w:rsidRDefault="00C94D46">
      <w:pPr>
        <w:spacing w:after="100"/>
      </w:pPr>
      <w:r>
        <w:rPr>
          <w:b/>
          <w:bCs/>
        </w:rPr>
        <w:t xml:space="preserve">The 2.5%/°C correction: </w:t>
      </w:r>
      <w:r>
        <w:t>Derived from ASHRAE R-410A split system performance maps. At 40°C: (40−35) × 2.5% = 12.5% drop. Floor at 50% prevents physically unrealistic results during extreme events.</w:t>
      </w:r>
    </w:p>
    <w:p w14:paraId="2C23813D" w14:textId="77777777" w:rsidR="0008026E" w:rsidRDefault="00C94D46">
      <w:pPr>
        <w:pStyle w:val="Heading2"/>
      </w:pPr>
      <w:proofErr w:type="gramStart"/>
      <w:r>
        <w:t>10.4  Capacity</w:t>
      </w:r>
      <w:proofErr w:type="gramEnd"/>
      <w:r>
        <w:t xml:space="preserve"> Derate</w:t>
      </w:r>
    </w:p>
    <w:p w14:paraId="6921C0C6" w14:textId="77777777" w:rsidR="0008026E" w:rsidRDefault="00C94D46">
      <w:pPr>
        <w:spacing w:before="80" w:after="80"/>
        <w:ind w:left="720"/>
      </w:pPr>
      <w:proofErr w:type="spellStart"/>
      <w:r>
        <w:rPr>
          <w:rFonts w:ascii="Courier New" w:eastAsia="Courier New" w:hAnsi="Courier New" w:cs="Courier New"/>
          <w:color w:val="1A1A2E"/>
          <w:sz w:val="20"/>
          <w:szCs w:val="20"/>
        </w:rPr>
        <w:t>Performance_factor</w:t>
      </w:r>
      <w:proofErr w:type="spellEnd"/>
      <w:r>
        <w:rPr>
          <w:rFonts w:ascii="Courier New" w:eastAsia="Courier New" w:hAnsi="Courier New" w:cs="Courier New"/>
          <w:color w:val="1A1A2E"/>
          <w:sz w:val="20"/>
          <w:szCs w:val="20"/>
        </w:rPr>
        <w:t xml:space="preserve"> = </w:t>
      </w:r>
      <w:proofErr w:type="gramStart"/>
      <w:r>
        <w:rPr>
          <w:rFonts w:ascii="Courier New" w:eastAsia="Courier New" w:hAnsi="Courier New" w:cs="Courier New"/>
          <w:color w:val="1A1A2E"/>
          <w:sz w:val="20"/>
          <w:szCs w:val="20"/>
        </w:rPr>
        <w:t>max(</w:t>
      </w:r>
      <w:proofErr w:type="gramEnd"/>
      <w:r>
        <w:rPr>
          <w:rFonts w:ascii="Courier New" w:eastAsia="Courier New" w:hAnsi="Courier New" w:cs="Courier New"/>
          <w:color w:val="1A1A2E"/>
          <w:sz w:val="20"/>
          <w:szCs w:val="20"/>
        </w:rPr>
        <w:t>0, 1 − max(0, (</w:t>
      </w:r>
      <w:proofErr w:type="spellStart"/>
      <w:r>
        <w:rPr>
          <w:rFonts w:ascii="Courier New" w:eastAsia="Courier New" w:hAnsi="Courier New" w:cs="Courier New"/>
          <w:color w:val="1A1A2E"/>
          <w:sz w:val="20"/>
          <w:szCs w:val="20"/>
        </w:rPr>
        <w:t>T_outdoor</w:t>
      </w:r>
      <w:proofErr w:type="spellEnd"/>
      <w:r>
        <w:rPr>
          <w:rFonts w:ascii="Courier New" w:eastAsia="Courier New" w:hAnsi="Courier New" w:cs="Courier New"/>
          <w:color w:val="1A1A2E"/>
          <w:sz w:val="20"/>
          <w:szCs w:val="20"/>
        </w:rPr>
        <w:t xml:space="preserve"> − 35)) × 0.015)</w:t>
      </w:r>
    </w:p>
    <w:p w14:paraId="4EED5970" w14:textId="77777777" w:rsidR="0008026E" w:rsidRDefault="00C94D46">
      <w:pPr>
        <w:spacing w:after="120"/>
      </w:pPr>
      <w:r>
        <w:t>In addition to ISEER efficiency reduction, the actual cooling capacity also decreases at elevated condensing temperatures — refrigerant mass flow rate and latent heat exchange both reduce. The 1.5%/°C capacity derate accounts for this separately from the ISEER efficiency correction.</w:t>
      </w:r>
    </w:p>
    <w:p w14:paraId="028CF642" w14:textId="77777777" w:rsidR="0008026E" w:rsidRDefault="00C94D46">
      <w:r>
        <w:br w:type="page"/>
      </w:r>
    </w:p>
    <w:p w14:paraId="74CFE9E9" w14:textId="77777777" w:rsidR="0008026E" w:rsidRDefault="00C94D46">
      <w:pPr>
        <w:pStyle w:val="Heading1"/>
      </w:pPr>
      <w:proofErr w:type="gramStart"/>
      <w:r>
        <w:lastRenderedPageBreak/>
        <w:t>11  Thermal</w:t>
      </w:r>
      <w:proofErr w:type="gramEnd"/>
      <w:r>
        <w:t xml:space="preserve"> Mass Energy Balance</w:t>
      </w:r>
    </w:p>
    <w:p w14:paraId="674D88BB" w14:textId="77777777" w:rsidR="0008026E" w:rsidRDefault="00C94D46">
      <w:pPr>
        <w:pStyle w:val="Heading2"/>
      </w:pPr>
      <w:proofErr w:type="gramStart"/>
      <w:r>
        <w:t>11.1  Equation</w:t>
      </w:r>
      <w:proofErr w:type="gramEnd"/>
    </w:p>
    <w:p w14:paraId="24834CDF" w14:textId="77777777" w:rsidR="0008026E" w:rsidRDefault="00C94D46">
      <w:pPr>
        <w:spacing w:before="80" w:after="80"/>
        <w:ind w:left="720"/>
      </w:pPr>
      <w:r>
        <w:rPr>
          <w:rFonts w:ascii="Courier New" w:eastAsia="Courier New" w:hAnsi="Courier New" w:cs="Courier New"/>
          <w:color w:val="1A1A2E"/>
          <w:sz w:val="20"/>
          <w:szCs w:val="20"/>
        </w:rPr>
        <w:t xml:space="preserve">ΔT = </w:t>
      </w:r>
      <w:proofErr w:type="spellStart"/>
      <w:r>
        <w:rPr>
          <w:rFonts w:ascii="Courier New" w:eastAsia="Courier New" w:hAnsi="Courier New" w:cs="Courier New"/>
          <w:color w:val="1A1A2E"/>
          <w:sz w:val="20"/>
          <w:szCs w:val="20"/>
        </w:rPr>
        <w:t>Q_net</w:t>
      </w:r>
      <w:proofErr w:type="spellEnd"/>
      <w:r>
        <w:rPr>
          <w:rFonts w:ascii="Courier New" w:eastAsia="Courier New" w:hAnsi="Courier New" w:cs="Courier New"/>
          <w:color w:val="1A1A2E"/>
          <w:sz w:val="20"/>
          <w:szCs w:val="20"/>
        </w:rPr>
        <w:t xml:space="preserve"> × </w:t>
      </w:r>
      <w:proofErr w:type="spellStart"/>
      <w:r>
        <w:rPr>
          <w:rFonts w:ascii="Courier New" w:eastAsia="Courier New" w:hAnsi="Courier New" w:cs="Courier New"/>
          <w:color w:val="1A1A2E"/>
          <w:sz w:val="20"/>
          <w:szCs w:val="20"/>
        </w:rPr>
        <w:t>Δt</w:t>
      </w:r>
      <w:proofErr w:type="spellEnd"/>
      <w:r>
        <w:rPr>
          <w:rFonts w:ascii="Courier New" w:eastAsia="Courier New" w:hAnsi="Courier New" w:cs="Courier New"/>
          <w:color w:val="1A1A2E"/>
          <w:sz w:val="20"/>
          <w:szCs w:val="20"/>
        </w:rPr>
        <w:t xml:space="preserve"> / C</w:t>
      </w:r>
    </w:p>
    <w:p w14:paraId="5C28BFCE" w14:textId="77777777" w:rsidR="0008026E" w:rsidRDefault="00C94D46">
      <w:pPr>
        <w:spacing w:after="80"/>
      </w:pPr>
      <w:r>
        <w:rPr>
          <w:b/>
          <w:bCs/>
        </w:rPr>
        <w:t>Variables:</w:t>
      </w:r>
    </w:p>
    <w:p w14:paraId="225335E7" w14:textId="77777777" w:rsidR="0008026E" w:rsidRDefault="00C94D46">
      <w:pPr>
        <w:pStyle w:val="ListParagraph"/>
        <w:numPr>
          <w:ilvl w:val="0"/>
          <w:numId w:val="2"/>
        </w:numPr>
        <w:spacing w:after="80"/>
      </w:pPr>
      <w:r>
        <w:t>ΔT = change in indoor temperature over the time step [°C]</w:t>
      </w:r>
    </w:p>
    <w:p w14:paraId="6D47A041" w14:textId="77777777" w:rsidR="0008026E" w:rsidRDefault="00C94D46">
      <w:pPr>
        <w:pStyle w:val="ListParagraph"/>
        <w:numPr>
          <w:ilvl w:val="0"/>
          <w:numId w:val="2"/>
        </w:numPr>
        <w:spacing w:after="80"/>
      </w:pPr>
      <w:proofErr w:type="spellStart"/>
      <w:r>
        <w:t>Q_net</w:t>
      </w:r>
      <w:proofErr w:type="spellEnd"/>
      <w:r>
        <w:t xml:space="preserve"> = </w:t>
      </w:r>
      <w:proofErr w:type="spellStart"/>
      <w:r>
        <w:t>Q_total_heat_gain</w:t>
      </w:r>
      <w:proofErr w:type="spellEnd"/>
      <w:r>
        <w:t xml:space="preserve"> − </w:t>
      </w:r>
      <w:proofErr w:type="spellStart"/>
      <w:r>
        <w:t>Q_AC_cooling</w:t>
      </w:r>
      <w:proofErr w:type="spellEnd"/>
      <w:r>
        <w:t xml:space="preserve"> [W]</w:t>
      </w:r>
    </w:p>
    <w:p w14:paraId="6FDBC66F" w14:textId="77777777" w:rsidR="0008026E" w:rsidRDefault="00C94D46">
      <w:pPr>
        <w:pStyle w:val="ListParagraph"/>
        <w:numPr>
          <w:ilvl w:val="0"/>
          <w:numId w:val="2"/>
        </w:numPr>
        <w:spacing w:after="80"/>
      </w:pPr>
      <w:proofErr w:type="spellStart"/>
      <w:r>
        <w:t>Δt</w:t>
      </w:r>
      <w:proofErr w:type="spellEnd"/>
      <w:r>
        <w:t xml:space="preserve"> = 60 s (1-minute slot)</w:t>
      </w:r>
    </w:p>
    <w:p w14:paraId="5D589505" w14:textId="77777777" w:rsidR="0008026E" w:rsidRDefault="00C94D46">
      <w:pPr>
        <w:pStyle w:val="ListParagraph"/>
        <w:numPr>
          <w:ilvl w:val="0"/>
          <w:numId w:val="2"/>
        </w:numPr>
        <w:spacing w:after="80"/>
      </w:pPr>
      <w:r>
        <w:t xml:space="preserve">C = </w:t>
      </w:r>
      <w:proofErr w:type="spellStart"/>
      <w:r>
        <w:t>A_floor</w:t>
      </w:r>
      <w:proofErr w:type="spellEnd"/>
      <w:r>
        <w:t xml:space="preserve"> × 150,000 [J/K] — room thermal mass capacity</w:t>
      </w:r>
    </w:p>
    <w:p w14:paraId="2A59D508" w14:textId="77777777" w:rsidR="0008026E" w:rsidRDefault="00C94D46">
      <w:pPr>
        <w:pStyle w:val="Heading2"/>
      </w:pPr>
      <w:proofErr w:type="gramStart"/>
      <w:r>
        <w:t>11.2  Thermal</w:t>
      </w:r>
      <w:proofErr w:type="gramEnd"/>
      <w:r>
        <w:t xml:space="preserve"> Mass Coefficient (150,000 J/m²·K)</w:t>
      </w:r>
    </w:p>
    <w:p w14:paraId="534E632E" w14:textId="77777777" w:rsidR="0008026E" w:rsidRDefault="00C94D46">
      <w:pPr>
        <w:spacing w:after="120"/>
      </w:pPr>
      <w:r>
        <w:t>What it is: Total heat energy stored per m² of floor area per degree Celsius of temperature rise, integrating all room surfaces and their thermal mass.</w:t>
      </w:r>
    </w:p>
    <w:p w14:paraId="013FBC4C" w14:textId="77777777" w:rsidR="0008026E" w:rsidRDefault="00C94D46">
      <w:pPr>
        <w:spacing w:after="120"/>
      </w:pPr>
      <w:r>
        <w:t>Why it matters: Without thermal mass, every watt of heat gain instantly raises room temperature. High thermal mass absorbs heat and releases it slowly, smoothing temperature spikes. A concrete building stays cooler longer after the AC switches off compared to a plasterboard room.</w:t>
      </w:r>
    </w:p>
    <w:p w14:paraId="05276842" w14:textId="77777777" w:rsidR="0008026E" w:rsidRDefault="00C94D46">
      <w:pPr>
        <w:spacing w:after="80"/>
      </w:pPr>
      <w:r>
        <w:rPr>
          <w:b/>
          <w:bCs/>
        </w:rPr>
        <w:t>Values by construction type (CIBSE Guide A 2006):</w:t>
      </w:r>
    </w:p>
    <w:p w14:paraId="53D76BBE" w14:textId="77777777" w:rsidR="0008026E" w:rsidRDefault="00C94D46">
      <w:pPr>
        <w:pStyle w:val="ListParagraph"/>
        <w:numPr>
          <w:ilvl w:val="0"/>
          <w:numId w:val="2"/>
        </w:numPr>
        <w:spacing w:after="80"/>
      </w:pPr>
      <w:r>
        <w:t>Lightweight (plasterboard walls, raised floor): 50,000 J/(m²·K)</w:t>
      </w:r>
    </w:p>
    <w:p w14:paraId="0A4D2D1A" w14:textId="77777777" w:rsidR="0008026E" w:rsidRDefault="00C94D46">
      <w:pPr>
        <w:pStyle w:val="ListParagraph"/>
        <w:numPr>
          <w:ilvl w:val="0"/>
          <w:numId w:val="2"/>
        </w:numPr>
        <w:spacing w:after="80"/>
      </w:pPr>
      <w:r>
        <w:t>Medium-weight (concrete frame, block walls, screed floor): 150,000 J/(m²·</w:t>
      </w:r>
      <w:proofErr w:type="gramStart"/>
      <w:r>
        <w:t>K)  ←</w:t>
      </w:r>
      <w:proofErr w:type="gramEnd"/>
      <w:r>
        <w:t xml:space="preserve"> used here</w:t>
      </w:r>
    </w:p>
    <w:p w14:paraId="4DC80733" w14:textId="77777777" w:rsidR="0008026E" w:rsidRDefault="00C94D46">
      <w:pPr>
        <w:pStyle w:val="ListParagraph"/>
        <w:numPr>
          <w:ilvl w:val="0"/>
          <w:numId w:val="2"/>
        </w:numPr>
        <w:spacing w:after="80"/>
      </w:pPr>
      <w:r>
        <w:t>Heavyweight (exposed concrete/brick, concrete floor): 300,000 J/(m²·K)</w:t>
      </w:r>
    </w:p>
    <w:p w14:paraId="0DC917AE" w14:textId="77777777" w:rsidR="0008026E" w:rsidRDefault="00C94D46">
      <w:pPr>
        <w:spacing w:after="120"/>
      </w:pPr>
      <w:r>
        <w:t xml:space="preserve">Worked example — Main Working Area (93 m²): C = 93 × 150,000 = 13,950,000 J/K ≈ 14 MJ/K. With AC off and </w:t>
      </w:r>
      <w:proofErr w:type="spellStart"/>
      <w:r>
        <w:t>Q_net</w:t>
      </w:r>
      <w:proofErr w:type="spellEnd"/>
      <w:r>
        <w:t xml:space="preserve"> = 7,000 W: ΔT = 7,000 × 60 / 13,950,000 = 0.030°C/min = 1.8°C/hour. Physically realistic — a loaded office without AC heats ~2°C per hour.</w:t>
      </w:r>
    </w:p>
    <w:p w14:paraId="769E341E" w14:textId="77777777" w:rsidR="0008026E" w:rsidRDefault="00C94D46">
      <w:pPr>
        <w:pStyle w:val="Heading2"/>
      </w:pPr>
      <w:proofErr w:type="gramStart"/>
      <w:r>
        <w:t>11.3  Thermostat</w:t>
      </w:r>
      <w:proofErr w:type="gramEnd"/>
      <w:r>
        <w:t xml:space="preserve"> Guard</w:t>
      </w:r>
    </w:p>
    <w:p w14:paraId="2E424ECC" w14:textId="77777777" w:rsidR="0008026E" w:rsidRDefault="00C94D46">
      <w:pPr>
        <w:pStyle w:val="ListParagraph"/>
        <w:numPr>
          <w:ilvl w:val="0"/>
          <w:numId w:val="2"/>
        </w:numPr>
        <w:spacing w:after="80"/>
      </w:pPr>
      <w:r>
        <w:t>AC cannot cool below setpoint − 1°C (thermostat cycles compressor off)</w:t>
      </w:r>
    </w:p>
    <w:p w14:paraId="40D5B12A" w14:textId="77777777" w:rsidR="0008026E" w:rsidRDefault="00C94D46">
      <w:pPr>
        <w:pStyle w:val="ListParagraph"/>
        <w:numPr>
          <w:ilvl w:val="0"/>
          <w:numId w:val="2"/>
        </w:numPr>
        <w:spacing w:after="80"/>
      </w:pPr>
      <w:r>
        <w:t>Physical floor: 15°C (dew point / condensation limit)</w:t>
      </w:r>
    </w:p>
    <w:p w14:paraId="60FA75EB" w14:textId="77777777" w:rsidR="0008026E" w:rsidRDefault="00C94D46">
      <w:pPr>
        <w:pStyle w:val="ListParagraph"/>
        <w:numPr>
          <w:ilvl w:val="0"/>
          <w:numId w:val="2"/>
        </w:numPr>
        <w:spacing w:after="80"/>
      </w:pPr>
      <w:r>
        <w:t>Physical ceiling: 45°C (extreme conditions — building would be evacuated)</w:t>
      </w:r>
    </w:p>
    <w:p w14:paraId="038A942A" w14:textId="77777777" w:rsidR="0008026E" w:rsidRDefault="00C94D46">
      <w:r>
        <w:br w:type="page"/>
      </w:r>
    </w:p>
    <w:p w14:paraId="7662AFEC" w14:textId="77777777" w:rsidR="0008026E" w:rsidRDefault="00C94D46">
      <w:pPr>
        <w:pStyle w:val="Heading1"/>
      </w:pPr>
      <w:proofErr w:type="gramStart"/>
      <w:r>
        <w:lastRenderedPageBreak/>
        <w:t>12  Verdict</w:t>
      </w:r>
      <w:proofErr w:type="gramEnd"/>
      <w:r>
        <w:t xml:space="preserve"> Logic</w:t>
      </w:r>
    </w:p>
    <w:p w14:paraId="4303F86E" w14:textId="77777777" w:rsidR="0008026E" w:rsidRDefault="00C94D46">
      <w:pPr>
        <w:pStyle w:val="Heading2"/>
      </w:pPr>
      <w:proofErr w:type="gramStart"/>
      <w:r>
        <w:t>12.1  Track</w:t>
      </w:r>
      <w:proofErr w:type="gramEnd"/>
      <w:r>
        <w:t xml:space="preserve"> A — Desk Sensor Verdict (ASHRAE 55 / BEE)</w:t>
      </w:r>
    </w:p>
    <w:p w14:paraId="0A5E6C01" w14:textId="77777777" w:rsidR="0008026E" w:rsidRDefault="00C94D46">
      <w:pPr>
        <w:spacing w:after="120"/>
      </w:pPr>
      <w:r>
        <w:t>Applied when desk-level sensors are present at seated occupant height.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08026E" w14:paraId="4EA53D34" w14:textId="77777777">
        <w:tblPrEx>
          <w:tblCellMar>
            <w:top w:w="0" w:type="dxa"/>
            <w:bottom w:w="0" w:type="dxa"/>
          </w:tblCellMar>
        </w:tblPrEx>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6362263F" w14:textId="77777777" w:rsidR="0008026E" w:rsidRDefault="00C94D46">
            <w:r>
              <w:rPr>
                <w:b/>
                <w:bCs/>
                <w:color w:val="FFFFFF"/>
                <w:sz w:val="18"/>
                <w:szCs w:val="18"/>
              </w:rPr>
              <w:t>Condition</w:t>
            </w:r>
          </w:p>
        </w:tc>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47622E74" w14:textId="77777777" w:rsidR="0008026E" w:rsidRDefault="00C94D46">
            <w:r>
              <w:rPr>
                <w:b/>
                <w:bCs/>
                <w:color w:val="FFFFFF"/>
                <w:sz w:val="18"/>
                <w:szCs w:val="18"/>
              </w:rPr>
              <w:t>Verdict</w:t>
            </w:r>
          </w:p>
        </w:tc>
        <w:tc>
          <w:tcPr>
            <w:tcW w:w="4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1C9D03BD" w14:textId="77777777" w:rsidR="0008026E" w:rsidRDefault="00C94D46">
            <w:r>
              <w:rPr>
                <w:b/>
                <w:bCs/>
                <w:color w:val="FFFFFF"/>
                <w:sz w:val="18"/>
                <w:szCs w:val="18"/>
              </w:rPr>
              <w:t>Standard</w:t>
            </w:r>
          </w:p>
        </w:tc>
      </w:tr>
      <w:tr w:rsidR="0008026E" w14:paraId="56A23F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29E209" w14:textId="77777777" w:rsidR="0008026E" w:rsidRDefault="00C94D46">
            <w:proofErr w:type="spellStart"/>
            <w:r>
              <w:rPr>
                <w:b/>
                <w:bCs/>
                <w:sz w:val="18"/>
                <w:szCs w:val="18"/>
              </w:rPr>
              <w:t>T_desk</w:t>
            </w:r>
            <w:proofErr w:type="spellEnd"/>
            <w:r>
              <w:rPr>
                <w:b/>
                <w:bCs/>
                <w:sz w:val="18"/>
                <w:szCs w:val="18"/>
              </w:rPr>
              <w:t xml:space="preserve"> ≤ 26°C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D14D8F" w14:textId="77777777" w:rsidR="0008026E" w:rsidRDefault="00C94D46">
            <w:r>
              <w:rPr>
                <w:sz w:val="18"/>
                <w:szCs w:val="18"/>
              </w:rPr>
              <w:t>COMFORTABLE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993C12" w14:textId="77777777" w:rsidR="0008026E" w:rsidRDefault="00C94D46">
            <w:r>
              <w:rPr>
                <w:sz w:val="18"/>
                <w:szCs w:val="18"/>
              </w:rPr>
              <w:t>ASHRAE 55-2020 Class II comfort — PMV ≈ 0 for sedentary office work. BEE Star Buildings Programme recommends 24–26°C setpoint.</w:t>
            </w:r>
          </w:p>
        </w:tc>
      </w:tr>
      <w:tr w:rsidR="0008026E" w14:paraId="4DF2D0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95F7E5E" w14:textId="77777777" w:rsidR="0008026E" w:rsidRDefault="00C94D46">
            <w:r>
              <w:rPr>
                <w:b/>
                <w:bCs/>
                <w:sz w:val="18"/>
                <w:szCs w:val="18"/>
              </w:rPr>
              <w:t xml:space="preserve">26°C &lt; </w:t>
            </w:r>
            <w:proofErr w:type="spellStart"/>
            <w:r>
              <w:rPr>
                <w:b/>
                <w:bCs/>
                <w:sz w:val="18"/>
                <w:szCs w:val="18"/>
              </w:rPr>
              <w:t>T_desk</w:t>
            </w:r>
            <w:proofErr w:type="spellEnd"/>
            <w:r>
              <w:rPr>
                <w:b/>
                <w:bCs/>
                <w:sz w:val="18"/>
                <w:szCs w:val="18"/>
              </w:rPr>
              <w:t xml:space="preserve"> ≤ 28°C</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F7F92C5" w14:textId="77777777" w:rsidR="0008026E" w:rsidRDefault="00C94D46">
            <w:r>
              <w:rPr>
                <w:sz w:val="18"/>
                <w:szCs w:val="18"/>
              </w:rPr>
              <w:t>WARM</w:t>
            </w:r>
          </w:p>
        </w:tc>
        <w:tc>
          <w:tcPr>
            <w:tcW w:w="4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C2E795D" w14:textId="77777777" w:rsidR="0008026E" w:rsidRDefault="00C94D46">
            <w:r>
              <w:rPr>
                <w:sz w:val="18"/>
                <w:szCs w:val="18"/>
              </w:rPr>
              <w:t>Borderline acceptable — PMV ≈ +0.5 to +1.0. Occupants may feel warm but are not in thermal distress.</w:t>
            </w:r>
          </w:p>
        </w:tc>
      </w:tr>
      <w:tr w:rsidR="0008026E" w14:paraId="66D3A5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453250" w14:textId="77777777" w:rsidR="0008026E" w:rsidRDefault="00C94D46">
            <w:proofErr w:type="spellStart"/>
            <w:r>
              <w:rPr>
                <w:b/>
                <w:bCs/>
                <w:sz w:val="18"/>
                <w:szCs w:val="18"/>
              </w:rPr>
              <w:t>T_desk</w:t>
            </w:r>
            <w:proofErr w:type="spellEnd"/>
            <w:r>
              <w:rPr>
                <w:b/>
                <w:bCs/>
                <w:sz w:val="18"/>
                <w:szCs w:val="18"/>
              </w:rPr>
              <w:t xml:space="preserve"> &gt; 28°C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A825B1" w14:textId="77777777" w:rsidR="0008026E" w:rsidRDefault="00C94D46">
            <w:r>
              <w:rPr>
                <w:sz w:val="18"/>
                <w:szCs w:val="18"/>
              </w:rPr>
              <w:t>STRUGGLING</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BAD03E" w14:textId="77777777" w:rsidR="0008026E" w:rsidRDefault="00C94D46">
            <w:r>
              <w:rPr>
                <w:sz w:val="18"/>
                <w:szCs w:val="18"/>
              </w:rPr>
              <w:t>Outside ASHRAE 55 acceptable range — PMV approaches +1.5. Occupants report discomfort; productivity typically declines.</w:t>
            </w:r>
          </w:p>
        </w:tc>
      </w:tr>
      <w:tr w:rsidR="0008026E" w14:paraId="7E92E0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0795F73" w14:textId="77777777" w:rsidR="0008026E" w:rsidRDefault="00C94D46">
            <w:r>
              <w:rPr>
                <w:b/>
                <w:bCs/>
                <w:sz w:val="18"/>
                <w:szCs w:val="18"/>
              </w:rPr>
              <w:t>AC power = OFF</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B4FAEDF" w14:textId="77777777" w:rsidR="0008026E" w:rsidRDefault="00C94D46">
            <w:r>
              <w:rPr>
                <w:sz w:val="18"/>
                <w:szCs w:val="18"/>
              </w:rPr>
              <w:t>AC OFF</w:t>
            </w:r>
          </w:p>
        </w:tc>
        <w:tc>
          <w:tcPr>
            <w:tcW w:w="4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AF470A9" w14:textId="77777777" w:rsidR="0008026E" w:rsidRDefault="00C94D46">
            <w:r>
              <w:rPr>
                <w:sz w:val="18"/>
                <w:szCs w:val="18"/>
              </w:rPr>
              <w:t>System reports AC OFF rather than a comfort verdict — prevents false STRUGGLING when AC is simply switched off by choice.</w:t>
            </w:r>
          </w:p>
        </w:tc>
      </w:tr>
    </w:tbl>
    <w:p w14:paraId="63B9B2E8" w14:textId="77777777" w:rsidR="0008026E" w:rsidRDefault="00C94D46">
      <w:pPr>
        <w:pStyle w:val="Heading2"/>
      </w:pPr>
      <w:proofErr w:type="gramStart"/>
      <w:r>
        <w:t>12.2  Track</w:t>
      </w:r>
      <w:proofErr w:type="gramEnd"/>
      <w:r>
        <w:t xml:space="preserve"> B — Capacity Verdict (No Desk Sensors)</w:t>
      </w:r>
    </w:p>
    <w:p w14:paraId="6611565B" w14:textId="77777777" w:rsidR="0008026E" w:rsidRDefault="00C94D46">
      <w:pPr>
        <w:spacing w:after="120"/>
      </w:pPr>
      <w:r>
        <w:t>Applied when zone sensors are only at AC unit/ceiling level and the AC is on.</w:t>
      </w:r>
    </w:p>
    <w:p w14:paraId="422AC65D" w14:textId="77777777" w:rsidR="0008026E" w:rsidRDefault="00C94D46">
      <w:pPr>
        <w:spacing w:after="120"/>
      </w:pPr>
      <w:r>
        <w:t>Why Track B exists: A ceiling-mounted sensor in the cold air stream reads 8–12°C when the AC runs — supply air temperature, not room temperature. Applying the 26°C/28°C threshold to 10°C would always show COMFORTABLE even if the room is 32°C.</w:t>
      </w:r>
    </w:p>
    <w:p w14:paraId="7E08A770" w14:textId="77777777" w:rsidR="0008026E" w:rsidRDefault="00C94D46">
      <w:pPr>
        <w:spacing w:before="80" w:after="80"/>
        <w:ind w:left="720"/>
      </w:pPr>
      <w:r>
        <w:rPr>
          <w:rFonts w:ascii="Courier New" w:eastAsia="Courier New" w:hAnsi="Courier New" w:cs="Courier New"/>
          <w:color w:val="1A1A2E"/>
          <w:sz w:val="20"/>
          <w:szCs w:val="20"/>
        </w:rPr>
        <w:t xml:space="preserve">ratio = </w:t>
      </w:r>
      <w:proofErr w:type="spellStart"/>
      <w:r>
        <w:rPr>
          <w:rFonts w:ascii="Courier New" w:eastAsia="Courier New" w:hAnsi="Courier New" w:cs="Courier New"/>
          <w:color w:val="1A1A2E"/>
          <w:sz w:val="20"/>
          <w:szCs w:val="20"/>
        </w:rPr>
        <w:t>Q_total_current</w:t>
      </w:r>
      <w:proofErr w:type="spellEnd"/>
      <w:r>
        <w:rPr>
          <w:rFonts w:ascii="Courier New" w:eastAsia="Courier New" w:hAnsi="Courier New" w:cs="Courier New"/>
          <w:color w:val="1A1A2E"/>
          <w:sz w:val="20"/>
          <w:szCs w:val="20"/>
        </w:rPr>
        <w:t xml:space="preserve"> / Σ(</w:t>
      </w:r>
      <w:proofErr w:type="spellStart"/>
      <w:r>
        <w:rPr>
          <w:rFonts w:ascii="Courier New" w:eastAsia="Courier New" w:hAnsi="Courier New" w:cs="Courier New"/>
          <w:color w:val="1A1A2E"/>
          <w:sz w:val="20"/>
          <w:szCs w:val="20"/>
        </w:rPr>
        <w:t>AC_corrected_capacity</w:t>
      </w:r>
      <w:proofErr w:type="spellEnd"/>
      <w:r>
        <w:rPr>
          <w:rFonts w:ascii="Courier New" w:eastAsia="Courier New" w:hAnsi="Courier New" w:cs="Courier New"/>
          <w:color w:val="1A1A2E"/>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0"/>
      </w:tblGrid>
      <w:tr w:rsidR="0008026E" w14:paraId="102AB468" w14:textId="77777777">
        <w:tblPrEx>
          <w:tblCellMar>
            <w:top w:w="0" w:type="dxa"/>
            <w:bottom w:w="0" w:type="dxa"/>
          </w:tblCellMar>
        </w:tblPrEx>
        <w:tc>
          <w:tcPr>
            <w:tcW w:w="25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2D0C62BC" w14:textId="77777777" w:rsidR="0008026E" w:rsidRDefault="00C94D46">
            <w:r>
              <w:rPr>
                <w:b/>
                <w:bCs/>
                <w:color w:val="FFFFFF"/>
                <w:sz w:val="18"/>
                <w:szCs w:val="18"/>
              </w:rPr>
              <w:t>Ratio</w:t>
            </w:r>
          </w:p>
        </w:tc>
        <w:tc>
          <w:tcPr>
            <w:tcW w:w="20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4F348144" w14:textId="77777777" w:rsidR="0008026E" w:rsidRDefault="00C94D46">
            <w:r>
              <w:rPr>
                <w:b/>
                <w:bCs/>
                <w:color w:val="FFFFFF"/>
                <w:sz w:val="18"/>
                <w:szCs w:val="18"/>
              </w:rPr>
              <w:t>Verdict</w:t>
            </w:r>
          </w:p>
        </w:tc>
        <w:tc>
          <w:tcPr>
            <w:tcW w:w="45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2C4FE5AC" w14:textId="77777777" w:rsidR="0008026E" w:rsidRDefault="00C94D46">
            <w:r>
              <w:rPr>
                <w:b/>
                <w:bCs/>
                <w:color w:val="FFFFFF"/>
                <w:sz w:val="18"/>
                <w:szCs w:val="18"/>
              </w:rPr>
              <w:t>Meaning</w:t>
            </w:r>
          </w:p>
        </w:tc>
      </w:tr>
      <w:tr w:rsidR="0008026E" w14:paraId="2ADCDC0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57A0BE" w14:textId="77777777" w:rsidR="0008026E" w:rsidRDefault="00C94D46">
            <w:r>
              <w:rPr>
                <w:b/>
                <w:bCs/>
                <w:sz w:val="18"/>
                <w:szCs w:val="18"/>
              </w:rPr>
              <w:t>≤ 0.85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BE843F" w14:textId="77777777" w:rsidR="0008026E" w:rsidRDefault="00C94D46">
            <w:r>
              <w:rPr>
                <w:sz w:val="18"/>
                <w:szCs w:val="18"/>
              </w:rPr>
              <w:t>SUFFICIENT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E43BF5" w14:textId="77777777" w:rsidR="0008026E" w:rsidRDefault="00C94D46">
            <w:r>
              <w:rPr>
                <w:sz w:val="18"/>
                <w:szCs w:val="18"/>
              </w:rPr>
              <w:t>15% headroom above current load — standard HVAC safety margin.</w:t>
            </w:r>
          </w:p>
        </w:tc>
      </w:tr>
      <w:tr w:rsidR="0008026E" w14:paraId="5061D388"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5F1D0F5" w14:textId="77777777" w:rsidR="0008026E" w:rsidRDefault="00C94D46">
            <w:r>
              <w:rPr>
                <w:b/>
                <w:bCs/>
                <w:sz w:val="18"/>
                <w:szCs w:val="18"/>
              </w:rPr>
              <w:t>0.85 – 1.0</w:t>
            </w:r>
          </w:p>
        </w:tc>
        <w:tc>
          <w:tcPr>
            <w:tcW w:w="20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8EA2DBB" w14:textId="77777777" w:rsidR="0008026E" w:rsidRDefault="00C94D46">
            <w:r>
              <w:rPr>
                <w:sz w:val="18"/>
                <w:szCs w:val="18"/>
              </w:rPr>
              <w:t>MARGINAL</w:t>
            </w:r>
          </w:p>
        </w:tc>
        <w:tc>
          <w:tcPr>
            <w:tcW w:w="45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AE939F9" w14:textId="77777777" w:rsidR="0008026E" w:rsidRDefault="00C94D46">
            <w:r>
              <w:rPr>
                <w:sz w:val="18"/>
                <w:szCs w:val="18"/>
              </w:rPr>
              <w:t>Approaching capacity limit; small load spike or efficiency drop could tip to insufficient.</w:t>
            </w:r>
          </w:p>
        </w:tc>
      </w:tr>
      <w:tr w:rsidR="0008026E" w14:paraId="3FEF1AD0"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FCEC96" w14:textId="77777777" w:rsidR="0008026E" w:rsidRDefault="00C94D46">
            <w:r>
              <w:rPr>
                <w:b/>
                <w:bCs/>
                <w:sz w:val="18"/>
                <w:szCs w:val="18"/>
              </w:rPr>
              <w:t>&gt; 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0D0AB7" w14:textId="77777777" w:rsidR="0008026E" w:rsidRDefault="00C94D46">
            <w:r>
              <w:rPr>
                <w:sz w:val="18"/>
                <w:szCs w:val="18"/>
              </w:rPr>
              <w:t>INSUFFICIENT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60C83F" w14:textId="77777777" w:rsidR="0008026E" w:rsidRDefault="00C94D46">
            <w:r>
              <w:rPr>
                <w:sz w:val="18"/>
                <w:szCs w:val="18"/>
              </w:rPr>
              <w:t>Calculated load exceeds available AC capacity.</w:t>
            </w:r>
          </w:p>
        </w:tc>
      </w:tr>
    </w:tbl>
    <w:p w14:paraId="52E47634" w14:textId="77777777" w:rsidR="0008026E" w:rsidRDefault="00C94D46">
      <w:pPr>
        <w:spacing w:after="120"/>
      </w:pPr>
      <w:r>
        <w:t>Note on standards: The 0.85/1.0 thresholds are engineering convention (15% safety margin is common HVAC practice) rather than a specific ASHRAE or BEE citation. Track A has a direct standards citation; Track B is physics-based engineering judgement.</w:t>
      </w:r>
    </w:p>
    <w:p w14:paraId="21977E29" w14:textId="77777777" w:rsidR="0008026E" w:rsidRDefault="00C94D46">
      <w:r>
        <w:br w:type="page"/>
      </w:r>
    </w:p>
    <w:p w14:paraId="4BCFB97E" w14:textId="77777777" w:rsidR="0008026E" w:rsidRDefault="00C94D46">
      <w:pPr>
        <w:pStyle w:val="Heading1"/>
      </w:pPr>
      <w:proofErr w:type="gramStart"/>
      <w:r>
        <w:lastRenderedPageBreak/>
        <w:t>13  Design</w:t>
      </w:r>
      <w:proofErr w:type="gramEnd"/>
      <w:r>
        <w:t xml:space="preserve"> Day Temperature</w:t>
      </w:r>
    </w:p>
    <w:p w14:paraId="7B0C055D" w14:textId="77777777" w:rsidR="0008026E" w:rsidRDefault="00C94D46">
      <w:pPr>
        <w:pStyle w:val="Heading2"/>
      </w:pPr>
      <w:proofErr w:type="gramStart"/>
      <w:r>
        <w:t>13.1  Calculation</w:t>
      </w:r>
      <w:proofErr w:type="gramEnd"/>
      <w:r>
        <w:t xml:space="preserve"> Method</w:t>
      </w:r>
    </w:p>
    <w:p w14:paraId="1736C4E3" w14:textId="77777777" w:rsidR="0008026E" w:rsidRDefault="00C94D46">
      <w:pPr>
        <w:spacing w:after="120"/>
      </w:pPr>
      <w:r>
        <w:t>The design day temperature is the 95th-percentile daily maximum temperature for April–June (pre-monsoon summer peak), computed over the past 5 complete calendar years.</w:t>
      </w:r>
    </w:p>
    <w:p w14:paraId="2B2BF4EF" w14:textId="77777777" w:rsidR="0008026E" w:rsidRDefault="00C94D46">
      <w:pPr>
        <w:spacing w:after="100"/>
      </w:pPr>
      <w:r>
        <w:rPr>
          <w:b/>
          <w:bCs/>
        </w:rPr>
        <w:t xml:space="preserve">Source: </w:t>
      </w:r>
      <w:r>
        <w:t>Open-</w:t>
      </w:r>
      <w:proofErr w:type="spellStart"/>
      <w:r>
        <w:t>Meteo</w:t>
      </w:r>
      <w:proofErr w:type="spellEnd"/>
      <w:r>
        <w:t xml:space="preserve"> Historical Archive API (temperature_2m_max, daily resolution, IST </w:t>
      </w:r>
      <w:proofErr w:type="spellStart"/>
      <w:r>
        <w:t>timezone</w:t>
      </w:r>
      <w:proofErr w:type="spellEnd"/>
      <w:r>
        <w:t>).</w:t>
      </w:r>
    </w:p>
    <w:p w14:paraId="50603EB4" w14:textId="77777777" w:rsidR="0008026E" w:rsidRDefault="00C94D46">
      <w:pPr>
        <w:pStyle w:val="Heading2"/>
      </w:pPr>
      <w:proofErr w:type="gramStart"/>
      <w:r>
        <w:t>13.2  Percentile</w:t>
      </w:r>
      <w:proofErr w:type="gramEnd"/>
      <w:r>
        <w:t xml:space="preserve"> Selection Rationale</w:t>
      </w:r>
    </w:p>
    <w:p w14:paraId="17525CFB" w14:textId="77777777" w:rsidR="0008026E" w:rsidRDefault="00C94D46">
      <w:pPr>
        <w:spacing w:after="120"/>
      </w:pPr>
      <w:r>
        <w:t>ASHRAE 90.1 and ASHRAE Handbook use the 99th or 97.5th percentile for mechanical system sizing. BEE ECBC 2017 uses the 95th percentile, acknowledging that 99th-percentile sizing leads to equipment running at very low efficiency for most of the year.</w:t>
      </w:r>
    </w:p>
    <w:p w14:paraId="4DC5B7A3" w14:textId="77777777" w:rsidR="0008026E" w:rsidRDefault="00C94D46">
      <w:pPr>
        <w:spacing w:after="120"/>
      </w:pPr>
      <w:r>
        <w:t>For Bangalore Climate Zone 1: the 95th-percentile daily maximum across Apr–Jun is typically 36–38°C, versus the absolute maximum of 40–42°C at the 99th+ percentile.</w:t>
      </w:r>
    </w:p>
    <w:p w14:paraId="3522D9BB" w14:textId="77777777" w:rsidR="0008026E" w:rsidRDefault="00C94D46">
      <w:pPr>
        <w:pStyle w:val="Heading2"/>
      </w:pPr>
      <w:proofErr w:type="gramStart"/>
      <w:r>
        <w:t>13.3  Conservative</w:t>
      </w:r>
      <w:proofErr w:type="gramEnd"/>
      <w:r>
        <w:t xml:space="preserve"> Load Annotation</w:t>
      </w:r>
    </w:p>
    <w:p w14:paraId="1507BBE5" w14:textId="77777777" w:rsidR="0008026E" w:rsidRDefault="00C94D46">
      <w:pPr>
        <w:spacing w:after="120"/>
      </w:pPr>
      <w:r>
        <w:t>When today's outdoor temperature is below the design day temperature, the Peak Load card annotates: "load is conservative." Select a historical date from late April to mid-June to verify worst-case AC sizing.</w:t>
      </w:r>
    </w:p>
    <w:p w14:paraId="64BFF550" w14:textId="77777777" w:rsidR="0008026E" w:rsidRDefault="00C94D46">
      <w:r>
        <w:br w:type="page"/>
      </w:r>
    </w:p>
    <w:p w14:paraId="3332F5F3" w14:textId="77777777" w:rsidR="0008026E" w:rsidRDefault="00C94D46">
      <w:pPr>
        <w:pStyle w:val="Heading1"/>
      </w:pPr>
      <w:proofErr w:type="gramStart"/>
      <w:r>
        <w:lastRenderedPageBreak/>
        <w:t>14  Constants</w:t>
      </w:r>
      <w:proofErr w:type="gramEnd"/>
      <w:r>
        <w:t xml:space="preserve"> Summary Table</w:t>
      </w:r>
    </w:p>
    <w:p w14:paraId="451236BB" w14:textId="77777777" w:rsidR="0008026E" w:rsidRDefault="00C94D46">
      <w:pPr>
        <w:spacing w:after="120"/>
      </w:pPr>
      <w:r>
        <w:t>All simulation constants, their values, definitions, and traceable standards references.</w:t>
      </w:r>
    </w:p>
    <w:p w14:paraId="66CA7A66" w14:textId="77777777" w:rsidR="0008026E" w:rsidRDefault="0008026E">
      <w:pPr>
        <w:spacing w:after="120"/>
      </w:pPr>
    </w:p>
    <w:tbl>
      <w:tblPr>
        <w:tblW w:w="12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963"/>
        <w:gridCol w:w="896"/>
        <w:gridCol w:w="1341"/>
        <w:gridCol w:w="2473"/>
        <w:gridCol w:w="2098"/>
        <w:gridCol w:w="3081"/>
      </w:tblGrid>
      <w:tr w:rsidR="0008026E" w14:paraId="4F254080" w14:textId="77777777">
        <w:tblPrEx>
          <w:tblCellMar>
            <w:top w:w="0" w:type="dxa"/>
            <w:bottom w:w="0" w:type="dxa"/>
          </w:tblCellMar>
        </w:tblPrEx>
        <w:tc>
          <w:tcPr>
            <w:tcW w:w="21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00C68C6D" w14:textId="77777777" w:rsidR="0008026E" w:rsidRDefault="00C94D46">
            <w:r>
              <w:rPr>
                <w:b/>
                <w:bCs/>
                <w:color w:val="FFFFFF"/>
                <w:sz w:val="18"/>
                <w:szCs w:val="18"/>
              </w:rPr>
              <w:t>Constant</w:t>
            </w:r>
          </w:p>
        </w:tc>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5C05DE41" w14:textId="77777777" w:rsidR="0008026E" w:rsidRDefault="00C94D46">
            <w:r>
              <w:rPr>
                <w:b/>
                <w:bCs/>
                <w:color w:val="FFFFFF"/>
                <w:sz w:val="18"/>
                <w:szCs w:val="18"/>
              </w:rPr>
              <w:t>Symbol</w:t>
            </w:r>
          </w:p>
        </w:tc>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682C4758" w14:textId="77777777" w:rsidR="0008026E" w:rsidRDefault="00C94D46">
            <w:r>
              <w:rPr>
                <w:b/>
                <w:bCs/>
                <w:color w:val="FFFFFF"/>
                <w:sz w:val="18"/>
                <w:szCs w:val="18"/>
              </w:rPr>
              <w:t>Value</w:t>
            </w:r>
          </w:p>
        </w:tc>
        <w:tc>
          <w:tcPr>
            <w:tcW w:w="9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05B9D736" w14:textId="77777777" w:rsidR="0008026E" w:rsidRDefault="00C94D46">
            <w:r>
              <w:rPr>
                <w:b/>
                <w:bCs/>
                <w:color w:val="FFFFFF"/>
                <w:sz w:val="18"/>
                <w:szCs w:val="18"/>
              </w:rPr>
              <w:t>Units</w:t>
            </w:r>
          </w:p>
        </w:tc>
        <w:tc>
          <w:tcPr>
            <w:tcW w:w="26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4581D6BC" w14:textId="77777777" w:rsidR="0008026E" w:rsidRDefault="00C94D46">
            <w:r>
              <w:rPr>
                <w:b/>
                <w:bCs/>
                <w:color w:val="FFFFFF"/>
                <w:sz w:val="18"/>
                <w:szCs w:val="18"/>
              </w:rPr>
              <w:t>What It Means</w:t>
            </w:r>
          </w:p>
        </w:tc>
        <w:tc>
          <w:tcPr>
            <w:tcW w:w="220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2117B2E8" w14:textId="77777777" w:rsidR="0008026E" w:rsidRDefault="00C94D46">
            <w:r>
              <w:rPr>
                <w:b/>
                <w:bCs/>
                <w:color w:val="FFFFFF"/>
                <w:sz w:val="18"/>
                <w:szCs w:val="18"/>
              </w:rPr>
              <w:t>Standard</w:t>
            </w:r>
          </w:p>
        </w:tc>
        <w:tc>
          <w:tcPr>
            <w:tcW w:w="3260" w:type="dxa"/>
            <w:tcBorders>
              <w:top w:val="single" w:sz="4" w:space="0" w:color="FFFFFF"/>
              <w:left w:val="single" w:sz="4" w:space="0" w:color="FFFFFF"/>
              <w:bottom w:val="single" w:sz="4" w:space="0" w:color="FFFFFF"/>
              <w:right w:val="single" w:sz="4" w:space="0" w:color="FFFFFF"/>
            </w:tcBorders>
            <w:shd w:val="clear" w:color="auto" w:fill="1F4E79"/>
            <w:tcMar>
              <w:top w:w="80" w:type="dxa"/>
              <w:left w:w="120" w:type="dxa"/>
              <w:bottom w:w="80" w:type="dxa"/>
              <w:right w:w="120" w:type="dxa"/>
            </w:tcMar>
          </w:tcPr>
          <w:p w14:paraId="25372222" w14:textId="77777777" w:rsidR="0008026E" w:rsidRDefault="00C94D46">
            <w:r>
              <w:rPr>
                <w:b/>
                <w:bCs/>
                <w:color w:val="FFFFFF"/>
                <w:sz w:val="18"/>
                <w:szCs w:val="18"/>
              </w:rPr>
              <w:t>Engineering Notes</w:t>
            </w:r>
          </w:p>
        </w:tc>
      </w:tr>
      <w:tr w:rsidR="0008026E" w14:paraId="1CC2D29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2859A5" w14:textId="77777777" w:rsidR="0008026E" w:rsidRDefault="00C94D46">
            <w:r>
              <w:rPr>
                <w:sz w:val="18"/>
                <w:szCs w:val="18"/>
              </w:rPr>
              <w:t>Frame Factor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040568" w14:textId="77777777" w:rsidR="0008026E" w:rsidRDefault="00C94D46">
            <w:r>
              <w:rPr>
                <w:sz w:val="18"/>
                <w:szCs w:val="18"/>
              </w:rPr>
              <w:t>FF</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5020EE" w14:textId="77777777" w:rsidR="0008026E" w:rsidRDefault="00C94D46">
            <w:r>
              <w:rPr>
                <w:sz w:val="18"/>
                <w:szCs w:val="18"/>
              </w:rPr>
              <w:t>0.85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0BFC23"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D4B4F7" w14:textId="77777777" w:rsidR="0008026E" w:rsidRDefault="00C94D46">
            <w:r>
              <w:rPr>
                <w:sz w:val="18"/>
                <w:szCs w:val="18"/>
              </w:rPr>
              <w:t>Fraction of window opening that is actual glass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2F3116" w14:textId="77777777" w:rsidR="0008026E" w:rsidRDefault="00C94D46">
            <w:r>
              <w:rPr>
                <w:sz w:val="18"/>
                <w:szCs w:val="18"/>
              </w:rPr>
              <w:t>ASHRAE Fund. 2021, Ch.15</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7AEC2A" w14:textId="77777777" w:rsidR="0008026E" w:rsidRDefault="00C94D46">
            <w:r>
              <w:rPr>
                <w:sz w:val="18"/>
                <w:szCs w:val="18"/>
              </w:rPr>
              <w:t>Range 0.80–0.90; ignoring FF overestimates solar gain by 18%</w:t>
            </w:r>
          </w:p>
        </w:tc>
      </w:tr>
      <w:tr w:rsidR="0008026E" w14:paraId="0D388B5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914A6D7" w14:textId="77777777" w:rsidR="0008026E" w:rsidRDefault="00C94D46">
            <w:r>
              <w:rPr>
                <w:sz w:val="18"/>
                <w:szCs w:val="18"/>
              </w:rPr>
              <w:t>Solar Heat Gain Coeff.</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8517FB7" w14:textId="77777777" w:rsidR="0008026E" w:rsidRDefault="00C94D46">
            <w:r>
              <w:rPr>
                <w:sz w:val="18"/>
                <w:szCs w:val="18"/>
              </w:rPr>
              <w:t>SHGC</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99D61D3" w14:textId="77777777" w:rsidR="0008026E" w:rsidRDefault="00C94D46">
            <w:r>
              <w:rPr>
                <w:sz w:val="18"/>
                <w:szCs w:val="18"/>
              </w:rPr>
              <w:t>0.30</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5BECD66"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3DA6B32" w14:textId="77777777" w:rsidR="0008026E" w:rsidRDefault="00C94D46">
            <w:r>
              <w:rPr>
                <w:sz w:val="18"/>
                <w:szCs w:val="18"/>
              </w:rPr>
              <w:t>Fraction of incident solar radiation entering space as heat</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D4F05EC" w14:textId="77777777" w:rsidR="0008026E" w:rsidRDefault="00C94D46">
            <w:r>
              <w:rPr>
                <w:sz w:val="18"/>
                <w:szCs w:val="18"/>
              </w:rPr>
              <w:t>BEE ECBC 2017, Table 4.3; ASHRAE 90.1</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BA327BF" w14:textId="77777777" w:rsidR="0008026E" w:rsidRDefault="00C94D46">
            <w:r>
              <w:rPr>
                <w:sz w:val="18"/>
                <w:szCs w:val="18"/>
              </w:rPr>
              <w:t>Clear single = 0.86; low-e = 0.20; ECBC mandates ≤ 0.25 for new buildings</w:t>
            </w:r>
          </w:p>
        </w:tc>
      </w:tr>
      <w:tr w:rsidR="0008026E" w14:paraId="0EEAF80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46C1AE" w14:textId="77777777" w:rsidR="0008026E" w:rsidRDefault="00C94D46">
            <w:r>
              <w:rPr>
                <w:sz w:val="18"/>
                <w:szCs w:val="18"/>
              </w:rPr>
              <w:t>Glazing U-value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80FCB7" w14:textId="77777777" w:rsidR="0008026E" w:rsidRDefault="00C94D46">
            <w:proofErr w:type="spellStart"/>
            <w:r>
              <w:rPr>
                <w:sz w:val="18"/>
                <w:szCs w:val="18"/>
              </w:rPr>
              <w:t>U_glass</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6BBD6B" w14:textId="77777777" w:rsidR="0008026E" w:rsidRDefault="00C94D46">
            <w:r>
              <w:rPr>
                <w:sz w:val="18"/>
                <w:szCs w:val="18"/>
              </w:rPr>
              <w:t>2.7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4E698B" w14:textId="77777777" w:rsidR="0008026E" w:rsidRDefault="00C94D46">
            <w:r>
              <w:rPr>
                <w:sz w:val="18"/>
                <w:szCs w:val="18"/>
              </w:rPr>
              <w:t>W/m²·K</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33D1C3" w14:textId="77777777" w:rsidR="0008026E" w:rsidRDefault="00C94D46">
            <w:r>
              <w:rPr>
                <w:sz w:val="18"/>
                <w:szCs w:val="18"/>
              </w:rPr>
              <w:t>Thermal transmittance, double-glazed tinted glass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02FEA1" w14:textId="77777777" w:rsidR="0008026E" w:rsidRDefault="00C94D46">
            <w:r>
              <w:rPr>
                <w:sz w:val="18"/>
                <w:szCs w:val="18"/>
              </w:rPr>
              <w:t>ECBC 2017 / ASHRAE 90.1</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EF49B1" w14:textId="77777777" w:rsidR="0008026E" w:rsidRDefault="00C94D46">
            <w:r>
              <w:rPr>
                <w:sz w:val="18"/>
                <w:szCs w:val="18"/>
              </w:rPr>
              <w:t>Single clear = 5.8; low-e double = 1.6</w:t>
            </w:r>
          </w:p>
        </w:tc>
      </w:tr>
      <w:tr w:rsidR="0008026E" w14:paraId="3B678BEF"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739C73C" w14:textId="77777777" w:rsidR="0008026E" w:rsidRDefault="00C94D46">
            <w:r>
              <w:rPr>
                <w:sz w:val="18"/>
                <w:szCs w:val="18"/>
              </w:rPr>
              <w:t>Wall U-value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E9D2675" w14:textId="77777777" w:rsidR="0008026E" w:rsidRDefault="00C94D46">
            <w:proofErr w:type="spellStart"/>
            <w:r>
              <w:rPr>
                <w:sz w:val="18"/>
                <w:szCs w:val="18"/>
              </w:rPr>
              <w:t>U_wall</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DD9324A" w14:textId="77777777" w:rsidR="0008026E" w:rsidRDefault="00C94D46">
            <w:r>
              <w:rPr>
                <w:sz w:val="18"/>
                <w:szCs w:val="18"/>
              </w:rPr>
              <w:t>1.8</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06B2E47" w14:textId="77777777" w:rsidR="0008026E" w:rsidRDefault="00C94D46">
            <w:r>
              <w:rPr>
                <w:sz w:val="18"/>
                <w:szCs w:val="18"/>
              </w:rPr>
              <w:t>W/m²·K</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ADB3B20" w14:textId="77777777" w:rsidR="0008026E" w:rsidRDefault="00C94D46">
            <w:r>
              <w:rPr>
                <w:sz w:val="18"/>
                <w:szCs w:val="18"/>
              </w:rPr>
              <w:t>Thermal transmittance, 230 mm brick + plaster, no insulation</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77812AB" w14:textId="77777777" w:rsidR="0008026E" w:rsidRDefault="00C94D46">
            <w:r>
              <w:rPr>
                <w:sz w:val="18"/>
                <w:szCs w:val="18"/>
              </w:rPr>
              <w:t>ECBC 2017 baseline</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470EE02" w14:textId="77777777" w:rsidR="0008026E" w:rsidRDefault="00C94D46">
            <w:r>
              <w:rPr>
                <w:sz w:val="18"/>
                <w:szCs w:val="18"/>
              </w:rPr>
              <w:t>ECBC prescribes ≤ 0.44 new; existing uninsulated stock = 1.5–2.2</w:t>
            </w:r>
          </w:p>
        </w:tc>
      </w:tr>
      <w:tr w:rsidR="0008026E" w14:paraId="2728C3BD"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701510" w14:textId="77777777" w:rsidR="0008026E" w:rsidRDefault="00C94D46">
            <w:r>
              <w:rPr>
                <w:sz w:val="18"/>
                <w:szCs w:val="18"/>
              </w:rPr>
              <w:t>Roof U-value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E4B3FE" w14:textId="77777777" w:rsidR="0008026E" w:rsidRDefault="00C94D46">
            <w:proofErr w:type="spellStart"/>
            <w:r>
              <w:rPr>
                <w:sz w:val="18"/>
                <w:szCs w:val="18"/>
              </w:rPr>
              <w:t>U_roof</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DA056A" w14:textId="77777777" w:rsidR="0008026E" w:rsidRDefault="00C94D46">
            <w:r>
              <w:rPr>
                <w:sz w:val="18"/>
                <w:szCs w:val="18"/>
              </w:rPr>
              <w:t>1.5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0EB450" w14:textId="77777777" w:rsidR="0008026E" w:rsidRDefault="00C94D46">
            <w:r>
              <w:rPr>
                <w:sz w:val="18"/>
                <w:szCs w:val="18"/>
              </w:rPr>
              <w:t>W/m²·K</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281DD4" w14:textId="77777777" w:rsidR="0008026E" w:rsidRDefault="00C94D46">
            <w:r>
              <w:rPr>
                <w:sz w:val="18"/>
                <w:szCs w:val="18"/>
              </w:rPr>
              <w:t>Thermal transmittance, RCC flat roof no insulation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0D33C6" w14:textId="77777777" w:rsidR="0008026E" w:rsidRDefault="00C94D46">
            <w:r>
              <w:rPr>
                <w:sz w:val="18"/>
                <w:szCs w:val="18"/>
              </w:rPr>
              <w:t>ECBC 2017 Table 4.2</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87F0AC" w14:textId="77777777" w:rsidR="0008026E" w:rsidRDefault="00C94D46">
            <w:r>
              <w:rPr>
                <w:sz w:val="18"/>
                <w:szCs w:val="18"/>
              </w:rPr>
              <w:t>ECBC prescribes ≤ 0.33 new; cool white roof reduces α from 0.80 to 0.25</w:t>
            </w:r>
          </w:p>
        </w:tc>
      </w:tr>
      <w:tr w:rsidR="0008026E" w14:paraId="7EAC52C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1E9E78D" w14:textId="77777777" w:rsidR="0008026E" w:rsidRDefault="00C94D46">
            <w:r>
              <w:rPr>
                <w:sz w:val="18"/>
                <w:szCs w:val="18"/>
              </w:rPr>
              <w:t>Wall solar absorptance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564E769" w14:textId="77777777" w:rsidR="0008026E" w:rsidRDefault="00C94D46">
            <w:r>
              <w:rPr>
                <w:sz w:val="18"/>
                <w:szCs w:val="18"/>
              </w:rPr>
              <w:t>α_wall</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B0E8327" w14:textId="77777777" w:rsidR="0008026E" w:rsidRDefault="00C94D46">
            <w:r>
              <w:rPr>
                <w:sz w:val="18"/>
                <w:szCs w:val="18"/>
              </w:rPr>
              <w:t>0.60</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6CA7178"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F6FDDA3" w14:textId="77777777" w:rsidR="0008026E" w:rsidRDefault="00C94D46">
            <w:r>
              <w:rPr>
                <w:sz w:val="18"/>
                <w:szCs w:val="18"/>
              </w:rPr>
              <w:t>Fraction of solar radiation absorbed by wall outer surface</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1969646" w14:textId="77777777" w:rsidR="0008026E" w:rsidRDefault="00C94D46">
            <w:r>
              <w:rPr>
                <w:sz w:val="18"/>
                <w:szCs w:val="18"/>
              </w:rPr>
              <w:t>ASHRAE Fund. 2021, Table 3, Ch.14</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90FD006" w14:textId="77777777" w:rsidR="0008026E" w:rsidRDefault="00C94D46">
            <w:r>
              <w:rPr>
                <w:sz w:val="18"/>
                <w:szCs w:val="18"/>
              </w:rPr>
              <w:t>Cream = 0.50; dark grey = 0.70; white paint = 0.25</w:t>
            </w:r>
          </w:p>
        </w:tc>
      </w:tr>
      <w:tr w:rsidR="0008026E" w14:paraId="692C466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F0FCB4" w14:textId="77777777" w:rsidR="0008026E" w:rsidRDefault="00C94D46">
            <w:r>
              <w:rPr>
                <w:sz w:val="18"/>
                <w:szCs w:val="18"/>
              </w:rPr>
              <w:t>Roof solar absorptance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1B5FD4" w14:textId="77777777" w:rsidR="0008026E" w:rsidRDefault="00C94D46">
            <w:r>
              <w:rPr>
                <w:sz w:val="18"/>
                <w:szCs w:val="18"/>
              </w:rPr>
              <w:t>α_roof</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382B13" w14:textId="77777777" w:rsidR="0008026E" w:rsidRDefault="00C94D46">
            <w:r>
              <w:rPr>
                <w:sz w:val="18"/>
                <w:szCs w:val="18"/>
              </w:rPr>
              <w:t>0.80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D93053"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1FB160" w14:textId="77777777" w:rsidR="0008026E" w:rsidRDefault="00C94D46">
            <w:r>
              <w:rPr>
                <w:sz w:val="18"/>
                <w:szCs w:val="18"/>
              </w:rPr>
              <w:t>Fraction of solar radiation absorbed by roof surface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E485D1" w14:textId="77777777" w:rsidR="0008026E" w:rsidRDefault="00C94D46">
            <w:r>
              <w:rPr>
                <w:sz w:val="18"/>
                <w:szCs w:val="18"/>
              </w:rPr>
              <w:t>ASHRAE Fund. 2021, Table 3, Ch.14</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EE89E0" w14:textId="77777777" w:rsidR="0008026E" w:rsidRDefault="00C94D46">
            <w:r>
              <w:rPr>
                <w:sz w:val="18"/>
                <w:szCs w:val="18"/>
              </w:rPr>
              <w:t>Bitumen = 0.80–0.90; cool white roof = 0.25</w:t>
            </w:r>
          </w:p>
        </w:tc>
      </w:tr>
      <w:tr w:rsidR="0008026E" w14:paraId="730C332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295595F" w14:textId="77777777" w:rsidR="0008026E" w:rsidRDefault="00C94D46">
            <w:r>
              <w:rPr>
                <w:sz w:val="18"/>
                <w:szCs w:val="18"/>
              </w:rPr>
              <w:t xml:space="preserve">Outside surface </w:t>
            </w:r>
            <w:proofErr w:type="spellStart"/>
            <w:r>
              <w:rPr>
                <w:sz w:val="18"/>
                <w:szCs w:val="18"/>
              </w:rPr>
              <w:t>coeff</w:t>
            </w:r>
            <w:proofErr w:type="spellEnd"/>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69272B2" w14:textId="77777777" w:rsidR="0008026E" w:rsidRDefault="00C94D46">
            <w:proofErr w:type="spellStart"/>
            <w:r>
              <w:rPr>
                <w:sz w:val="18"/>
                <w:szCs w:val="18"/>
              </w:rPr>
              <w:t>h_out</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B46E0B2" w14:textId="77777777" w:rsidR="0008026E" w:rsidRDefault="00C94D46">
            <w:r>
              <w:rPr>
                <w:sz w:val="18"/>
                <w:szCs w:val="18"/>
              </w:rPr>
              <w:t>20</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926D1D3" w14:textId="77777777" w:rsidR="0008026E" w:rsidRDefault="00C94D46">
            <w:r>
              <w:rPr>
                <w:sz w:val="18"/>
                <w:szCs w:val="18"/>
              </w:rPr>
              <w:t>W/m²·K</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14C583B" w14:textId="77777777" w:rsidR="0008026E" w:rsidRDefault="00C94D46">
            <w:r>
              <w:rPr>
                <w:sz w:val="18"/>
                <w:szCs w:val="18"/>
              </w:rPr>
              <w:t xml:space="preserve">Combined convective + radiative </w:t>
            </w:r>
            <w:proofErr w:type="spellStart"/>
            <w:r>
              <w:rPr>
                <w:sz w:val="18"/>
                <w:szCs w:val="18"/>
              </w:rPr>
              <w:t>coeff</w:t>
            </w:r>
            <w:proofErr w:type="spellEnd"/>
            <w:r>
              <w:rPr>
                <w:sz w:val="18"/>
                <w:szCs w:val="18"/>
              </w:rPr>
              <w:t>. at exterior surface</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8E19B57" w14:textId="77777777" w:rsidR="0008026E" w:rsidRDefault="00C94D46">
            <w:r>
              <w:rPr>
                <w:sz w:val="18"/>
                <w:szCs w:val="18"/>
              </w:rPr>
              <w:t>ASHRAE Fund. 2021, Ch.26, Table 1</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2110C28" w14:textId="77777777" w:rsidR="0008026E" w:rsidRDefault="00C94D46">
            <w:r>
              <w:rPr>
                <w:sz w:val="18"/>
                <w:szCs w:val="18"/>
              </w:rPr>
              <w:t>Assumes 15 km/h daytime wind; calm night = 10</w:t>
            </w:r>
          </w:p>
        </w:tc>
      </w:tr>
      <w:tr w:rsidR="0008026E" w14:paraId="3B49FFB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13F441" w14:textId="77777777" w:rsidR="0008026E" w:rsidRDefault="00C94D46">
            <w:r>
              <w:rPr>
                <w:sz w:val="18"/>
                <w:szCs w:val="18"/>
              </w:rPr>
              <w:t>Ground reflectance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8E305D" w14:textId="77777777" w:rsidR="0008026E" w:rsidRDefault="00C94D46">
            <w:proofErr w:type="spellStart"/>
            <w:r>
              <w:rPr>
                <w:sz w:val="18"/>
                <w:szCs w:val="18"/>
              </w:rPr>
              <w:t>ρ_ground</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E235F5" w14:textId="77777777" w:rsidR="0008026E" w:rsidRDefault="00C94D46">
            <w:r>
              <w:rPr>
                <w:sz w:val="18"/>
                <w:szCs w:val="18"/>
              </w:rPr>
              <w:t>0.20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3CA723"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E4A6DC" w14:textId="77777777" w:rsidR="0008026E" w:rsidRDefault="00C94D46">
            <w:r>
              <w:rPr>
                <w:sz w:val="18"/>
                <w:szCs w:val="18"/>
              </w:rPr>
              <w:t>Fraction of horizontal radiation reflected from ground into window</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E201CB" w14:textId="77777777" w:rsidR="0008026E" w:rsidRDefault="00C94D46">
            <w:r>
              <w:rPr>
                <w:sz w:val="18"/>
                <w:szCs w:val="18"/>
              </w:rPr>
              <w:t>ASHRAE / Perez model</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6B813E" w14:textId="77777777" w:rsidR="0008026E" w:rsidRDefault="00C94D46">
            <w:r>
              <w:rPr>
                <w:sz w:val="18"/>
                <w:szCs w:val="18"/>
              </w:rPr>
              <w:t>Grass = 0.25; concrete = 0.30; mixed urban = 0.20</w:t>
            </w:r>
          </w:p>
        </w:tc>
      </w:tr>
      <w:tr w:rsidR="0008026E" w14:paraId="0B8C148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0E3E14E" w14:textId="77777777" w:rsidR="0008026E" w:rsidRDefault="00C94D46">
            <w:r>
              <w:rPr>
                <w:sz w:val="18"/>
                <w:szCs w:val="18"/>
              </w:rPr>
              <w:t>Thermal Mass Factor</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1472E4C" w14:textId="77777777" w:rsidR="0008026E" w:rsidRDefault="00C94D46">
            <w:r>
              <w:rPr>
                <w:sz w:val="18"/>
                <w:szCs w:val="18"/>
              </w:rPr>
              <w:t>TMF</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2C805F6" w14:textId="77777777" w:rsidR="0008026E" w:rsidRDefault="00C94D46">
            <w:r>
              <w:rPr>
                <w:sz w:val="18"/>
                <w:szCs w:val="18"/>
              </w:rPr>
              <w:t>0.70</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E995481"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B4BC429" w14:textId="77777777" w:rsidR="0008026E" w:rsidRDefault="00C94D46">
            <w:r>
              <w:rPr>
                <w:sz w:val="18"/>
                <w:szCs w:val="18"/>
              </w:rPr>
              <w:t>Dampening factor for wall conduction under thermal storage</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4B14DEE" w14:textId="77777777" w:rsidR="0008026E" w:rsidRDefault="00C94D46">
            <w:r>
              <w:rPr>
                <w:sz w:val="18"/>
                <w:szCs w:val="18"/>
              </w:rPr>
              <w:t>ASHRAE RTS Method, Ch.18</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107992D" w14:textId="77777777" w:rsidR="0008026E" w:rsidRDefault="00C94D46">
            <w:r>
              <w:rPr>
                <w:sz w:val="18"/>
                <w:szCs w:val="18"/>
              </w:rPr>
              <w:t>Lightweight = 0.95; heavyweight = 0.55</w:t>
            </w:r>
          </w:p>
        </w:tc>
      </w:tr>
      <w:tr w:rsidR="0008026E" w14:paraId="2DA05C21"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FCA6A9" w14:textId="77777777" w:rsidR="0008026E" w:rsidRDefault="00C94D46">
            <w:r>
              <w:rPr>
                <w:sz w:val="18"/>
                <w:szCs w:val="18"/>
              </w:rPr>
              <w:t>Thermal mass capacity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926188" w14:textId="77777777" w:rsidR="0008026E" w:rsidRDefault="00C94D46">
            <w:proofErr w:type="spellStart"/>
            <w:r>
              <w:rPr>
                <w:sz w:val="18"/>
                <w:szCs w:val="18"/>
              </w:rPr>
              <w:t>C_spec</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B48AD4" w14:textId="77777777" w:rsidR="0008026E" w:rsidRDefault="00C94D46">
            <w:r>
              <w:rPr>
                <w:sz w:val="18"/>
                <w:szCs w:val="18"/>
              </w:rPr>
              <w:t>150,000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3EBA7D" w14:textId="77777777" w:rsidR="0008026E" w:rsidRDefault="00C94D46">
            <w:r>
              <w:rPr>
                <w:sz w:val="18"/>
                <w:szCs w:val="18"/>
              </w:rPr>
              <w:t>J/(m²·K)</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850E39" w14:textId="77777777" w:rsidR="0008026E" w:rsidRDefault="00C94D46">
            <w:r>
              <w:rPr>
                <w:sz w:val="18"/>
                <w:szCs w:val="18"/>
              </w:rPr>
              <w:t>Stored heat capacity per m² of floor area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7F7F1E" w14:textId="77777777" w:rsidR="0008026E" w:rsidRDefault="00C94D46">
            <w:r>
              <w:rPr>
                <w:sz w:val="18"/>
                <w:szCs w:val="18"/>
              </w:rPr>
              <w:t>CIBSE Guide A 2006</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3C76A4" w14:textId="77777777" w:rsidR="0008026E" w:rsidRDefault="00C94D46">
            <w:r>
              <w:rPr>
                <w:sz w:val="18"/>
                <w:szCs w:val="18"/>
              </w:rPr>
              <w:t>Lightweight = 50,000; heavyweight = 300,000</w:t>
            </w:r>
          </w:p>
        </w:tc>
      </w:tr>
      <w:tr w:rsidR="0008026E" w14:paraId="0AAD7B8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BFB1CB3" w14:textId="77777777" w:rsidR="0008026E" w:rsidRDefault="00C94D46">
            <w:r>
              <w:rPr>
                <w:sz w:val="18"/>
                <w:szCs w:val="18"/>
              </w:rPr>
              <w:t>Air infiltration rate</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B890080" w14:textId="77777777" w:rsidR="0008026E" w:rsidRDefault="00C94D46">
            <w:r>
              <w:rPr>
                <w:sz w:val="18"/>
                <w:szCs w:val="18"/>
              </w:rPr>
              <w:t>ACH</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1E529E9" w14:textId="77777777" w:rsidR="0008026E" w:rsidRDefault="00C94D46">
            <w:r>
              <w:rPr>
                <w:sz w:val="18"/>
                <w:szCs w:val="18"/>
              </w:rPr>
              <w:t>0.5</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F85896A" w14:textId="77777777" w:rsidR="0008026E" w:rsidRDefault="00C94D46">
            <w:r>
              <w:rPr>
                <w:sz w:val="18"/>
                <w:szCs w:val="18"/>
              </w:rPr>
              <w:t>h⁻¹</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0F58312" w14:textId="77777777" w:rsidR="0008026E" w:rsidRDefault="00C94D46">
            <w:r>
              <w:rPr>
                <w:sz w:val="18"/>
                <w:szCs w:val="18"/>
              </w:rPr>
              <w:t>Room air changes per hour from envelope leakage</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5B23908" w14:textId="77777777" w:rsidR="0008026E" w:rsidRDefault="00C94D46">
            <w:r>
              <w:rPr>
                <w:sz w:val="18"/>
                <w:szCs w:val="18"/>
              </w:rPr>
              <w:t>ASHRAE 62.1 / Fund. Ch.16</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142CC89" w14:textId="77777777" w:rsidR="0008026E" w:rsidRDefault="00C94D46">
            <w:r>
              <w:rPr>
                <w:sz w:val="18"/>
                <w:szCs w:val="18"/>
              </w:rPr>
              <w:t>Leaky old building = 1.0–2.0; tight modern = 0.2–0.3</w:t>
            </w:r>
          </w:p>
        </w:tc>
      </w:tr>
      <w:tr w:rsidR="0008026E" w14:paraId="2678C84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681EF7" w14:textId="77777777" w:rsidR="0008026E" w:rsidRDefault="00C94D46">
            <w:r>
              <w:rPr>
                <w:sz w:val="18"/>
                <w:szCs w:val="18"/>
              </w:rPr>
              <w:t>Air density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78C36C" w14:textId="77777777" w:rsidR="0008026E" w:rsidRDefault="00C94D46">
            <w:proofErr w:type="spellStart"/>
            <w:r>
              <w:rPr>
                <w:sz w:val="18"/>
                <w:szCs w:val="18"/>
              </w:rPr>
              <w:t>ρ_air</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EDC9F9" w14:textId="77777777" w:rsidR="0008026E" w:rsidRDefault="00C94D46">
            <w:r>
              <w:rPr>
                <w:sz w:val="18"/>
                <w:szCs w:val="18"/>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6A10BB" w14:textId="77777777" w:rsidR="0008026E" w:rsidRDefault="00C94D46">
            <w:r>
              <w:rPr>
                <w:sz w:val="18"/>
                <w:szCs w:val="18"/>
              </w:rPr>
              <w:t>kg/m³</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10888C" w14:textId="77777777" w:rsidR="0008026E" w:rsidRDefault="00C94D46">
            <w:r>
              <w:rPr>
                <w:sz w:val="18"/>
                <w:szCs w:val="18"/>
              </w:rPr>
              <w:t>Density of dry air at standard conditions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53444E" w14:textId="77777777" w:rsidR="0008026E" w:rsidRDefault="00C94D46">
            <w:r>
              <w:rPr>
                <w:sz w:val="18"/>
                <w:szCs w:val="18"/>
              </w:rPr>
              <w:t>Atmospheric standard</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70339B" w14:textId="77777777" w:rsidR="0008026E" w:rsidRDefault="00C94D46">
            <w:r>
              <w:rPr>
                <w:sz w:val="18"/>
                <w:szCs w:val="18"/>
              </w:rPr>
              <w:t>At Bangalore altitude (920 m) ≈ 1.17; 1.2 is conservative</w:t>
            </w:r>
          </w:p>
        </w:tc>
      </w:tr>
      <w:tr w:rsidR="0008026E" w14:paraId="756B9CB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2A744B4" w14:textId="77777777" w:rsidR="0008026E" w:rsidRDefault="00C94D46">
            <w:r>
              <w:rPr>
                <w:sz w:val="18"/>
                <w:szCs w:val="18"/>
              </w:rPr>
              <w:t>RTS coefficients</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6034DC2" w14:textId="77777777" w:rsidR="0008026E" w:rsidRDefault="00C94D46">
            <w:proofErr w:type="gramStart"/>
            <w:r>
              <w:rPr>
                <w:sz w:val="18"/>
                <w:szCs w:val="18"/>
              </w:rPr>
              <w:t>RTS[</w:t>
            </w:r>
            <w:proofErr w:type="gramEnd"/>
            <w:r>
              <w:rPr>
                <w:sz w:val="18"/>
                <w:szCs w:val="18"/>
              </w:rPr>
              <w:t>0–4]</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7CAF74D" w14:textId="77777777" w:rsidR="0008026E" w:rsidRDefault="00C94D46">
            <w:r>
              <w:rPr>
                <w:sz w:val="18"/>
                <w:szCs w:val="18"/>
              </w:rPr>
              <w:t>0.35, 0.25, 0.20, 0.12, 0.08</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07E1E10" w14:textId="77777777" w:rsidR="0008026E" w:rsidRDefault="00C94D46">
            <w:r>
              <w:rPr>
                <w:sz w:val="18"/>
                <w:szCs w:val="18"/>
              </w:rPr>
              <w:t>dimensionless</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1542486" w14:textId="77777777" w:rsidR="0008026E" w:rsidRDefault="00C94D46">
            <w:r>
              <w:rPr>
                <w:sz w:val="18"/>
                <w:szCs w:val="18"/>
              </w:rPr>
              <w:t>Fraction of radiant energy released per successive hour</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40A2B48" w14:textId="77777777" w:rsidR="0008026E" w:rsidRDefault="00C94D46">
            <w:r>
              <w:rPr>
                <w:sz w:val="18"/>
                <w:szCs w:val="18"/>
              </w:rPr>
              <w:t>ASHRAE Fund. 2021, Ch.18</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52B33B5" w14:textId="77777777" w:rsidR="0008026E" w:rsidRDefault="00C94D46">
            <w:r>
              <w:rPr>
                <w:sz w:val="18"/>
                <w:szCs w:val="18"/>
              </w:rPr>
              <w:t>Must sum to 1.0; heavier zones release more slowly</w:t>
            </w:r>
          </w:p>
        </w:tc>
      </w:tr>
      <w:tr w:rsidR="0008026E" w14:paraId="44E17E7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670865" w14:textId="77777777" w:rsidR="0008026E" w:rsidRDefault="00C94D46">
            <w:r>
              <w:rPr>
                <w:sz w:val="18"/>
                <w:szCs w:val="18"/>
              </w:rPr>
              <w:t>People sensible heat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B9D94A" w14:textId="77777777" w:rsidR="0008026E" w:rsidRDefault="00C94D46">
            <w:r>
              <w:rPr>
                <w:sz w:val="18"/>
                <w:szCs w:val="18"/>
              </w:rPr>
              <w:t>Q_s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D1DA7B" w14:textId="77777777" w:rsidR="0008026E" w:rsidRDefault="00C94D46">
            <w:r>
              <w:rPr>
                <w:sz w:val="18"/>
                <w:szCs w:val="18"/>
              </w:rPr>
              <w:t>75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B7580F" w14:textId="77777777" w:rsidR="0008026E" w:rsidRDefault="00C94D46">
            <w:r>
              <w:rPr>
                <w:sz w:val="18"/>
                <w:szCs w:val="18"/>
              </w:rPr>
              <w:t>W/person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B9F3D8" w14:textId="77777777" w:rsidR="0008026E" w:rsidRDefault="00C94D46">
            <w:r>
              <w:rPr>
                <w:sz w:val="18"/>
                <w:szCs w:val="18"/>
              </w:rPr>
              <w:t>Sensible heat, sedentary office work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CC6862" w14:textId="77777777" w:rsidR="0008026E" w:rsidRDefault="00C94D46">
            <w:r>
              <w:rPr>
                <w:sz w:val="18"/>
                <w:szCs w:val="18"/>
              </w:rPr>
              <w:t>ASHRAE Fund. 2021, Ch.18, Table 1</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D3E73" w14:textId="77777777" w:rsidR="0008026E" w:rsidRDefault="00C94D46">
            <w:r>
              <w:rPr>
                <w:sz w:val="18"/>
                <w:szCs w:val="18"/>
              </w:rPr>
              <w:t>Rises with activity level</w:t>
            </w:r>
          </w:p>
        </w:tc>
      </w:tr>
      <w:tr w:rsidR="0008026E" w14:paraId="51FFC38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9BDA061" w14:textId="77777777" w:rsidR="0008026E" w:rsidRDefault="00C94D46">
            <w:r>
              <w:rPr>
                <w:sz w:val="18"/>
                <w:szCs w:val="18"/>
              </w:rPr>
              <w:t>People latent heat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ABE7A77" w14:textId="77777777" w:rsidR="0008026E" w:rsidRDefault="00C94D46">
            <w:proofErr w:type="spellStart"/>
            <w:r>
              <w:rPr>
                <w:sz w:val="18"/>
                <w:szCs w:val="18"/>
              </w:rPr>
              <w:t>Q_l</w:t>
            </w:r>
            <w:proofErr w:type="spellEnd"/>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86CD6D0" w14:textId="77777777" w:rsidR="0008026E" w:rsidRDefault="00C94D46">
            <w:r>
              <w:rPr>
                <w:sz w:val="18"/>
                <w:szCs w:val="18"/>
              </w:rPr>
              <w:t>55</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279AA27" w14:textId="77777777" w:rsidR="0008026E" w:rsidRDefault="00C94D46">
            <w:r>
              <w:rPr>
                <w:sz w:val="18"/>
                <w:szCs w:val="18"/>
              </w:rPr>
              <w:t>W/person</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08163AD" w14:textId="77777777" w:rsidR="0008026E" w:rsidRDefault="00C94D46">
            <w:r>
              <w:rPr>
                <w:sz w:val="18"/>
                <w:szCs w:val="18"/>
              </w:rPr>
              <w:t>Latent (moisture) heat, sedentary office work</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ED99E97" w14:textId="77777777" w:rsidR="0008026E" w:rsidRDefault="00C94D46">
            <w:r>
              <w:rPr>
                <w:sz w:val="18"/>
                <w:szCs w:val="18"/>
              </w:rPr>
              <w:t>ASHRAE Fund. 2021, Ch.18, Table 1</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DA5F048" w14:textId="77777777" w:rsidR="0008026E" w:rsidRDefault="00C94D46">
            <w:r>
              <w:rPr>
                <w:sz w:val="18"/>
                <w:szCs w:val="18"/>
              </w:rPr>
              <w:t>Adds to dehumidification load</w:t>
            </w:r>
          </w:p>
        </w:tc>
      </w:tr>
      <w:tr w:rsidR="0008026E" w14:paraId="7F9FC44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FC4BC2" w14:textId="77777777" w:rsidR="0008026E" w:rsidRDefault="00C94D46">
            <w:r>
              <w:rPr>
                <w:sz w:val="18"/>
                <w:szCs w:val="18"/>
              </w:rPr>
              <w:t>AC age degradation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F34324"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3AAF9" w14:textId="77777777" w:rsidR="0008026E" w:rsidRDefault="00C94D46">
            <w:r>
              <w:rPr>
                <w:sz w:val="18"/>
                <w:szCs w:val="18"/>
              </w:rPr>
              <w:t>2%/</w:t>
            </w:r>
            <w:proofErr w:type="spellStart"/>
            <w:r>
              <w:rPr>
                <w:sz w:val="18"/>
                <w:szCs w:val="18"/>
              </w:rPr>
              <w:t>yr</w:t>
            </w:r>
            <w:proofErr w:type="spellEnd"/>
            <w:r>
              <w:rPr>
                <w:sz w:val="18"/>
                <w:szCs w:val="18"/>
              </w:rPr>
              <w:t>, min 70%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A2E5B4" w14:textId="77777777" w:rsidR="0008026E" w:rsidRDefault="00C94D46">
            <w:r>
              <w:rPr>
                <w:sz w:val="18"/>
                <w:szCs w:val="18"/>
              </w:rPr>
              <w:t>per year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52FCA9" w14:textId="77777777" w:rsidR="0008026E" w:rsidRDefault="00C94D46">
            <w:r>
              <w:rPr>
                <w:sz w:val="18"/>
                <w:szCs w:val="18"/>
              </w:rPr>
              <w:t>Annual ISEER and capacity reduction rate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B3CA2B" w14:textId="77777777" w:rsidR="0008026E" w:rsidRDefault="00C94D46">
            <w:r>
              <w:rPr>
                <w:sz w:val="18"/>
                <w:szCs w:val="18"/>
              </w:rPr>
              <w:t>ASHRAE Standard 180</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5FA73D" w14:textId="77777777" w:rsidR="0008026E" w:rsidRDefault="00C94D46">
            <w:r>
              <w:rPr>
                <w:sz w:val="18"/>
                <w:szCs w:val="18"/>
              </w:rPr>
              <w:t>4-yr AC at ISEER 3.70 → effective ISEER 3.40</w:t>
            </w:r>
          </w:p>
        </w:tc>
      </w:tr>
      <w:tr w:rsidR="0008026E" w14:paraId="434C4C2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2F398799" w14:textId="77777777" w:rsidR="0008026E" w:rsidRDefault="00C94D46">
            <w:r>
              <w:rPr>
                <w:sz w:val="18"/>
                <w:szCs w:val="18"/>
              </w:rPr>
              <w:lastRenderedPageBreak/>
              <w:t>Temp. COP penalty</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D13CE39"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0BDB5227" w14:textId="77777777" w:rsidR="0008026E" w:rsidRDefault="00C94D46">
            <w:r>
              <w:rPr>
                <w:sz w:val="18"/>
                <w:szCs w:val="18"/>
              </w:rPr>
              <w:t>2.5%/°C</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7EB55CA" w14:textId="77777777" w:rsidR="0008026E" w:rsidRDefault="00C94D46">
            <w:r>
              <w:rPr>
                <w:sz w:val="18"/>
                <w:szCs w:val="18"/>
              </w:rPr>
              <w:t>per °C above 35°C</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A472C5B" w14:textId="77777777" w:rsidR="0008026E" w:rsidRDefault="00C94D46">
            <w:r>
              <w:rPr>
                <w:sz w:val="18"/>
                <w:szCs w:val="18"/>
              </w:rPr>
              <w:t>ISEER reduction above BEE rated test condition</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77D7035" w14:textId="77777777" w:rsidR="0008026E" w:rsidRDefault="00C94D46">
            <w:r>
              <w:rPr>
                <w:sz w:val="18"/>
                <w:szCs w:val="18"/>
              </w:rPr>
              <w:t>ASHRAE R-410A perf. map</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246703A" w14:textId="77777777" w:rsidR="0008026E" w:rsidRDefault="00C94D46">
            <w:r>
              <w:rPr>
                <w:sz w:val="18"/>
                <w:szCs w:val="18"/>
              </w:rPr>
              <w:t>At 40°C outdoor: −12.5%; floor at 50% of rated</w:t>
            </w:r>
          </w:p>
        </w:tc>
      </w:tr>
      <w:tr w:rsidR="0008026E" w14:paraId="2827DE7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11F092" w14:textId="77777777" w:rsidR="0008026E" w:rsidRDefault="00C94D46">
            <w:r>
              <w:rPr>
                <w:sz w:val="18"/>
                <w:szCs w:val="18"/>
              </w:rPr>
              <w:t>BEE sizing rule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46F5AC"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B78CA" w14:textId="77777777" w:rsidR="0008026E" w:rsidRDefault="00C94D46">
            <w:r>
              <w:rPr>
                <w:sz w:val="18"/>
                <w:szCs w:val="18"/>
              </w:rPr>
              <w:t>0.0625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65A4CA" w14:textId="77777777" w:rsidR="0008026E" w:rsidRDefault="00C94D46">
            <w:r>
              <w:rPr>
                <w:sz w:val="18"/>
                <w:szCs w:val="18"/>
              </w:rPr>
              <w:t>TR/m²</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6FB731" w14:textId="77777777" w:rsidR="0008026E" w:rsidRDefault="00C94D46">
            <w:r>
              <w:rPr>
                <w:sz w:val="18"/>
                <w:szCs w:val="18"/>
              </w:rPr>
              <w:t>Min. recommended AC capacity for offices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D3BC87" w14:textId="77777777" w:rsidR="0008026E" w:rsidRDefault="00C94D46">
            <w:r>
              <w:rPr>
                <w:sz w:val="18"/>
                <w:szCs w:val="18"/>
              </w:rPr>
              <w:t>BEE Star Buildings Programme</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F445D6" w14:textId="77777777" w:rsidR="0008026E" w:rsidRDefault="00C94D46">
            <w:r>
              <w:rPr>
                <w:sz w:val="18"/>
                <w:szCs w:val="18"/>
              </w:rPr>
              <w:t>1 TR per 16 m²; 54 m² needs 3.4 TR minimum</w:t>
            </w:r>
          </w:p>
        </w:tc>
      </w:tr>
      <w:tr w:rsidR="0008026E" w14:paraId="053A7B6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C8E25CB" w14:textId="77777777" w:rsidR="0008026E" w:rsidRDefault="00C94D46">
            <w:r>
              <w:rPr>
                <w:sz w:val="18"/>
                <w:szCs w:val="18"/>
              </w:rPr>
              <w:t>ISEER 3-star minimum</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44C96D2"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942A0FF" w14:textId="77777777" w:rsidR="0008026E" w:rsidRDefault="00C94D46">
            <w:r>
              <w:rPr>
                <w:sz w:val="18"/>
                <w:szCs w:val="18"/>
              </w:rPr>
              <w:t>3.70</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6C274501" w14:textId="77777777" w:rsidR="0008026E" w:rsidRDefault="00C94D46">
            <w:r>
              <w:rPr>
                <w:sz w:val="18"/>
                <w:szCs w:val="18"/>
              </w:rPr>
              <w:t>—</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98F268F" w14:textId="77777777" w:rsidR="0008026E" w:rsidRDefault="00C94D46">
            <w:r>
              <w:rPr>
                <w:sz w:val="18"/>
                <w:szCs w:val="18"/>
              </w:rPr>
              <w:t>Minimum ISEER, BEE 3-star 1.5 TR split AC</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3C704B4" w14:textId="77777777" w:rsidR="0008026E" w:rsidRDefault="00C94D46">
            <w:r>
              <w:rPr>
                <w:sz w:val="18"/>
                <w:szCs w:val="18"/>
              </w:rPr>
              <w:t>BEE Star Rating 2023</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50C558A" w14:textId="77777777" w:rsidR="0008026E" w:rsidRDefault="00C94D46">
            <w:r>
              <w:rPr>
                <w:sz w:val="18"/>
                <w:szCs w:val="18"/>
              </w:rPr>
              <w:t>5-star ≥ 4.50; units below 3-star banned from sale</w:t>
            </w:r>
          </w:p>
        </w:tc>
      </w:tr>
      <w:tr w:rsidR="0008026E" w14:paraId="127B037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9D0A51" w14:textId="77777777" w:rsidR="0008026E" w:rsidRDefault="00C94D46">
            <w:r>
              <w:rPr>
                <w:sz w:val="18"/>
                <w:szCs w:val="18"/>
              </w:rPr>
              <w:t>Design day percentile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A18E7B"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E3E257" w14:textId="77777777" w:rsidR="0008026E" w:rsidRDefault="00C94D46">
            <w:r>
              <w:rPr>
                <w:sz w:val="18"/>
                <w:szCs w:val="18"/>
              </w:rPr>
              <w:t>95th</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6F25C2" w14:textId="77777777" w:rsidR="0008026E" w:rsidRDefault="00C94D46">
            <w:r>
              <w:rPr>
                <w:sz w:val="18"/>
                <w:szCs w:val="18"/>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084A95" w14:textId="77777777" w:rsidR="0008026E" w:rsidRDefault="00C94D46">
            <w:r>
              <w:rPr>
                <w:sz w:val="18"/>
                <w:szCs w:val="18"/>
              </w:rPr>
              <w:t>Statistical design temperature for peak load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221E6D" w14:textId="77777777" w:rsidR="0008026E" w:rsidRDefault="00C94D46">
            <w:r>
              <w:rPr>
                <w:sz w:val="18"/>
                <w:szCs w:val="18"/>
              </w:rPr>
              <w:t>BEE ECBC 2017</w:t>
            </w:r>
          </w:p>
        </w:tc>
        <w:tc>
          <w:tcPr>
            <w:tcW w:w="3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F635CE" w14:textId="77777777" w:rsidR="0008026E" w:rsidRDefault="00C94D46">
            <w:r>
              <w:rPr>
                <w:sz w:val="18"/>
                <w:szCs w:val="18"/>
              </w:rPr>
              <w:t>ASHRAE uses 97.5th–99th for stricter design</w:t>
            </w:r>
          </w:p>
        </w:tc>
      </w:tr>
      <w:tr w:rsidR="0008026E" w14:paraId="07BA59D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1441C295" w14:textId="77777777" w:rsidR="0008026E" w:rsidRDefault="00C94D46">
            <w:r>
              <w:rPr>
                <w:sz w:val="18"/>
                <w:szCs w:val="18"/>
              </w:rPr>
              <w:t>TR conversion</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39D27E62" w14:textId="77777777" w:rsidR="0008026E" w:rsidRDefault="00C94D46">
            <w:r>
              <w:rPr>
                <w:sz w:val="18"/>
                <w:szCs w:val="18"/>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B474E8A" w14:textId="77777777" w:rsidR="0008026E" w:rsidRDefault="00C94D46">
            <w:r>
              <w:rPr>
                <w:sz w:val="18"/>
                <w:szCs w:val="18"/>
              </w:rPr>
              <w:t>3,517</w:t>
            </w:r>
          </w:p>
        </w:tc>
        <w:tc>
          <w:tcPr>
            <w:tcW w:w="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599CF546" w14:textId="77777777" w:rsidR="0008026E" w:rsidRDefault="00C94D46">
            <w:r>
              <w:rPr>
                <w:sz w:val="18"/>
                <w:szCs w:val="18"/>
              </w:rPr>
              <w:t>W/TR</w:t>
            </w:r>
          </w:p>
        </w:tc>
        <w:tc>
          <w:tcPr>
            <w:tcW w:w="2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57A62E8" w14:textId="77777777" w:rsidR="0008026E" w:rsidRDefault="00C94D46">
            <w:r>
              <w:rPr>
                <w:sz w:val="18"/>
                <w:szCs w:val="18"/>
              </w:rPr>
              <w:t>1 Ton of Refrigeration = melting 1 short ton of ice/day</w:t>
            </w:r>
          </w:p>
        </w:tc>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73314E5F" w14:textId="77777777" w:rsidR="0008026E" w:rsidRDefault="00C94D46">
            <w:r>
              <w:rPr>
                <w:sz w:val="18"/>
                <w:szCs w:val="18"/>
              </w:rPr>
              <w:t>Historical / SI</w:t>
            </w:r>
          </w:p>
        </w:tc>
        <w:tc>
          <w:tcPr>
            <w:tcW w:w="32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00" w:type="dxa"/>
              <w:bottom w:w="60" w:type="dxa"/>
              <w:right w:w="100" w:type="dxa"/>
            </w:tcMar>
          </w:tcPr>
          <w:p w14:paraId="45988886" w14:textId="77777777" w:rsidR="0008026E" w:rsidRDefault="00C94D46">
            <w:proofErr w:type="spellStart"/>
            <w:r>
              <w:rPr>
                <w:sz w:val="18"/>
                <w:szCs w:val="18"/>
              </w:rPr>
              <w:t>Exact</w:t>
            </w:r>
            <w:proofErr w:type="spellEnd"/>
            <w:r>
              <w:rPr>
                <w:sz w:val="18"/>
                <w:szCs w:val="18"/>
              </w:rPr>
              <w:t>: 12,000 BTU/h = 3,516.85 W</w:t>
            </w:r>
          </w:p>
        </w:tc>
      </w:tr>
    </w:tbl>
    <w:p w14:paraId="1314784D" w14:textId="77777777" w:rsidR="00C94D46" w:rsidRDefault="00C94D46"/>
    <w:sectPr w:rsidR="00C94D4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16F3A2" w14:textId="77777777" w:rsidR="00505D59" w:rsidRDefault="00505D59">
      <w:r>
        <w:separator/>
      </w:r>
    </w:p>
  </w:endnote>
  <w:endnote w:type="continuationSeparator" w:id="0">
    <w:p w14:paraId="1D638CF3" w14:textId="77777777" w:rsidR="00505D59" w:rsidRDefault="00505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0A6C6" w14:textId="77777777" w:rsidR="00C94D46" w:rsidRDefault="00C94D46">
    <w:pPr>
      <w:pBdr>
        <w:top w:val="single" w:sz="4" w:space="1"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r>
      <w:rPr>
        <w:color w:val="888888"/>
        <w:sz w:val="18"/>
        <w:szCs w:val="18"/>
      </w:rPr>
      <w:t xml:space="preserve">    |    Living Things, Bangalore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4FBC48" w14:textId="77777777" w:rsidR="00505D59" w:rsidRDefault="00505D59">
      <w:r>
        <w:separator/>
      </w:r>
    </w:p>
  </w:footnote>
  <w:footnote w:type="continuationSeparator" w:id="0">
    <w:p w14:paraId="24446EA4" w14:textId="77777777" w:rsidR="00505D59" w:rsidRDefault="00505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FF3288" w14:textId="77777777" w:rsidR="00C94D46" w:rsidRDefault="00C94D46">
    <w:pPr>
      <w:pBdr>
        <w:bottom w:val="single" w:sz="4" w:space="1" w:color="2E75B6"/>
      </w:pBdr>
      <w:tabs>
        <w:tab w:val="right" w:pos="9000"/>
      </w:tabs>
      <w:spacing w:after="100"/>
    </w:pPr>
    <w:proofErr w:type="spellStart"/>
    <w:r>
      <w:rPr>
        <w:b/>
        <w:bCs/>
        <w:color w:val="2E75B6"/>
        <w:sz w:val="18"/>
        <w:szCs w:val="18"/>
      </w:rPr>
      <w:t>ThermoZone</w:t>
    </w:r>
    <w:proofErr w:type="spellEnd"/>
    <w:r>
      <w:rPr>
        <w:b/>
        <w:bCs/>
        <w:color w:val="2E75B6"/>
        <w:sz w:val="18"/>
        <w:szCs w:val="18"/>
      </w:rPr>
      <w:t xml:space="preserve"> Analyst — Engineering Review</w:t>
    </w:r>
    <w:r>
      <w:rPr>
        <w:color w:val="888888"/>
        <w:sz w:val="18"/>
        <w:szCs w:val="18"/>
      </w:rPr>
      <w:tab/>
      <w:t xml:space="preserve">Thermal Load Simulation </w:t>
    </w:r>
    <w:proofErr w:type="gramStart"/>
    <w:r>
      <w:rPr>
        <w:color w:val="888888"/>
        <w:sz w:val="18"/>
        <w:szCs w:val="18"/>
      </w:rPr>
      <w:t>Methodology  |</w:t>
    </w:r>
    <w:proofErr w:type="gramEnd"/>
    <w:r>
      <w:rPr>
        <w:color w:val="888888"/>
        <w:sz w:val="18"/>
        <w:szCs w:val="18"/>
      </w:rPr>
      <w:t xml:space="preserve">  v1.0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D1C48"/>
    <w:multiLevelType w:val="hybridMultilevel"/>
    <w:tmpl w:val="4E72D6BA"/>
    <w:lvl w:ilvl="0" w:tplc="602610AE">
      <w:start w:val="1"/>
      <w:numFmt w:val="bullet"/>
      <w:lvlText w:val="●"/>
      <w:lvlJc w:val="left"/>
      <w:pPr>
        <w:ind w:left="720" w:hanging="360"/>
      </w:pPr>
    </w:lvl>
    <w:lvl w:ilvl="1" w:tplc="513CD73E">
      <w:start w:val="1"/>
      <w:numFmt w:val="bullet"/>
      <w:lvlText w:val="○"/>
      <w:lvlJc w:val="left"/>
      <w:pPr>
        <w:ind w:left="1440" w:hanging="360"/>
      </w:pPr>
    </w:lvl>
    <w:lvl w:ilvl="2" w:tplc="027ED3D0">
      <w:start w:val="1"/>
      <w:numFmt w:val="bullet"/>
      <w:lvlText w:val="■"/>
      <w:lvlJc w:val="left"/>
      <w:pPr>
        <w:ind w:left="2160" w:hanging="360"/>
      </w:pPr>
    </w:lvl>
    <w:lvl w:ilvl="3" w:tplc="8FFAEE52">
      <w:start w:val="1"/>
      <w:numFmt w:val="bullet"/>
      <w:lvlText w:val="●"/>
      <w:lvlJc w:val="left"/>
      <w:pPr>
        <w:ind w:left="2880" w:hanging="360"/>
      </w:pPr>
    </w:lvl>
    <w:lvl w:ilvl="4" w:tplc="7E727578">
      <w:start w:val="1"/>
      <w:numFmt w:val="bullet"/>
      <w:lvlText w:val="○"/>
      <w:lvlJc w:val="left"/>
      <w:pPr>
        <w:ind w:left="3600" w:hanging="360"/>
      </w:pPr>
    </w:lvl>
    <w:lvl w:ilvl="5" w:tplc="FAFE801E">
      <w:start w:val="1"/>
      <w:numFmt w:val="bullet"/>
      <w:lvlText w:val="■"/>
      <w:lvlJc w:val="left"/>
      <w:pPr>
        <w:ind w:left="4320" w:hanging="360"/>
      </w:pPr>
    </w:lvl>
    <w:lvl w:ilvl="6" w:tplc="98383D06">
      <w:start w:val="1"/>
      <w:numFmt w:val="bullet"/>
      <w:lvlText w:val="●"/>
      <w:lvlJc w:val="left"/>
      <w:pPr>
        <w:ind w:left="5040" w:hanging="360"/>
      </w:pPr>
    </w:lvl>
    <w:lvl w:ilvl="7" w:tplc="97BA58A0">
      <w:start w:val="1"/>
      <w:numFmt w:val="bullet"/>
      <w:lvlText w:val="●"/>
      <w:lvlJc w:val="left"/>
      <w:pPr>
        <w:ind w:left="5760" w:hanging="360"/>
      </w:pPr>
    </w:lvl>
    <w:lvl w:ilvl="8" w:tplc="55EE0400">
      <w:start w:val="1"/>
      <w:numFmt w:val="bullet"/>
      <w:lvlText w:val="●"/>
      <w:lvlJc w:val="left"/>
      <w:pPr>
        <w:ind w:left="6480" w:hanging="360"/>
      </w:pPr>
    </w:lvl>
  </w:abstractNum>
  <w:abstractNum w:abstractNumId="1" w15:restartNumberingAfterBreak="0">
    <w:nsid w:val="4958683B"/>
    <w:multiLevelType w:val="hybridMultilevel"/>
    <w:tmpl w:val="DE1EC6AA"/>
    <w:lvl w:ilvl="0" w:tplc="EC1800BC">
      <w:start w:val="1"/>
      <w:numFmt w:val="decimal"/>
      <w:lvlText w:val="%1."/>
      <w:lvlJc w:val="left"/>
      <w:pPr>
        <w:ind w:left="720" w:hanging="360"/>
      </w:pPr>
    </w:lvl>
    <w:lvl w:ilvl="1" w:tplc="7CBA5748">
      <w:numFmt w:val="decimal"/>
      <w:lvlText w:val=""/>
      <w:lvlJc w:val="left"/>
    </w:lvl>
    <w:lvl w:ilvl="2" w:tplc="D8D4C9BC">
      <w:numFmt w:val="decimal"/>
      <w:lvlText w:val=""/>
      <w:lvlJc w:val="left"/>
    </w:lvl>
    <w:lvl w:ilvl="3" w:tplc="A83CA8C4">
      <w:numFmt w:val="decimal"/>
      <w:lvlText w:val=""/>
      <w:lvlJc w:val="left"/>
    </w:lvl>
    <w:lvl w:ilvl="4" w:tplc="1A404D58">
      <w:numFmt w:val="decimal"/>
      <w:lvlText w:val=""/>
      <w:lvlJc w:val="left"/>
    </w:lvl>
    <w:lvl w:ilvl="5" w:tplc="952656AC">
      <w:numFmt w:val="decimal"/>
      <w:lvlText w:val=""/>
      <w:lvlJc w:val="left"/>
    </w:lvl>
    <w:lvl w:ilvl="6" w:tplc="62C6B796">
      <w:numFmt w:val="decimal"/>
      <w:lvlText w:val=""/>
      <w:lvlJc w:val="left"/>
    </w:lvl>
    <w:lvl w:ilvl="7" w:tplc="9EE8B72E">
      <w:numFmt w:val="decimal"/>
      <w:lvlText w:val=""/>
      <w:lvlJc w:val="left"/>
    </w:lvl>
    <w:lvl w:ilvl="8" w:tplc="068A3076">
      <w:numFmt w:val="decimal"/>
      <w:lvlText w:val=""/>
      <w:lvlJc w:val="left"/>
    </w:lvl>
  </w:abstractNum>
  <w:abstractNum w:abstractNumId="2" w15:restartNumberingAfterBreak="0">
    <w:nsid w:val="69FB00FC"/>
    <w:multiLevelType w:val="hybridMultilevel"/>
    <w:tmpl w:val="D9B0E7E4"/>
    <w:lvl w:ilvl="0" w:tplc="D034F4D4">
      <w:start w:val="1"/>
      <w:numFmt w:val="bullet"/>
      <w:lvlText w:val="•"/>
      <w:lvlJc w:val="left"/>
      <w:pPr>
        <w:ind w:left="720" w:hanging="360"/>
      </w:pPr>
    </w:lvl>
    <w:lvl w:ilvl="1" w:tplc="154C845E">
      <w:numFmt w:val="decimal"/>
      <w:lvlText w:val=""/>
      <w:lvlJc w:val="left"/>
    </w:lvl>
    <w:lvl w:ilvl="2" w:tplc="89260FCC">
      <w:numFmt w:val="decimal"/>
      <w:lvlText w:val=""/>
      <w:lvlJc w:val="left"/>
    </w:lvl>
    <w:lvl w:ilvl="3" w:tplc="74D0F276">
      <w:numFmt w:val="decimal"/>
      <w:lvlText w:val=""/>
      <w:lvlJc w:val="left"/>
    </w:lvl>
    <w:lvl w:ilvl="4" w:tplc="5748DB5C">
      <w:numFmt w:val="decimal"/>
      <w:lvlText w:val=""/>
      <w:lvlJc w:val="left"/>
    </w:lvl>
    <w:lvl w:ilvl="5" w:tplc="E5360E44">
      <w:numFmt w:val="decimal"/>
      <w:lvlText w:val=""/>
      <w:lvlJc w:val="left"/>
    </w:lvl>
    <w:lvl w:ilvl="6" w:tplc="98D2368E">
      <w:numFmt w:val="decimal"/>
      <w:lvlText w:val=""/>
      <w:lvlJc w:val="left"/>
    </w:lvl>
    <w:lvl w:ilvl="7" w:tplc="39A03BA4">
      <w:numFmt w:val="decimal"/>
      <w:lvlText w:val=""/>
      <w:lvlJc w:val="left"/>
    </w:lvl>
    <w:lvl w:ilvl="8" w:tplc="57BC4E5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26E"/>
    <w:rsid w:val="0008026E"/>
    <w:rsid w:val="000E409D"/>
    <w:rsid w:val="00505D59"/>
    <w:rsid w:val="00C45BCD"/>
    <w:rsid w:val="00C94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7561"/>
  <w15:docId w15:val="{BE65029A-5597-4D8D-BFB7-8F970EC3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2E405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1</Pages>
  <Words>5040</Words>
  <Characters>28734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pramod</cp:lastModifiedBy>
  <cp:revision>4</cp:revision>
  <cp:lastPrinted>2026-03-17T09:19:00Z</cp:lastPrinted>
  <dcterms:created xsi:type="dcterms:W3CDTF">2026-03-17T08:52:00Z</dcterms:created>
  <dcterms:modified xsi:type="dcterms:W3CDTF">2026-03-17T15:57:00Z</dcterms:modified>
</cp:coreProperties>
</file>