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AE950" w14:textId="54749A69" w:rsidR="004B49BC" w:rsidRPr="00136419" w:rsidRDefault="00136419">
      <w:pPr>
        <w:rPr>
          <w:lang w:val="en-US"/>
        </w:rPr>
      </w:pPr>
      <w:r>
        <w:rPr>
          <w:lang w:val="en-US"/>
        </w:rPr>
        <w:t>demo</w:t>
      </w:r>
    </w:p>
    <w:sectPr w:rsidR="004B49BC" w:rsidRPr="00136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19"/>
    <w:rsid w:val="00136419"/>
    <w:rsid w:val="004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E0AE0"/>
  <w15:chartTrackingRefBased/>
  <w15:docId w15:val="{D8DEA47E-50CA-0E4B-A213-8E5F430D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 B</dc:creator>
  <cp:keywords/>
  <dc:description/>
  <cp:lastModifiedBy>Rohit N B</cp:lastModifiedBy>
  <cp:revision>1</cp:revision>
  <dcterms:created xsi:type="dcterms:W3CDTF">2021-04-08T16:11:00Z</dcterms:created>
  <dcterms:modified xsi:type="dcterms:W3CDTF">2021-04-08T16:11:00Z</dcterms:modified>
</cp:coreProperties>
</file>