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8D83" w14:textId="77777777" w:rsidR="005A4802" w:rsidRPr="00B36132" w:rsidRDefault="005A4802">
      <w:pPr>
        <w:rPr>
          <w:rStyle w:val="Heading1Char"/>
          <w:b w:val="0"/>
        </w:rPr>
      </w:pPr>
      <w:bookmarkStart w:id="0" w:name="_Toc466005736"/>
      <w:bookmarkStart w:id="1" w:name="_Toc287611029"/>
      <w:bookmarkStart w:id="2" w:name="_Toc466005743"/>
    </w:p>
    <w:p w14:paraId="07BC9ACD" w14:textId="77777777" w:rsidR="005A4802" w:rsidRPr="00B36132" w:rsidRDefault="005A4802">
      <w:pPr>
        <w:rPr>
          <w:rStyle w:val="Heading1Char"/>
          <w:b w:val="0"/>
        </w:rPr>
      </w:pPr>
    </w:p>
    <w:p w14:paraId="4B041483" w14:textId="77777777" w:rsidR="005A4802" w:rsidRPr="00C43C00" w:rsidRDefault="00000000" w:rsidP="00C43C00">
      <w:pPr>
        <w:pStyle w:val="Heading1"/>
      </w:pPr>
      <w:sdt>
        <w:sdtPr>
          <w:rPr>
            <w:b w:val="0"/>
            <w:bCs w:val="0"/>
          </w:rPr>
          <w:alias w:val="Title"/>
          <w:tag w:val=""/>
          <w:id w:val="-236707558"/>
          <w:placeholder>
            <w:docPart w:val="9888A350B1FD4B8B95AC05B8A7E4208F"/>
          </w:placeholder>
          <w:dataBinding w:prefixMappings="xmlns:ns0='http://purl.org/dc/elements/1.1/' xmlns:ns1='http://schemas.openxmlformats.org/package/2006/metadata/core-properties' " w:xpath="/ns1:coreProperties[1]/ns0:title[1]" w:storeItemID="{6C3C8BC8-F283-45AE-878A-BAB7291924A1}"/>
          <w:text/>
        </w:sdtPr>
        <w:sdtEndPr>
          <w:rPr>
            <w:b/>
            <w:bCs/>
          </w:rPr>
        </w:sdtEndPr>
        <w:sdtContent>
          <w:r w:rsidR="005A4802" w:rsidRPr="00A05770">
            <w:t>Incident Management Plan</w:t>
          </w:r>
        </w:sdtContent>
      </w:sdt>
      <w:r w:rsidR="005A4802" w:rsidRPr="00C43C00">
        <w:t xml:space="preserve"> </w:t>
      </w:r>
    </w:p>
    <w:p w14:paraId="2DFDA571" w14:textId="247DFF86" w:rsidR="005A4802" w:rsidRPr="00BD6195" w:rsidRDefault="00287E2E" w:rsidP="009000B0">
      <w:pPr>
        <w:rPr>
          <w:rStyle w:val="Heading1Char"/>
          <w:b w:val="0"/>
          <w:bCs w:val="0"/>
        </w:rPr>
      </w:pPr>
      <w:bookmarkStart w:id="3" w:name="_Toc535608653"/>
      <w:r w:rsidRPr="00BD6195">
        <w:rPr>
          <w:rStyle w:val="Heading1Char"/>
          <w:b w:val="0"/>
          <w:bCs w:val="0"/>
          <w:noProof/>
          <w:szCs w:val="26"/>
        </w:rPr>
        <mc:AlternateContent>
          <mc:Choice Requires="wps">
            <w:drawing>
              <wp:anchor distT="45720" distB="45720" distL="114300" distR="114300" simplePos="0" relativeHeight="251658241" behindDoc="0" locked="0" layoutInCell="1" allowOverlap="1" wp14:anchorId="19880CF2" wp14:editId="0143CE7B">
                <wp:simplePos x="0" y="0"/>
                <wp:positionH relativeFrom="margin">
                  <wp:align>right</wp:align>
                </wp:positionH>
                <wp:positionV relativeFrom="paragraph">
                  <wp:posOffset>4583430</wp:posOffset>
                </wp:positionV>
                <wp:extent cx="5924550" cy="2190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190750"/>
                        </a:xfrm>
                        <a:prstGeom prst="rect">
                          <a:avLst/>
                        </a:prstGeom>
                        <a:solidFill>
                          <a:srgbClr val="FFFFFF"/>
                        </a:solidFill>
                        <a:ln w="9525">
                          <a:noFill/>
                          <a:miter lim="800000"/>
                          <a:headEnd/>
                          <a:tailEnd/>
                        </a:ln>
                      </wps:spPr>
                      <wps:txbx>
                        <w:txbxContent>
                          <w:p w14:paraId="1D49FDFF" w14:textId="0CFCA029" w:rsidR="00D429CD" w:rsidRPr="00803DC2" w:rsidRDefault="00D429CD" w:rsidP="00287E2E">
                            <w:pPr>
                              <w:pStyle w:val="Version-noTOC"/>
                            </w:pPr>
                            <w:bookmarkStart w:id="4" w:name="_Toc535608652"/>
                            <w:bookmarkStart w:id="5" w:name="_Toc48909905"/>
                            <w:bookmarkStart w:id="6" w:name="_Toc49508328"/>
                            <w:bookmarkStart w:id="7" w:name="_Toc49508401"/>
                            <w:r w:rsidRPr="00803DC2">
                              <w:t>Version History</w:t>
                            </w:r>
                            <w:bookmarkEnd w:id="4"/>
                            <w:bookmarkEnd w:id="5"/>
                            <w:bookmarkEnd w:id="6"/>
                            <w:bookmarkEnd w:id="7"/>
                          </w:p>
                          <w:tbl>
                            <w:tblPr>
                              <w:tblW w:w="82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47"/>
                              <w:gridCol w:w="1980"/>
                              <w:gridCol w:w="2070"/>
                              <w:gridCol w:w="3150"/>
                            </w:tblGrid>
                            <w:tr w:rsidR="00D429CD" w:rsidRPr="00803DC2" w14:paraId="1AD41910" w14:textId="77777777" w:rsidTr="00287E2E">
                              <w:trPr>
                                <w:cantSplit/>
                                <w:trHeight w:val="432"/>
                              </w:trPr>
                              <w:tc>
                                <w:tcPr>
                                  <w:tcW w:w="1047" w:type="dxa"/>
                                  <w:tcBorders>
                                    <w:top w:val="double" w:sz="4" w:space="0" w:color="auto"/>
                                    <w:bottom w:val="double" w:sz="4" w:space="0" w:color="auto"/>
                                  </w:tcBorders>
                                  <w:shd w:val="pct10" w:color="auto" w:fill="FFFFFF"/>
                                  <w:vAlign w:val="center"/>
                                </w:tcPr>
                                <w:p w14:paraId="3AA1EB3D" w14:textId="77777777" w:rsidR="00D429CD" w:rsidRPr="0021497C" w:rsidRDefault="00D429CD" w:rsidP="00287E2E">
                                  <w:pPr>
                                    <w:pStyle w:val="VersionTable"/>
                                  </w:pPr>
                                  <w:r>
                                    <w:t>Version</w:t>
                                  </w:r>
                                </w:p>
                              </w:tc>
                              <w:tc>
                                <w:tcPr>
                                  <w:tcW w:w="1980" w:type="dxa"/>
                                  <w:tcBorders>
                                    <w:top w:val="double" w:sz="4" w:space="0" w:color="auto"/>
                                    <w:bottom w:val="double" w:sz="4" w:space="0" w:color="auto"/>
                                  </w:tcBorders>
                                  <w:shd w:val="pct10" w:color="auto" w:fill="FFFFFF"/>
                                  <w:vAlign w:val="center"/>
                                </w:tcPr>
                                <w:p w14:paraId="70CA6790" w14:textId="77777777" w:rsidR="00D429CD" w:rsidRPr="0021497C" w:rsidRDefault="00D429CD" w:rsidP="00287E2E">
                                  <w:pPr>
                                    <w:pStyle w:val="VersionTable"/>
                                  </w:pPr>
                                  <w:r w:rsidRPr="0021497C">
                                    <w:t>Date</w:t>
                                  </w:r>
                                </w:p>
                              </w:tc>
                              <w:tc>
                                <w:tcPr>
                                  <w:tcW w:w="2070" w:type="dxa"/>
                                  <w:tcBorders>
                                    <w:top w:val="double" w:sz="4" w:space="0" w:color="auto"/>
                                    <w:bottom w:val="double" w:sz="4" w:space="0" w:color="auto"/>
                                  </w:tcBorders>
                                  <w:shd w:val="pct10" w:color="auto" w:fill="FFFFFF"/>
                                  <w:vAlign w:val="center"/>
                                </w:tcPr>
                                <w:p w14:paraId="1FF3E870" w14:textId="77777777" w:rsidR="00D429CD" w:rsidRPr="0021497C" w:rsidRDefault="00D429CD" w:rsidP="00287E2E">
                                  <w:pPr>
                                    <w:pStyle w:val="VersionTable"/>
                                  </w:pPr>
                                  <w:r>
                                    <w:t>Author</w:t>
                                  </w:r>
                                </w:p>
                              </w:tc>
                              <w:tc>
                                <w:tcPr>
                                  <w:tcW w:w="3150" w:type="dxa"/>
                                  <w:tcBorders>
                                    <w:top w:val="double" w:sz="4" w:space="0" w:color="auto"/>
                                    <w:bottom w:val="double" w:sz="4" w:space="0" w:color="auto"/>
                                  </w:tcBorders>
                                  <w:shd w:val="pct10" w:color="auto" w:fill="FFFFFF"/>
                                  <w:vAlign w:val="center"/>
                                </w:tcPr>
                                <w:p w14:paraId="6B28E488" w14:textId="77777777" w:rsidR="00D429CD" w:rsidRPr="0021497C" w:rsidRDefault="00D429CD" w:rsidP="00287E2E">
                                  <w:pPr>
                                    <w:pStyle w:val="VersionTable"/>
                                  </w:pPr>
                                  <w:r w:rsidRPr="0021497C">
                                    <w:t>Reason/Comments</w:t>
                                  </w:r>
                                </w:p>
                              </w:tc>
                            </w:tr>
                            <w:tr w:rsidR="00D429CD" w:rsidRPr="00803DC2" w14:paraId="644B21AE" w14:textId="77777777" w:rsidTr="00287E2E">
                              <w:trPr>
                                <w:cantSplit/>
                                <w:trHeight w:val="432"/>
                              </w:trPr>
                              <w:tc>
                                <w:tcPr>
                                  <w:tcW w:w="1047" w:type="dxa"/>
                                  <w:tcBorders>
                                    <w:top w:val="double" w:sz="4" w:space="0" w:color="auto"/>
                                  </w:tcBorders>
                                  <w:vAlign w:val="center"/>
                                </w:tcPr>
                                <w:p w14:paraId="55D244C4" w14:textId="77777777" w:rsidR="00D429CD" w:rsidRPr="00A66455" w:rsidRDefault="00D429CD" w:rsidP="00287E2E">
                                  <w:pPr>
                                    <w:pStyle w:val="VersionTable"/>
                                    <w:rPr>
                                      <w:b w:val="0"/>
                                    </w:rPr>
                                  </w:pPr>
                                  <w:r w:rsidRPr="00A66455">
                                    <w:rPr>
                                      <w:b w:val="0"/>
                                    </w:rPr>
                                    <w:t>1.00</w:t>
                                  </w:r>
                                </w:p>
                              </w:tc>
                              <w:tc>
                                <w:tcPr>
                                  <w:tcW w:w="1980" w:type="dxa"/>
                                  <w:tcBorders>
                                    <w:top w:val="double" w:sz="4" w:space="0" w:color="auto"/>
                                  </w:tcBorders>
                                  <w:vAlign w:val="center"/>
                                </w:tcPr>
                                <w:p w14:paraId="7EA4F7C1" w14:textId="35941254" w:rsidR="00D429CD" w:rsidRPr="00A66455" w:rsidRDefault="00D429CD" w:rsidP="00287E2E">
                                  <w:pPr>
                                    <w:pStyle w:val="VersionTable"/>
                                    <w:rPr>
                                      <w:b w:val="0"/>
                                    </w:rPr>
                                  </w:pPr>
                                  <w:r>
                                    <w:rPr>
                                      <w:b w:val="0"/>
                                    </w:rPr>
                                    <w:t>August 2020</w:t>
                                  </w:r>
                                </w:p>
                              </w:tc>
                              <w:tc>
                                <w:tcPr>
                                  <w:tcW w:w="2070" w:type="dxa"/>
                                  <w:tcBorders>
                                    <w:top w:val="double" w:sz="4" w:space="0" w:color="auto"/>
                                  </w:tcBorders>
                                  <w:vAlign w:val="center"/>
                                </w:tcPr>
                                <w:p w14:paraId="19C19E2D" w14:textId="77777777" w:rsidR="00D429CD" w:rsidRPr="00A66455" w:rsidRDefault="00D429CD" w:rsidP="00287E2E">
                                  <w:pPr>
                                    <w:pStyle w:val="VersionTable"/>
                                    <w:rPr>
                                      <w:b w:val="0"/>
                                    </w:rPr>
                                  </w:pPr>
                                </w:p>
                              </w:tc>
                              <w:tc>
                                <w:tcPr>
                                  <w:tcW w:w="3150" w:type="dxa"/>
                                  <w:tcBorders>
                                    <w:top w:val="double" w:sz="4" w:space="0" w:color="auto"/>
                                  </w:tcBorders>
                                  <w:vAlign w:val="center"/>
                                </w:tcPr>
                                <w:p w14:paraId="33DDEFF4" w14:textId="77777777" w:rsidR="00D429CD" w:rsidRPr="00A66455" w:rsidRDefault="00D429CD" w:rsidP="00287E2E">
                                  <w:pPr>
                                    <w:pStyle w:val="VersionTable"/>
                                    <w:rPr>
                                      <w:b w:val="0"/>
                                    </w:rPr>
                                  </w:pPr>
                                  <w:r w:rsidRPr="00A66455">
                                    <w:rPr>
                                      <w:b w:val="0"/>
                                    </w:rPr>
                                    <w:t>Document Origination</w:t>
                                  </w:r>
                                </w:p>
                              </w:tc>
                            </w:tr>
                            <w:tr w:rsidR="00D429CD" w:rsidRPr="00803DC2" w14:paraId="10913D97" w14:textId="77777777" w:rsidTr="00287E2E">
                              <w:trPr>
                                <w:cantSplit/>
                                <w:trHeight w:val="432"/>
                              </w:trPr>
                              <w:tc>
                                <w:tcPr>
                                  <w:tcW w:w="1047" w:type="dxa"/>
                                  <w:vAlign w:val="center"/>
                                </w:tcPr>
                                <w:p w14:paraId="3157F956" w14:textId="77777777" w:rsidR="00D429CD" w:rsidRPr="00A66455" w:rsidRDefault="00D429CD" w:rsidP="00287E2E">
                                  <w:pPr>
                                    <w:pStyle w:val="VersionTable"/>
                                    <w:rPr>
                                      <w:b w:val="0"/>
                                    </w:rPr>
                                  </w:pPr>
                                </w:p>
                              </w:tc>
                              <w:tc>
                                <w:tcPr>
                                  <w:tcW w:w="1980" w:type="dxa"/>
                                  <w:vAlign w:val="center"/>
                                </w:tcPr>
                                <w:p w14:paraId="17052C04" w14:textId="77777777" w:rsidR="00D429CD" w:rsidRPr="00A66455" w:rsidRDefault="00D429CD" w:rsidP="00287E2E">
                                  <w:pPr>
                                    <w:pStyle w:val="VersionTable"/>
                                    <w:rPr>
                                      <w:b w:val="0"/>
                                    </w:rPr>
                                  </w:pPr>
                                </w:p>
                              </w:tc>
                              <w:tc>
                                <w:tcPr>
                                  <w:tcW w:w="2070" w:type="dxa"/>
                                  <w:vAlign w:val="center"/>
                                </w:tcPr>
                                <w:p w14:paraId="3C764BC7" w14:textId="77777777" w:rsidR="00D429CD" w:rsidRPr="00A66455" w:rsidRDefault="00D429CD" w:rsidP="00287E2E">
                                  <w:pPr>
                                    <w:pStyle w:val="VersionTable"/>
                                    <w:rPr>
                                      <w:b w:val="0"/>
                                    </w:rPr>
                                  </w:pPr>
                                </w:p>
                              </w:tc>
                              <w:tc>
                                <w:tcPr>
                                  <w:tcW w:w="3150" w:type="dxa"/>
                                  <w:vAlign w:val="center"/>
                                </w:tcPr>
                                <w:p w14:paraId="2145DF38" w14:textId="77777777" w:rsidR="00D429CD" w:rsidRPr="00A66455" w:rsidRDefault="00D429CD" w:rsidP="00287E2E">
                                  <w:pPr>
                                    <w:pStyle w:val="VersionTable"/>
                                    <w:rPr>
                                      <w:b w:val="0"/>
                                    </w:rPr>
                                  </w:pPr>
                                </w:p>
                              </w:tc>
                            </w:tr>
                            <w:tr w:rsidR="00D429CD" w:rsidRPr="00803DC2" w14:paraId="09794616" w14:textId="77777777" w:rsidTr="00287E2E">
                              <w:trPr>
                                <w:cantSplit/>
                                <w:trHeight w:val="432"/>
                              </w:trPr>
                              <w:tc>
                                <w:tcPr>
                                  <w:tcW w:w="1047" w:type="dxa"/>
                                  <w:vAlign w:val="center"/>
                                </w:tcPr>
                                <w:p w14:paraId="2EF47FF4" w14:textId="77777777" w:rsidR="00D429CD" w:rsidRPr="00A66455" w:rsidRDefault="00D429CD" w:rsidP="00287E2E">
                                  <w:pPr>
                                    <w:pStyle w:val="VersionTable"/>
                                    <w:rPr>
                                      <w:rFonts w:asciiTheme="majorHAnsi" w:hAnsiTheme="majorHAnsi"/>
                                      <w:b w:val="0"/>
                                    </w:rPr>
                                  </w:pPr>
                                </w:p>
                              </w:tc>
                              <w:tc>
                                <w:tcPr>
                                  <w:tcW w:w="1980" w:type="dxa"/>
                                  <w:vAlign w:val="center"/>
                                </w:tcPr>
                                <w:p w14:paraId="74DD9305" w14:textId="77777777" w:rsidR="00D429CD" w:rsidRPr="00A66455" w:rsidRDefault="00D429CD" w:rsidP="00287E2E">
                                  <w:pPr>
                                    <w:pStyle w:val="VersionTable"/>
                                    <w:rPr>
                                      <w:rFonts w:asciiTheme="majorHAnsi" w:hAnsiTheme="majorHAnsi"/>
                                      <w:b w:val="0"/>
                                    </w:rPr>
                                  </w:pPr>
                                </w:p>
                              </w:tc>
                              <w:tc>
                                <w:tcPr>
                                  <w:tcW w:w="2070" w:type="dxa"/>
                                  <w:vAlign w:val="center"/>
                                </w:tcPr>
                                <w:p w14:paraId="735E2FC8" w14:textId="77777777" w:rsidR="00D429CD" w:rsidRPr="00A66455" w:rsidRDefault="00D429CD" w:rsidP="00287E2E">
                                  <w:pPr>
                                    <w:pStyle w:val="VersionTable"/>
                                    <w:rPr>
                                      <w:rFonts w:asciiTheme="majorHAnsi" w:hAnsiTheme="majorHAnsi"/>
                                      <w:b w:val="0"/>
                                    </w:rPr>
                                  </w:pPr>
                                </w:p>
                              </w:tc>
                              <w:tc>
                                <w:tcPr>
                                  <w:tcW w:w="3150" w:type="dxa"/>
                                  <w:vAlign w:val="center"/>
                                </w:tcPr>
                                <w:p w14:paraId="7F5C0D5B" w14:textId="77777777" w:rsidR="00D429CD" w:rsidRPr="00A66455" w:rsidRDefault="00D429CD" w:rsidP="00287E2E">
                                  <w:pPr>
                                    <w:pStyle w:val="VersionTable"/>
                                    <w:rPr>
                                      <w:rFonts w:asciiTheme="majorHAnsi" w:hAnsiTheme="majorHAnsi"/>
                                      <w:b w:val="0"/>
                                    </w:rPr>
                                  </w:pPr>
                                </w:p>
                              </w:tc>
                            </w:tr>
                            <w:tr w:rsidR="00D429CD" w:rsidRPr="00803DC2" w14:paraId="4B652519" w14:textId="77777777" w:rsidTr="00287E2E">
                              <w:trPr>
                                <w:cantSplit/>
                                <w:trHeight w:val="432"/>
                              </w:trPr>
                              <w:tc>
                                <w:tcPr>
                                  <w:tcW w:w="1047" w:type="dxa"/>
                                  <w:vAlign w:val="center"/>
                                </w:tcPr>
                                <w:p w14:paraId="0C826E5F" w14:textId="77777777" w:rsidR="00D429CD" w:rsidRPr="00A66455" w:rsidRDefault="00D429CD" w:rsidP="00287E2E">
                                  <w:pPr>
                                    <w:pStyle w:val="VersionTable"/>
                                    <w:rPr>
                                      <w:rFonts w:asciiTheme="majorHAnsi" w:hAnsiTheme="majorHAnsi"/>
                                      <w:b w:val="0"/>
                                    </w:rPr>
                                  </w:pPr>
                                </w:p>
                              </w:tc>
                              <w:tc>
                                <w:tcPr>
                                  <w:tcW w:w="1980" w:type="dxa"/>
                                  <w:vAlign w:val="center"/>
                                </w:tcPr>
                                <w:p w14:paraId="02D0E4B8" w14:textId="77777777" w:rsidR="00D429CD" w:rsidRPr="00A66455" w:rsidRDefault="00D429CD" w:rsidP="00287E2E">
                                  <w:pPr>
                                    <w:pStyle w:val="VersionTable"/>
                                    <w:rPr>
                                      <w:rFonts w:asciiTheme="majorHAnsi" w:hAnsiTheme="majorHAnsi"/>
                                      <w:b w:val="0"/>
                                    </w:rPr>
                                  </w:pPr>
                                </w:p>
                              </w:tc>
                              <w:tc>
                                <w:tcPr>
                                  <w:tcW w:w="2070" w:type="dxa"/>
                                  <w:vAlign w:val="center"/>
                                </w:tcPr>
                                <w:p w14:paraId="22E30EC8" w14:textId="77777777" w:rsidR="00D429CD" w:rsidRPr="00A66455" w:rsidRDefault="00D429CD" w:rsidP="00287E2E">
                                  <w:pPr>
                                    <w:pStyle w:val="VersionTable"/>
                                    <w:rPr>
                                      <w:rFonts w:asciiTheme="majorHAnsi" w:hAnsiTheme="majorHAnsi"/>
                                      <w:b w:val="0"/>
                                    </w:rPr>
                                  </w:pPr>
                                </w:p>
                              </w:tc>
                              <w:tc>
                                <w:tcPr>
                                  <w:tcW w:w="3150" w:type="dxa"/>
                                  <w:vAlign w:val="center"/>
                                </w:tcPr>
                                <w:p w14:paraId="7BBAE160" w14:textId="77777777" w:rsidR="00D429CD" w:rsidRPr="00A66455" w:rsidRDefault="00D429CD" w:rsidP="00287E2E">
                                  <w:pPr>
                                    <w:pStyle w:val="VersionTable"/>
                                    <w:rPr>
                                      <w:rFonts w:asciiTheme="majorHAnsi" w:hAnsiTheme="majorHAnsi"/>
                                      <w:b w:val="0"/>
                                    </w:rPr>
                                  </w:pPr>
                                </w:p>
                              </w:tc>
                            </w:tr>
                          </w:tbl>
                          <w:p w14:paraId="6E3254AF" w14:textId="6A384D5C" w:rsidR="00D429CD" w:rsidRDefault="00D429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880CF2" id="_x0000_t202" coordsize="21600,21600" o:spt="202" path="m,l,21600r21600,l21600,xe">
                <v:stroke joinstyle="miter"/>
                <v:path gradientshapeok="t" o:connecttype="rect"/>
              </v:shapetype>
              <v:shape id="Text Box 2" o:spid="_x0000_s1026" type="#_x0000_t202" style="position:absolute;margin-left:415.3pt;margin-top:360.9pt;width:466.5pt;height:172.5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lnMCwIAAPcDAAAOAAAAZHJzL2Uyb0RvYy54bWysU1Fv0zAQfkfiP1h+p0mjhq1R02l0FCGN&#13;&#10;gTT4AY7jNBa2z9huk/HrOTtZV+AN4QfL5zt/d/fd583NqBU5CeclmJouFzklwnBopTnU9NvX/Ztr&#13;&#10;SnxgpmUKjKjpk/D0Zvv61WawlSigB9UKRxDE+GqwNe1DsFWWed4LzfwCrDDo7MBpFtB0h6x1bEB0&#13;&#10;rbIiz99mA7jWOuDCe7y9m5x0m/C7TvDwueu8CETVFGsLaXdpb+KebTesOjhme8nnMtg/VKGZNJj0&#13;&#10;DHXHAiNHJ/+C0pI78NCFBQedQddJLlIP2M0y/6Obx55ZkXpBcrw90+T/Hyx/OD3aL46E8R2MOMDU&#13;&#10;hLf3wL97YmDXM3MQt87B0AvWYuJlpCwbrK/mp5FqX/kI0gyfoMUhs2OABDR2TkdWsE+C6DiApzPp&#13;&#10;YgyE42W5LlZliS6OvmK5zq/QiDlY9fzcOh8+CNAkHmrqcKoJnp3ufZhCn0NiNg9KtnupVDLcodkp&#13;&#10;R04MFbBPa0b/LUwZMtR0XRZlQjYQ3ydxaBlQoUrqml7ncU2aiXS8N20KCUyq6YxFKzPzEymZyAlj&#13;&#10;M2Jg5KmB9gmZcjApEX8OHnpwPykZUIU19T+OzAlK1EeDbK+Xq1WUbTJW5VWBhrv0NJceZjhC1TRQ&#13;&#10;Mh13IUk98mDgFqfSycTXSyVzraiuxPj8E6J8L+0U9fJft78AAAD//wMAUEsDBBQABgAIAAAAIQDV&#13;&#10;koDX4gAAAA4BAAAPAAAAZHJzL2Rvd25yZXYueG1sTI9NTsNADIX3SNxhZCQ2iE7aQtKmmVT8iIpt&#13;&#10;Sw/gJG4SkfFEmWmT3h6zgo0l+9nP78u2k+3UhQbfOjYwn0WgiEtXtVwbOH59PK5A+YBcYeeYDFzJ&#13;&#10;wza/vckwrdzIe7ocQq3EhH2KBpoQ+lRrXzZk0c9cTyzayQ0Wg7RDrasBRzG3nV5EUawttiwfGuzp&#13;&#10;raHy+3C2Bk6f48Pzeix24Zjsn+JXbJPCXY25v5veN1JeNqACTeHvAn4ZJD/kEqxwZ6686gwITTCQ&#13;&#10;LOZCIfJ6uZRJIXtRHK9A55n+j5H/AAAA//8DAFBLAQItABQABgAIAAAAIQC2gziS/gAAAOEBAAAT&#13;&#10;AAAAAAAAAAAAAAAAAAAAAABbQ29udGVudF9UeXBlc10ueG1sUEsBAi0AFAAGAAgAAAAhADj9If/W&#13;&#10;AAAAlAEAAAsAAAAAAAAAAAAAAAAALwEAAF9yZWxzLy5yZWxzUEsBAi0AFAAGAAgAAAAhANN2WcwL&#13;&#10;AgAA9wMAAA4AAAAAAAAAAAAAAAAALgIAAGRycy9lMm9Eb2MueG1sUEsBAi0AFAAGAAgAAAAhANWS&#13;&#10;gNfiAAAADgEAAA8AAAAAAAAAAAAAAAAAZQQAAGRycy9kb3ducmV2LnhtbFBLBQYAAAAABAAEAPMA&#13;&#10;AAB0BQAAAAA=&#13;&#10;" stroked="f">
                <v:textbox>
                  <w:txbxContent>
                    <w:p w14:paraId="1D49FDFF" w14:textId="0CFCA029" w:rsidR="00D429CD" w:rsidRPr="00803DC2" w:rsidRDefault="00D429CD" w:rsidP="00287E2E">
                      <w:pPr>
                        <w:pStyle w:val="Version-noTOC"/>
                      </w:pPr>
                      <w:bookmarkStart w:id="8" w:name="_Toc535608652"/>
                      <w:bookmarkStart w:id="9" w:name="_Toc48909905"/>
                      <w:bookmarkStart w:id="10" w:name="_Toc49508328"/>
                      <w:bookmarkStart w:id="11" w:name="_Toc49508401"/>
                      <w:r w:rsidRPr="00803DC2">
                        <w:t>Version History</w:t>
                      </w:r>
                      <w:bookmarkEnd w:id="8"/>
                      <w:bookmarkEnd w:id="9"/>
                      <w:bookmarkEnd w:id="10"/>
                      <w:bookmarkEnd w:id="11"/>
                    </w:p>
                    <w:tbl>
                      <w:tblPr>
                        <w:tblW w:w="82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47"/>
                        <w:gridCol w:w="1980"/>
                        <w:gridCol w:w="2070"/>
                        <w:gridCol w:w="3150"/>
                      </w:tblGrid>
                      <w:tr w:rsidR="00D429CD" w:rsidRPr="00803DC2" w14:paraId="1AD41910" w14:textId="77777777" w:rsidTr="00287E2E">
                        <w:trPr>
                          <w:cantSplit/>
                          <w:trHeight w:val="432"/>
                        </w:trPr>
                        <w:tc>
                          <w:tcPr>
                            <w:tcW w:w="1047" w:type="dxa"/>
                            <w:tcBorders>
                              <w:top w:val="double" w:sz="4" w:space="0" w:color="auto"/>
                              <w:bottom w:val="double" w:sz="4" w:space="0" w:color="auto"/>
                            </w:tcBorders>
                            <w:shd w:val="pct10" w:color="auto" w:fill="FFFFFF"/>
                            <w:vAlign w:val="center"/>
                          </w:tcPr>
                          <w:p w14:paraId="3AA1EB3D" w14:textId="77777777" w:rsidR="00D429CD" w:rsidRPr="0021497C" w:rsidRDefault="00D429CD" w:rsidP="00287E2E">
                            <w:pPr>
                              <w:pStyle w:val="VersionTable"/>
                            </w:pPr>
                            <w:r>
                              <w:t>Version</w:t>
                            </w:r>
                          </w:p>
                        </w:tc>
                        <w:tc>
                          <w:tcPr>
                            <w:tcW w:w="1980" w:type="dxa"/>
                            <w:tcBorders>
                              <w:top w:val="double" w:sz="4" w:space="0" w:color="auto"/>
                              <w:bottom w:val="double" w:sz="4" w:space="0" w:color="auto"/>
                            </w:tcBorders>
                            <w:shd w:val="pct10" w:color="auto" w:fill="FFFFFF"/>
                            <w:vAlign w:val="center"/>
                          </w:tcPr>
                          <w:p w14:paraId="70CA6790" w14:textId="77777777" w:rsidR="00D429CD" w:rsidRPr="0021497C" w:rsidRDefault="00D429CD" w:rsidP="00287E2E">
                            <w:pPr>
                              <w:pStyle w:val="VersionTable"/>
                            </w:pPr>
                            <w:r w:rsidRPr="0021497C">
                              <w:t>Date</w:t>
                            </w:r>
                          </w:p>
                        </w:tc>
                        <w:tc>
                          <w:tcPr>
                            <w:tcW w:w="2070" w:type="dxa"/>
                            <w:tcBorders>
                              <w:top w:val="double" w:sz="4" w:space="0" w:color="auto"/>
                              <w:bottom w:val="double" w:sz="4" w:space="0" w:color="auto"/>
                            </w:tcBorders>
                            <w:shd w:val="pct10" w:color="auto" w:fill="FFFFFF"/>
                            <w:vAlign w:val="center"/>
                          </w:tcPr>
                          <w:p w14:paraId="1FF3E870" w14:textId="77777777" w:rsidR="00D429CD" w:rsidRPr="0021497C" w:rsidRDefault="00D429CD" w:rsidP="00287E2E">
                            <w:pPr>
                              <w:pStyle w:val="VersionTable"/>
                            </w:pPr>
                            <w:r>
                              <w:t>Author</w:t>
                            </w:r>
                          </w:p>
                        </w:tc>
                        <w:tc>
                          <w:tcPr>
                            <w:tcW w:w="3150" w:type="dxa"/>
                            <w:tcBorders>
                              <w:top w:val="double" w:sz="4" w:space="0" w:color="auto"/>
                              <w:bottom w:val="double" w:sz="4" w:space="0" w:color="auto"/>
                            </w:tcBorders>
                            <w:shd w:val="pct10" w:color="auto" w:fill="FFFFFF"/>
                            <w:vAlign w:val="center"/>
                          </w:tcPr>
                          <w:p w14:paraId="6B28E488" w14:textId="77777777" w:rsidR="00D429CD" w:rsidRPr="0021497C" w:rsidRDefault="00D429CD" w:rsidP="00287E2E">
                            <w:pPr>
                              <w:pStyle w:val="VersionTable"/>
                            </w:pPr>
                            <w:r w:rsidRPr="0021497C">
                              <w:t>Reason/Comments</w:t>
                            </w:r>
                          </w:p>
                        </w:tc>
                      </w:tr>
                      <w:tr w:rsidR="00D429CD" w:rsidRPr="00803DC2" w14:paraId="644B21AE" w14:textId="77777777" w:rsidTr="00287E2E">
                        <w:trPr>
                          <w:cantSplit/>
                          <w:trHeight w:val="432"/>
                        </w:trPr>
                        <w:tc>
                          <w:tcPr>
                            <w:tcW w:w="1047" w:type="dxa"/>
                            <w:tcBorders>
                              <w:top w:val="double" w:sz="4" w:space="0" w:color="auto"/>
                            </w:tcBorders>
                            <w:vAlign w:val="center"/>
                          </w:tcPr>
                          <w:p w14:paraId="55D244C4" w14:textId="77777777" w:rsidR="00D429CD" w:rsidRPr="00A66455" w:rsidRDefault="00D429CD" w:rsidP="00287E2E">
                            <w:pPr>
                              <w:pStyle w:val="VersionTable"/>
                              <w:rPr>
                                <w:b w:val="0"/>
                              </w:rPr>
                            </w:pPr>
                            <w:r w:rsidRPr="00A66455">
                              <w:rPr>
                                <w:b w:val="0"/>
                              </w:rPr>
                              <w:t>1.00</w:t>
                            </w:r>
                          </w:p>
                        </w:tc>
                        <w:tc>
                          <w:tcPr>
                            <w:tcW w:w="1980" w:type="dxa"/>
                            <w:tcBorders>
                              <w:top w:val="double" w:sz="4" w:space="0" w:color="auto"/>
                            </w:tcBorders>
                            <w:vAlign w:val="center"/>
                          </w:tcPr>
                          <w:p w14:paraId="7EA4F7C1" w14:textId="35941254" w:rsidR="00D429CD" w:rsidRPr="00A66455" w:rsidRDefault="00D429CD" w:rsidP="00287E2E">
                            <w:pPr>
                              <w:pStyle w:val="VersionTable"/>
                              <w:rPr>
                                <w:b w:val="0"/>
                              </w:rPr>
                            </w:pPr>
                            <w:r>
                              <w:rPr>
                                <w:b w:val="0"/>
                              </w:rPr>
                              <w:t>August 2020</w:t>
                            </w:r>
                          </w:p>
                        </w:tc>
                        <w:tc>
                          <w:tcPr>
                            <w:tcW w:w="2070" w:type="dxa"/>
                            <w:tcBorders>
                              <w:top w:val="double" w:sz="4" w:space="0" w:color="auto"/>
                            </w:tcBorders>
                            <w:vAlign w:val="center"/>
                          </w:tcPr>
                          <w:p w14:paraId="19C19E2D" w14:textId="77777777" w:rsidR="00D429CD" w:rsidRPr="00A66455" w:rsidRDefault="00D429CD" w:rsidP="00287E2E">
                            <w:pPr>
                              <w:pStyle w:val="VersionTable"/>
                              <w:rPr>
                                <w:b w:val="0"/>
                              </w:rPr>
                            </w:pPr>
                          </w:p>
                        </w:tc>
                        <w:tc>
                          <w:tcPr>
                            <w:tcW w:w="3150" w:type="dxa"/>
                            <w:tcBorders>
                              <w:top w:val="double" w:sz="4" w:space="0" w:color="auto"/>
                            </w:tcBorders>
                            <w:vAlign w:val="center"/>
                          </w:tcPr>
                          <w:p w14:paraId="33DDEFF4" w14:textId="77777777" w:rsidR="00D429CD" w:rsidRPr="00A66455" w:rsidRDefault="00D429CD" w:rsidP="00287E2E">
                            <w:pPr>
                              <w:pStyle w:val="VersionTable"/>
                              <w:rPr>
                                <w:b w:val="0"/>
                              </w:rPr>
                            </w:pPr>
                            <w:r w:rsidRPr="00A66455">
                              <w:rPr>
                                <w:b w:val="0"/>
                              </w:rPr>
                              <w:t>Document Origination</w:t>
                            </w:r>
                          </w:p>
                        </w:tc>
                      </w:tr>
                      <w:tr w:rsidR="00D429CD" w:rsidRPr="00803DC2" w14:paraId="10913D97" w14:textId="77777777" w:rsidTr="00287E2E">
                        <w:trPr>
                          <w:cantSplit/>
                          <w:trHeight w:val="432"/>
                        </w:trPr>
                        <w:tc>
                          <w:tcPr>
                            <w:tcW w:w="1047" w:type="dxa"/>
                            <w:vAlign w:val="center"/>
                          </w:tcPr>
                          <w:p w14:paraId="3157F956" w14:textId="77777777" w:rsidR="00D429CD" w:rsidRPr="00A66455" w:rsidRDefault="00D429CD" w:rsidP="00287E2E">
                            <w:pPr>
                              <w:pStyle w:val="VersionTable"/>
                              <w:rPr>
                                <w:b w:val="0"/>
                              </w:rPr>
                            </w:pPr>
                          </w:p>
                        </w:tc>
                        <w:tc>
                          <w:tcPr>
                            <w:tcW w:w="1980" w:type="dxa"/>
                            <w:vAlign w:val="center"/>
                          </w:tcPr>
                          <w:p w14:paraId="17052C04" w14:textId="77777777" w:rsidR="00D429CD" w:rsidRPr="00A66455" w:rsidRDefault="00D429CD" w:rsidP="00287E2E">
                            <w:pPr>
                              <w:pStyle w:val="VersionTable"/>
                              <w:rPr>
                                <w:b w:val="0"/>
                              </w:rPr>
                            </w:pPr>
                          </w:p>
                        </w:tc>
                        <w:tc>
                          <w:tcPr>
                            <w:tcW w:w="2070" w:type="dxa"/>
                            <w:vAlign w:val="center"/>
                          </w:tcPr>
                          <w:p w14:paraId="3C764BC7" w14:textId="77777777" w:rsidR="00D429CD" w:rsidRPr="00A66455" w:rsidRDefault="00D429CD" w:rsidP="00287E2E">
                            <w:pPr>
                              <w:pStyle w:val="VersionTable"/>
                              <w:rPr>
                                <w:b w:val="0"/>
                              </w:rPr>
                            </w:pPr>
                          </w:p>
                        </w:tc>
                        <w:tc>
                          <w:tcPr>
                            <w:tcW w:w="3150" w:type="dxa"/>
                            <w:vAlign w:val="center"/>
                          </w:tcPr>
                          <w:p w14:paraId="2145DF38" w14:textId="77777777" w:rsidR="00D429CD" w:rsidRPr="00A66455" w:rsidRDefault="00D429CD" w:rsidP="00287E2E">
                            <w:pPr>
                              <w:pStyle w:val="VersionTable"/>
                              <w:rPr>
                                <w:b w:val="0"/>
                              </w:rPr>
                            </w:pPr>
                          </w:p>
                        </w:tc>
                      </w:tr>
                      <w:tr w:rsidR="00D429CD" w:rsidRPr="00803DC2" w14:paraId="09794616" w14:textId="77777777" w:rsidTr="00287E2E">
                        <w:trPr>
                          <w:cantSplit/>
                          <w:trHeight w:val="432"/>
                        </w:trPr>
                        <w:tc>
                          <w:tcPr>
                            <w:tcW w:w="1047" w:type="dxa"/>
                            <w:vAlign w:val="center"/>
                          </w:tcPr>
                          <w:p w14:paraId="2EF47FF4" w14:textId="77777777" w:rsidR="00D429CD" w:rsidRPr="00A66455" w:rsidRDefault="00D429CD" w:rsidP="00287E2E">
                            <w:pPr>
                              <w:pStyle w:val="VersionTable"/>
                              <w:rPr>
                                <w:rFonts w:asciiTheme="majorHAnsi" w:hAnsiTheme="majorHAnsi"/>
                                <w:b w:val="0"/>
                              </w:rPr>
                            </w:pPr>
                          </w:p>
                        </w:tc>
                        <w:tc>
                          <w:tcPr>
                            <w:tcW w:w="1980" w:type="dxa"/>
                            <w:vAlign w:val="center"/>
                          </w:tcPr>
                          <w:p w14:paraId="74DD9305" w14:textId="77777777" w:rsidR="00D429CD" w:rsidRPr="00A66455" w:rsidRDefault="00D429CD" w:rsidP="00287E2E">
                            <w:pPr>
                              <w:pStyle w:val="VersionTable"/>
                              <w:rPr>
                                <w:rFonts w:asciiTheme="majorHAnsi" w:hAnsiTheme="majorHAnsi"/>
                                <w:b w:val="0"/>
                              </w:rPr>
                            </w:pPr>
                          </w:p>
                        </w:tc>
                        <w:tc>
                          <w:tcPr>
                            <w:tcW w:w="2070" w:type="dxa"/>
                            <w:vAlign w:val="center"/>
                          </w:tcPr>
                          <w:p w14:paraId="735E2FC8" w14:textId="77777777" w:rsidR="00D429CD" w:rsidRPr="00A66455" w:rsidRDefault="00D429CD" w:rsidP="00287E2E">
                            <w:pPr>
                              <w:pStyle w:val="VersionTable"/>
                              <w:rPr>
                                <w:rFonts w:asciiTheme="majorHAnsi" w:hAnsiTheme="majorHAnsi"/>
                                <w:b w:val="0"/>
                              </w:rPr>
                            </w:pPr>
                          </w:p>
                        </w:tc>
                        <w:tc>
                          <w:tcPr>
                            <w:tcW w:w="3150" w:type="dxa"/>
                            <w:vAlign w:val="center"/>
                          </w:tcPr>
                          <w:p w14:paraId="7F5C0D5B" w14:textId="77777777" w:rsidR="00D429CD" w:rsidRPr="00A66455" w:rsidRDefault="00D429CD" w:rsidP="00287E2E">
                            <w:pPr>
                              <w:pStyle w:val="VersionTable"/>
                              <w:rPr>
                                <w:rFonts w:asciiTheme="majorHAnsi" w:hAnsiTheme="majorHAnsi"/>
                                <w:b w:val="0"/>
                              </w:rPr>
                            </w:pPr>
                          </w:p>
                        </w:tc>
                      </w:tr>
                      <w:tr w:rsidR="00D429CD" w:rsidRPr="00803DC2" w14:paraId="4B652519" w14:textId="77777777" w:rsidTr="00287E2E">
                        <w:trPr>
                          <w:cantSplit/>
                          <w:trHeight w:val="432"/>
                        </w:trPr>
                        <w:tc>
                          <w:tcPr>
                            <w:tcW w:w="1047" w:type="dxa"/>
                            <w:vAlign w:val="center"/>
                          </w:tcPr>
                          <w:p w14:paraId="0C826E5F" w14:textId="77777777" w:rsidR="00D429CD" w:rsidRPr="00A66455" w:rsidRDefault="00D429CD" w:rsidP="00287E2E">
                            <w:pPr>
                              <w:pStyle w:val="VersionTable"/>
                              <w:rPr>
                                <w:rFonts w:asciiTheme="majorHAnsi" w:hAnsiTheme="majorHAnsi"/>
                                <w:b w:val="0"/>
                              </w:rPr>
                            </w:pPr>
                          </w:p>
                        </w:tc>
                        <w:tc>
                          <w:tcPr>
                            <w:tcW w:w="1980" w:type="dxa"/>
                            <w:vAlign w:val="center"/>
                          </w:tcPr>
                          <w:p w14:paraId="02D0E4B8" w14:textId="77777777" w:rsidR="00D429CD" w:rsidRPr="00A66455" w:rsidRDefault="00D429CD" w:rsidP="00287E2E">
                            <w:pPr>
                              <w:pStyle w:val="VersionTable"/>
                              <w:rPr>
                                <w:rFonts w:asciiTheme="majorHAnsi" w:hAnsiTheme="majorHAnsi"/>
                                <w:b w:val="0"/>
                              </w:rPr>
                            </w:pPr>
                          </w:p>
                        </w:tc>
                        <w:tc>
                          <w:tcPr>
                            <w:tcW w:w="2070" w:type="dxa"/>
                            <w:vAlign w:val="center"/>
                          </w:tcPr>
                          <w:p w14:paraId="22E30EC8" w14:textId="77777777" w:rsidR="00D429CD" w:rsidRPr="00A66455" w:rsidRDefault="00D429CD" w:rsidP="00287E2E">
                            <w:pPr>
                              <w:pStyle w:val="VersionTable"/>
                              <w:rPr>
                                <w:rFonts w:asciiTheme="majorHAnsi" w:hAnsiTheme="majorHAnsi"/>
                                <w:b w:val="0"/>
                              </w:rPr>
                            </w:pPr>
                          </w:p>
                        </w:tc>
                        <w:tc>
                          <w:tcPr>
                            <w:tcW w:w="3150" w:type="dxa"/>
                            <w:vAlign w:val="center"/>
                          </w:tcPr>
                          <w:p w14:paraId="7BBAE160" w14:textId="77777777" w:rsidR="00D429CD" w:rsidRPr="00A66455" w:rsidRDefault="00D429CD" w:rsidP="00287E2E">
                            <w:pPr>
                              <w:pStyle w:val="VersionTable"/>
                              <w:rPr>
                                <w:rFonts w:asciiTheme="majorHAnsi" w:hAnsiTheme="majorHAnsi"/>
                                <w:b w:val="0"/>
                              </w:rPr>
                            </w:pPr>
                          </w:p>
                        </w:tc>
                      </w:tr>
                    </w:tbl>
                    <w:p w14:paraId="6E3254AF" w14:textId="6A384D5C" w:rsidR="00D429CD" w:rsidRDefault="00D429CD"/>
                  </w:txbxContent>
                </v:textbox>
                <w10:wrap type="square" anchorx="margin"/>
              </v:shape>
            </w:pict>
          </mc:Fallback>
        </mc:AlternateContent>
      </w:r>
      <w:bookmarkEnd w:id="3"/>
      <w:r w:rsidR="005A4802" w:rsidRPr="00BD6195">
        <w:rPr>
          <w:rStyle w:val="Heading1Char"/>
        </w:rPr>
        <w:br w:type="page"/>
      </w:r>
    </w:p>
    <w:bookmarkEnd w:id="2" w:displacedByCustomXml="next"/>
    <w:bookmarkStart w:id="12" w:name="_Toc466005744" w:displacedByCustomXml="next"/>
    <w:sdt>
      <w:sdtPr>
        <w:rPr>
          <w:rFonts w:asciiTheme="minorHAnsi" w:eastAsiaTheme="minorHAnsi" w:hAnsiTheme="minorHAnsi" w:cstheme="minorBidi"/>
          <w:color w:val="auto"/>
          <w:spacing w:val="20"/>
          <w:sz w:val="22"/>
          <w:szCs w:val="22"/>
        </w:rPr>
        <w:id w:val="687336592"/>
        <w:docPartObj>
          <w:docPartGallery w:val="Table of Contents"/>
          <w:docPartUnique/>
        </w:docPartObj>
      </w:sdtPr>
      <w:sdtEndPr>
        <w:rPr>
          <w:rFonts w:ascii="Montserrat SemiBold" w:eastAsiaTheme="majorEastAsia" w:hAnsi="Montserrat SemiBold" w:cstheme="majorBidi"/>
          <w:noProof/>
          <w:color w:val="FF9E1B"/>
          <w:sz w:val="32"/>
          <w:szCs w:val="28"/>
        </w:rPr>
      </w:sdtEndPr>
      <w:sdtContent>
        <w:p w14:paraId="70576F5A" w14:textId="339FCCAE" w:rsidR="009B7308" w:rsidRPr="00991655" w:rsidRDefault="009B7308" w:rsidP="00C43C00">
          <w:pPr>
            <w:pStyle w:val="Heading2"/>
            <w:rPr>
              <w:rStyle w:val="Heading1Char"/>
            </w:rPr>
          </w:pPr>
          <w:r w:rsidRPr="00991655">
            <w:rPr>
              <w:rStyle w:val="Heading1Char"/>
            </w:rPr>
            <w:t>Table of Contents</w:t>
          </w:r>
        </w:p>
        <w:p w14:paraId="711EEB80" w14:textId="77777777" w:rsidR="00026ABE" w:rsidRDefault="009B7308">
          <w:pPr>
            <w:pStyle w:val="TOC2"/>
            <w:tabs>
              <w:tab w:val="right" w:leader="dot" w:pos="9350"/>
            </w:tabs>
            <w:rPr>
              <w:noProof/>
            </w:rPr>
          </w:pPr>
          <w:r>
            <w:rPr>
              <w:sz w:val="22"/>
            </w:rPr>
            <w:fldChar w:fldCharType="begin"/>
          </w:r>
          <w:r>
            <w:instrText xml:space="preserve"> TOC \o "1-3" \h \z \u </w:instrText>
          </w:r>
          <w:r>
            <w:rPr>
              <w:sz w:val="22"/>
            </w:rPr>
            <w:fldChar w:fldCharType="separate"/>
          </w:r>
          <w:r w:rsidR="00026ABE">
            <w:rPr>
              <w:noProof/>
            </w:rPr>
            <w:t>Version History</w:t>
          </w:r>
          <w:r w:rsidR="00026ABE">
            <w:rPr>
              <w:noProof/>
              <w:webHidden/>
            </w:rPr>
            <w:tab/>
          </w:r>
        </w:p>
        <w:p w14:paraId="4A3D8370" w14:textId="2320A707" w:rsidR="00026ABE" w:rsidRDefault="00000000">
          <w:pPr>
            <w:pStyle w:val="TOC1"/>
            <w:tabs>
              <w:tab w:val="right" w:leader="dot" w:pos="9350"/>
            </w:tabs>
            <w:rPr>
              <w:noProof/>
            </w:rPr>
          </w:pPr>
          <w:hyperlink w:anchor="_Toc49508402" w:history="1">
            <w:r w:rsidR="00026ABE" w:rsidRPr="002E0839">
              <w:rPr>
                <w:rStyle w:val="Hyperlink"/>
                <w:noProof/>
              </w:rPr>
              <w:t>Introduction</w:t>
            </w:r>
            <w:r w:rsidR="00026ABE">
              <w:rPr>
                <w:noProof/>
                <w:webHidden/>
              </w:rPr>
              <w:tab/>
            </w:r>
            <w:r w:rsidR="00026ABE">
              <w:rPr>
                <w:noProof/>
                <w:webHidden/>
              </w:rPr>
              <w:fldChar w:fldCharType="begin"/>
            </w:r>
            <w:r w:rsidR="00026ABE">
              <w:rPr>
                <w:noProof/>
                <w:webHidden/>
              </w:rPr>
              <w:instrText xml:space="preserve"> PAGEREF _Toc49508402 \h </w:instrText>
            </w:r>
            <w:r w:rsidR="00026ABE">
              <w:rPr>
                <w:noProof/>
                <w:webHidden/>
              </w:rPr>
            </w:r>
            <w:r w:rsidR="00026ABE">
              <w:rPr>
                <w:noProof/>
                <w:webHidden/>
              </w:rPr>
              <w:fldChar w:fldCharType="separate"/>
            </w:r>
            <w:r w:rsidR="00026ABE">
              <w:rPr>
                <w:noProof/>
                <w:webHidden/>
              </w:rPr>
              <w:t>5</w:t>
            </w:r>
            <w:r w:rsidR="00026ABE">
              <w:rPr>
                <w:noProof/>
                <w:webHidden/>
              </w:rPr>
              <w:fldChar w:fldCharType="end"/>
            </w:r>
          </w:hyperlink>
        </w:p>
        <w:p w14:paraId="34E835EE" w14:textId="692A1C32" w:rsidR="00026ABE" w:rsidRDefault="00000000">
          <w:pPr>
            <w:pStyle w:val="TOC1"/>
            <w:tabs>
              <w:tab w:val="right" w:leader="dot" w:pos="9350"/>
            </w:tabs>
            <w:rPr>
              <w:noProof/>
            </w:rPr>
          </w:pPr>
          <w:hyperlink w:anchor="_Toc49508403" w:history="1">
            <w:r w:rsidR="00026ABE" w:rsidRPr="002E0839">
              <w:rPr>
                <w:rStyle w:val="Hyperlink"/>
                <w:noProof/>
              </w:rPr>
              <w:t>Contact Information</w:t>
            </w:r>
            <w:r w:rsidR="00026ABE">
              <w:rPr>
                <w:noProof/>
                <w:webHidden/>
              </w:rPr>
              <w:tab/>
            </w:r>
            <w:r w:rsidR="00026ABE">
              <w:rPr>
                <w:noProof/>
                <w:webHidden/>
              </w:rPr>
              <w:fldChar w:fldCharType="begin"/>
            </w:r>
            <w:r w:rsidR="00026ABE">
              <w:rPr>
                <w:noProof/>
                <w:webHidden/>
              </w:rPr>
              <w:instrText xml:space="preserve"> PAGEREF _Toc49508403 \h </w:instrText>
            </w:r>
            <w:r w:rsidR="00026ABE">
              <w:rPr>
                <w:noProof/>
                <w:webHidden/>
              </w:rPr>
            </w:r>
            <w:r w:rsidR="00026ABE">
              <w:rPr>
                <w:noProof/>
                <w:webHidden/>
              </w:rPr>
              <w:fldChar w:fldCharType="separate"/>
            </w:r>
            <w:r w:rsidR="00026ABE">
              <w:rPr>
                <w:noProof/>
                <w:webHidden/>
              </w:rPr>
              <w:t>6</w:t>
            </w:r>
            <w:r w:rsidR="00026ABE">
              <w:rPr>
                <w:noProof/>
                <w:webHidden/>
              </w:rPr>
              <w:fldChar w:fldCharType="end"/>
            </w:r>
          </w:hyperlink>
        </w:p>
        <w:p w14:paraId="4B69C7EC" w14:textId="29F1C887" w:rsidR="00026ABE" w:rsidRDefault="00000000">
          <w:pPr>
            <w:pStyle w:val="TOC1"/>
            <w:tabs>
              <w:tab w:val="right" w:leader="dot" w:pos="9350"/>
            </w:tabs>
            <w:rPr>
              <w:noProof/>
            </w:rPr>
          </w:pPr>
          <w:hyperlink w:anchor="_Toc49508404" w:history="1">
            <w:r w:rsidR="00026ABE" w:rsidRPr="002E0839">
              <w:rPr>
                <w:rStyle w:val="Hyperlink"/>
                <w:noProof/>
              </w:rPr>
              <w:t>Roles and Responsibilities</w:t>
            </w:r>
            <w:r w:rsidR="00026ABE">
              <w:rPr>
                <w:noProof/>
                <w:webHidden/>
              </w:rPr>
              <w:tab/>
            </w:r>
            <w:r w:rsidR="00026ABE">
              <w:rPr>
                <w:noProof/>
                <w:webHidden/>
              </w:rPr>
              <w:fldChar w:fldCharType="begin"/>
            </w:r>
            <w:r w:rsidR="00026ABE">
              <w:rPr>
                <w:noProof/>
                <w:webHidden/>
              </w:rPr>
              <w:instrText xml:space="preserve"> PAGEREF _Toc49508404 \h </w:instrText>
            </w:r>
            <w:r w:rsidR="00026ABE">
              <w:rPr>
                <w:noProof/>
                <w:webHidden/>
              </w:rPr>
            </w:r>
            <w:r w:rsidR="00026ABE">
              <w:rPr>
                <w:noProof/>
                <w:webHidden/>
              </w:rPr>
              <w:fldChar w:fldCharType="separate"/>
            </w:r>
            <w:r w:rsidR="00026ABE">
              <w:rPr>
                <w:noProof/>
                <w:webHidden/>
              </w:rPr>
              <w:t>7</w:t>
            </w:r>
            <w:r w:rsidR="00026ABE">
              <w:rPr>
                <w:noProof/>
                <w:webHidden/>
              </w:rPr>
              <w:fldChar w:fldCharType="end"/>
            </w:r>
          </w:hyperlink>
        </w:p>
        <w:p w14:paraId="3427881E" w14:textId="12D0EB1A" w:rsidR="00026ABE" w:rsidRDefault="00000000">
          <w:pPr>
            <w:pStyle w:val="TOC2"/>
            <w:tabs>
              <w:tab w:val="right" w:leader="dot" w:pos="9350"/>
            </w:tabs>
            <w:rPr>
              <w:noProof/>
            </w:rPr>
          </w:pPr>
          <w:hyperlink w:anchor="_Toc49508405" w:history="1">
            <w:r w:rsidR="00026ABE" w:rsidRPr="002E0839">
              <w:rPr>
                <w:rStyle w:val="Hyperlink"/>
                <w:noProof/>
              </w:rPr>
              <w:t>Cyber Security Incident Handling Team (IHT)</w:t>
            </w:r>
            <w:r w:rsidR="00026ABE">
              <w:rPr>
                <w:noProof/>
                <w:webHidden/>
              </w:rPr>
              <w:tab/>
            </w:r>
            <w:r w:rsidR="00026ABE">
              <w:rPr>
                <w:noProof/>
                <w:webHidden/>
              </w:rPr>
              <w:fldChar w:fldCharType="begin"/>
            </w:r>
            <w:r w:rsidR="00026ABE">
              <w:rPr>
                <w:noProof/>
                <w:webHidden/>
              </w:rPr>
              <w:instrText xml:space="preserve"> PAGEREF _Toc49508405 \h </w:instrText>
            </w:r>
            <w:r w:rsidR="00026ABE">
              <w:rPr>
                <w:noProof/>
                <w:webHidden/>
              </w:rPr>
            </w:r>
            <w:r w:rsidR="00026ABE">
              <w:rPr>
                <w:noProof/>
                <w:webHidden/>
              </w:rPr>
              <w:fldChar w:fldCharType="separate"/>
            </w:r>
            <w:r w:rsidR="00026ABE">
              <w:rPr>
                <w:noProof/>
                <w:webHidden/>
              </w:rPr>
              <w:t>7</w:t>
            </w:r>
            <w:r w:rsidR="00026ABE">
              <w:rPr>
                <w:noProof/>
                <w:webHidden/>
              </w:rPr>
              <w:fldChar w:fldCharType="end"/>
            </w:r>
          </w:hyperlink>
        </w:p>
        <w:p w14:paraId="6B9DC980" w14:textId="5E9270FE" w:rsidR="00026ABE" w:rsidRDefault="00000000">
          <w:pPr>
            <w:pStyle w:val="TOC2"/>
            <w:tabs>
              <w:tab w:val="right" w:leader="dot" w:pos="9350"/>
            </w:tabs>
            <w:rPr>
              <w:noProof/>
            </w:rPr>
          </w:pPr>
          <w:hyperlink w:anchor="_Toc49508406" w:history="1">
            <w:r w:rsidR="00026ABE" w:rsidRPr="002E0839">
              <w:rPr>
                <w:rStyle w:val="Hyperlink"/>
                <w:noProof/>
              </w:rPr>
              <w:t>Chief Information Officer (CIO/CTO)</w:t>
            </w:r>
            <w:r w:rsidR="00026ABE">
              <w:rPr>
                <w:noProof/>
                <w:webHidden/>
              </w:rPr>
              <w:tab/>
            </w:r>
            <w:r w:rsidR="00026ABE">
              <w:rPr>
                <w:noProof/>
                <w:webHidden/>
              </w:rPr>
              <w:fldChar w:fldCharType="begin"/>
            </w:r>
            <w:r w:rsidR="00026ABE">
              <w:rPr>
                <w:noProof/>
                <w:webHidden/>
              </w:rPr>
              <w:instrText xml:space="preserve"> PAGEREF _Toc49508406 \h </w:instrText>
            </w:r>
            <w:r w:rsidR="00026ABE">
              <w:rPr>
                <w:noProof/>
                <w:webHidden/>
              </w:rPr>
            </w:r>
            <w:r w:rsidR="00026ABE">
              <w:rPr>
                <w:noProof/>
                <w:webHidden/>
              </w:rPr>
              <w:fldChar w:fldCharType="separate"/>
            </w:r>
            <w:r w:rsidR="00026ABE">
              <w:rPr>
                <w:noProof/>
                <w:webHidden/>
              </w:rPr>
              <w:t>7</w:t>
            </w:r>
            <w:r w:rsidR="00026ABE">
              <w:rPr>
                <w:noProof/>
                <w:webHidden/>
              </w:rPr>
              <w:fldChar w:fldCharType="end"/>
            </w:r>
          </w:hyperlink>
        </w:p>
        <w:p w14:paraId="1F483534" w14:textId="60A9B4B3" w:rsidR="00026ABE" w:rsidRDefault="00000000">
          <w:pPr>
            <w:pStyle w:val="TOC2"/>
            <w:tabs>
              <w:tab w:val="right" w:leader="dot" w:pos="9350"/>
            </w:tabs>
            <w:rPr>
              <w:noProof/>
            </w:rPr>
          </w:pPr>
          <w:hyperlink w:anchor="_Toc49508407" w:history="1">
            <w:r w:rsidR="00026ABE" w:rsidRPr="002E0839">
              <w:rPr>
                <w:rStyle w:val="Hyperlink"/>
                <w:noProof/>
              </w:rPr>
              <w:t>Cyber Security Incident Response Team (CSIRT)</w:t>
            </w:r>
            <w:r w:rsidR="00026ABE">
              <w:rPr>
                <w:noProof/>
                <w:webHidden/>
              </w:rPr>
              <w:tab/>
            </w:r>
            <w:r w:rsidR="00026ABE">
              <w:rPr>
                <w:noProof/>
                <w:webHidden/>
              </w:rPr>
              <w:fldChar w:fldCharType="begin"/>
            </w:r>
            <w:r w:rsidR="00026ABE">
              <w:rPr>
                <w:noProof/>
                <w:webHidden/>
              </w:rPr>
              <w:instrText xml:space="preserve"> PAGEREF _Toc49508407 \h </w:instrText>
            </w:r>
            <w:r w:rsidR="00026ABE">
              <w:rPr>
                <w:noProof/>
                <w:webHidden/>
              </w:rPr>
            </w:r>
            <w:r w:rsidR="00026ABE">
              <w:rPr>
                <w:noProof/>
                <w:webHidden/>
              </w:rPr>
              <w:fldChar w:fldCharType="separate"/>
            </w:r>
            <w:r w:rsidR="00026ABE">
              <w:rPr>
                <w:noProof/>
                <w:webHidden/>
              </w:rPr>
              <w:t>7</w:t>
            </w:r>
            <w:r w:rsidR="00026ABE">
              <w:rPr>
                <w:noProof/>
                <w:webHidden/>
              </w:rPr>
              <w:fldChar w:fldCharType="end"/>
            </w:r>
          </w:hyperlink>
        </w:p>
        <w:p w14:paraId="302DCF8D" w14:textId="305B1EA2" w:rsidR="00026ABE" w:rsidRDefault="00000000">
          <w:pPr>
            <w:pStyle w:val="TOC3"/>
            <w:tabs>
              <w:tab w:val="right" w:leader="dot" w:pos="9350"/>
            </w:tabs>
            <w:rPr>
              <w:noProof/>
            </w:rPr>
          </w:pPr>
          <w:hyperlink w:anchor="_Toc49508408" w:history="1">
            <w:r w:rsidR="00026ABE" w:rsidRPr="002E0839">
              <w:rPr>
                <w:rStyle w:val="Hyperlink"/>
                <w:noProof/>
              </w:rPr>
              <w:t>IR Commander</w:t>
            </w:r>
            <w:r w:rsidR="00026ABE">
              <w:rPr>
                <w:noProof/>
                <w:webHidden/>
              </w:rPr>
              <w:tab/>
            </w:r>
            <w:r w:rsidR="00026ABE">
              <w:rPr>
                <w:noProof/>
                <w:webHidden/>
              </w:rPr>
              <w:fldChar w:fldCharType="begin"/>
            </w:r>
            <w:r w:rsidR="00026ABE">
              <w:rPr>
                <w:noProof/>
                <w:webHidden/>
              </w:rPr>
              <w:instrText xml:space="preserve"> PAGEREF _Toc49508408 \h </w:instrText>
            </w:r>
            <w:r w:rsidR="00026ABE">
              <w:rPr>
                <w:noProof/>
                <w:webHidden/>
              </w:rPr>
            </w:r>
            <w:r w:rsidR="00026ABE">
              <w:rPr>
                <w:noProof/>
                <w:webHidden/>
              </w:rPr>
              <w:fldChar w:fldCharType="separate"/>
            </w:r>
            <w:r w:rsidR="00026ABE">
              <w:rPr>
                <w:noProof/>
                <w:webHidden/>
              </w:rPr>
              <w:t>8</w:t>
            </w:r>
            <w:r w:rsidR="00026ABE">
              <w:rPr>
                <w:noProof/>
                <w:webHidden/>
              </w:rPr>
              <w:fldChar w:fldCharType="end"/>
            </w:r>
          </w:hyperlink>
        </w:p>
        <w:p w14:paraId="68802EE2" w14:textId="311506F0" w:rsidR="00026ABE" w:rsidRDefault="00000000">
          <w:pPr>
            <w:pStyle w:val="TOC3"/>
            <w:tabs>
              <w:tab w:val="right" w:leader="dot" w:pos="9350"/>
            </w:tabs>
            <w:rPr>
              <w:noProof/>
            </w:rPr>
          </w:pPr>
          <w:hyperlink w:anchor="_Toc49508409" w:history="1">
            <w:r w:rsidR="00026ABE" w:rsidRPr="002E0839">
              <w:rPr>
                <w:rStyle w:val="Hyperlink"/>
                <w:noProof/>
              </w:rPr>
              <w:t>Incident Response Team Members</w:t>
            </w:r>
            <w:r w:rsidR="00026ABE">
              <w:rPr>
                <w:noProof/>
                <w:webHidden/>
              </w:rPr>
              <w:tab/>
            </w:r>
            <w:r w:rsidR="00026ABE">
              <w:rPr>
                <w:noProof/>
                <w:webHidden/>
              </w:rPr>
              <w:fldChar w:fldCharType="begin"/>
            </w:r>
            <w:r w:rsidR="00026ABE">
              <w:rPr>
                <w:noProof/>
                <w:webHidden/>
              </w:rPr>
              <w:instrText xml:space="preserve"> PAGEREF _Toc49508409 \h </w:instrText>
            </w:r>
            <w:r w:rsidR="00026ABE">
              <w:rPr>
                <w:noProof/>
                <w:webHidden/>
              </w:rPr>
            </w:r>
            <w:r w:rsidR="00026ABE">
              <w:rPr>
                <w:noProof/>
                <w:webHidden/>
              </w:rPr>
              <w:fldChar w:fldCharType="separate"/>
            </w:r>
            <w:r w:rsidR="00026ABE">
              <w:rPr>
                <w:noProof/>
                <w:webHidden/>
              </w:rPr>
              <w:t>8</w:t>
            </w:r>
            <w:r w:rsidR="00026ABE">
              <w:rPr>
                <w:noProof/>
                <w:webHidden/>
              </w:rPr>
              <w:fldChar w:fldCharType="end"/>
            </w:r>
          </w:hyperlink>
        </w:p>
        <w:p w14:paraId="18938C11" w14:textId="5777903F" w:rsidR="00026ABE" w:rsidRDefault="00000000">
          <w:pPr>
            <w:pStyle w:val="TOC3"/>
            <w:tabs>
              <w:tab w:val="right" w:leader="dot" w:pos="9350"/>
            </w:tabs>
            <w:rPr>
              <w:noProof/>
            </w:rPr>
          </w:pPr>
          <w:hyperlink w:anchor="_Toc49508410" w:history="1">
            <w:r w:rsidR="00026ABE" w:rsidRPr="002E0839">
              <w:rPr>
                <w:rStyle w:val="Hyperlink"/>
                <w:noProof/>
              </w:rPr>
              <w:t>Recorder</w:t>
            </w:r>
            <w:r w:rsidR="00026ABE">
              <w:rPr>
                <w:noProof/>
                <w:webHidden/>
              </w:rPr>
              <w:tab/>
            </w:r>
            <w:r w:rsidR="00026ABE">
              <w:rPr>
                <w:noProof/>
                <w:webHidden/>
              </w:rPr>
              <w:fldChar w:fldCharType="begin"/>
            </w:r>
            <w:r w:rsidR="00026ABE">
              <w:rPr>
                <w:noProof/>
                <w:webHidden/>
              </w:rPr>
              <w:instrText xml:space="preserve"> PAGEREF _Toc49508410 \h </w:instrText>
            </w:r>
            <w:r w:rsidR="00026ABE">
              <w:rPr>
                <w:noProof/>
                <w:webHidden/>
              </w:rPr>
            </w:r>
            <w:r w:rsidR="00026ABE">
              <w:rPr>
                <w:noProof/>
                <w:webHidden/>
              </w:rPr>
              <w:fldChar w:fldCharType="separate"/>
            </w:r>
            <w:r w:rsidR="00026ABE">
              <w:rPr>
                <w:noProof/>
                <w:webHidden/>
              </w:rPr>
              <w:t>9</w:t>
            </w:r>
            <w:r w:rsidR="00026ABE">
              <w:rPr>
                <w:noProof/>
                <w:webHidden/>
              </w:rPr>
              <w:fldChar w:fldCharType="end"/>
            </w:r>
          </w:hyperlink>
        </w:p>
        <w:p w14:paraId="6F71143B" w14:textId="7B3C5F99" w:rsidR="00026ABE" w:rsidRDefault="00000000">
          <w:pPr>
            <w:pStyle w:val="TOC1"/>
            <w:tabs>
              <w:tab w:val="right" w:leader="dot" w:pos="9350"/>
            </w:tabs>
            <w:rPr>
              <w:noProof/>
            </w:rPr>
          </w:pPr>
          <w:hyperlink w:anchor="_Toc49508411" w:history="1">
            <w:r w:rsidR="00026ABE" w:rsidRPr="002E0839">
              <w:rPr>
                <w:rStyle w:val="Hyperlink"/>
                <w:noProof/>
              </w:rPr>
              <w:t>Incident Response Framework</w:t>
            </w:r>
            <w:r w:rsidR="00026ABE">
              <w:rPr>
                <w:noProof/>
                <w:webHidden/>
              </w:rPr>
              <w:tab/>
            </w:r>
            <w:r w:rsidR="00026ABE">
              <w:rPr>
                <w:noProof/>
                <w:webHidden/>
              </w:rPr>
              <w:fldChar w:fldCharType="begin"/>
            </w:r>
            <w:r w:rsidR="00026ABE">
              <w:rPr>
                <w:noProof/>
                <w:webHidden/>
              </w:rPr>
              <w:instrText xml:space="preserve"> PAGEREF _Toc49508411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60221424" w14:textId="71D5BE7F" w:rsidR="00026ABE" w:rsidRDefault="00000000">
          <w:pPr>
            <w:pStyle w:val="TOC3"/>
            <w:tabs>
              <w:tab w:val="right" w:leader="dot" w:pos="9350"/>
            </w:tabs>
            <w:rPr>
              <w:noProof/>
            </w:rPr>
          </w:pPr>
          <w:hyperlink w:anchor="_Toc49508412" w:history="1">
            <w:r w:rsidR="00026ABE" w:rsidRPr="002E0839">
              <w:rPr>
                <w:rStyle w:val="Hyperlink"/>
                <w:noProof/>
              </w:rPr>
              <w:t>Phase I – Preparation</w:t>
            </w:r>
            <w:r w:rsidR="00026ABE">
              <w:rPr>
                <w:noProof/>
                <w:webHidden/>
              </w:rPr>
              <w:tab/>
            </w:r>
            <w:r w:rsidR="00026ABE">
              <w:rPr>
                <w:noProof/>
                <w:webHidden/>
              </w:rPr>
              <w:fldChar w:fldCharType="begin"/>
            </w:r>
            <w:r w:rsidR="00026ABE">
              <w:rPr>
                <w:noProof/>
                <w:webHidden/>
              </w:rPr>
              <w:instrText xml:space="preserve"> PAGEREF _Toc49508412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166B9AE6" w14:textId="41A14C75" w:rsidR="00026ABE" w:rsidRDefault="00000000">
          <w:pPr>
            <w:pStyle w:val="TOC3"/>
            <w:tabs>
              <w:tab w:val="right" w:leader="dot" w:pos="9350"/>
            </w:tabs>
            <w:rPr>
              <w:noProof/>
            </w:rPr>
          </w:pPr>
          <w:hyperlink w:anchor="_Toc49508413" w:history="1">
            <w:r w:rsidR="00026ABE" w:rsidRPr="002E0839">
              <w:rPr>
                <w:rStyle w:val="Hyperlink"/>
                <w:noProof/>
              </w:rPr>
              <w:t>Phase II – Identification and Assessment</w:t>
            </w:r>
            <w:r w:rsidR="00026ABE">
              <w:rPr>
                <w:noProof/>
                <w:webHidden/>
              </w:rPr>
              <w:tab/>
            </w:r>
            <w:r w:rsidR="00026ABE">
              <w:rPr>
                <w:noProof/>
                <w:webHidden/>
              </w:rPr>
              <w:fldChar w:fldCharType="begin"/>
            </w:r>
            <w:r w:rsidR="00026ABE">
              <w:rPr>
                <w:noProof/>
                <w:webHidden/>
              </w:rPr>
              <w:instrText xml:space="preserve"> PAGEREF _Toc49508413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392219A9" w14:textId="1686991F" w:rsidR="00026ABE" w:rsidRDefault="00000000">
          <w:pPr>
            <w:pStyle w:val="TOC3"/>
            <w:tabs>
              <w:tab w:val="right" w:leader="dot" w:pos="9350"/>
            </w:tabs>
            <w:rPr>
              <w:noProof/>
            </w:rPr>
          </w:pPr>
          <w:hyperlink w:anchor="_Toc49508414" w:history="1">
            <w:r w:rsidR="00026ABE" w:rsidRPr="002E0839">
              <w:rPr>
                <w:rStyle w:val="Hyperlink"/>
                <w:noProof/>
              </w:rPr>
              <w:t>Phase III – Containment and Intelligence</w:t>
            </w:r>
            <w:r w:rsidR="00026ABE">
              <w:rPr>
                <w:noProof/>
                <w:webHidden/>
              </w:rPr>
              <w:tab/>
            </w:r>
            <w:r w:rsidR="00026ABE">
              <w:rPr>
                <w:noProof/>
                <w:webHidden/>
              </w:rPr>
              <w:fldChar w:fldCharType="begin"/>
            </w:r>
            <w:r w:rsidR="00026ABE">
              <w:rPr>
                <w:noProof/>
                <w:webHidden/>
              </w:rPr>
              <w:instrText xml:space="preserve"> PAGEREF _Toc49508414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6C3F3365" w14:textId="3E001801" w:rsidR="00026ABE" w:rsidRDefault="00000000">
          <w:pPr>
            <w:pStyle w:val="TOC3"/>
            <w:tabs>
              <w:tab w:val="right" w:leader="dot" w:pos="9350"/>
            </w:tabs>
            <w:rPr>
              <w:noProof/>
            </w:rPr>
          </w:pPr>
          <w:hyperlink w:anchor="_Toc49508415" w:history="1">
            <w:r w:rsidR="00026ABE" w:rsidRPr="002E0839">
              <w:rPr>
                <w:rStyle w:val="Hyperlink"/>
                <w:noProof/>
              </w:rPr>
              <w:t>Phase IV – Eradication</w:t>
            </w:r>
            <w:r w:rsidR="00026ABE">
              <w:rPr>
                <w:noProof/>
                <w:webHidden/>
              </w:rPr>
              <w:tab/>
            </w:r>
            <w:r w:rsidR="00026ABE">
              <w:rPr>
                <w:noProof/>
                <w:webHidden/>
              </w:rPr>
              <w:fldChar w:fldCharType="begin"/>
            </w:r>
            <w:r w:rsidR="00026ABE">
              <w:rPr>
                <w:noProof/>
                <w:webHidden/>
              </w:rPr>
              <w:instrText xml:space="preserve"> PAGEREF _Toc49508415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4FA3A313" w14:textId="6B04E6ED" w:rsidR="00026ABE" w:rsidRDefault="00000000">
          <w:pPr>
            <w:pStyle w:val="TOC3"/>
            <w:tabs>
              <w:tab w:val="right" w:leader="dot" w:pos="9350"/>
            </w:tabs>
            <w:rPr>
              <w:noProof/>
            </w:rPr>
          </w:pPr>
          <w:hyperlink w:anchor="_Toc49508416" w:history="1">
            <w:r w:rsidR="00026ABE" w:rsidRPr="002E0839">
              <w:rPr>
                <w:rStyle w:val="Hyperlink"/>
                <w:noProof/>
              </w:rPr>
              <w:t>Phase V – Recovery</w:t>
            </w:r>
            <w:r w:rsidR="00026ABE">
              <w:rPr>
                <w:noProof/>
                <w:webHidden/>
              </w:rPr>
              <w:tab/>
            </w:r>
            <w:r w:rsidR="00026ABE">
              <w:rPr>
                <w:noProof/>
                <w:webHidden/>
              </w:rPr>
              <w:fldChar w:fldCharType="begin"/>
            </w:r>
            <w:r w:rsidR="00026ABE">
              <w:rPr>
                <w:noProof/>
                <w:webHidden/>
              </w:rPr>
              <w:instrText xml:space="preserve"> PAGEREF _Toc49508416 \h </w:instrText>
            </w:r>
            <w:r w:rsidR="00026ABE">
              <w:rPr>
                <w:noProof/>
                <w:webHidden/>
              </w:rPr>
            </w:r>
            <w:r w:rsidR="00026ABE">
              <w:rPr>
                <w:noProof/>
                <w:webHidden/>
              </w:rPr>
              <w:fldChar w:fldCharType="separate"/>
            </w:r>
            <w:r w:rsidR="00026ABE">
              <w:rPr>
                <w:noProof/>
                <w:webHidden/>
              </w:rPr>
              <w:t>10</w:t>
            </w:r>
            <w:r w:rsidR="00026ABE">
              <w:rPr>
                <w:noProof/>
                <w:webHidden/>
              </w:rPr>
              <w:fldChar w:fldCharType="end"/>
            </w:r>
          </w:hyperlink>
        </w:p>
        <w:p w14:paraId="53B3F3A2" w14:textId="4EC14AE6" w:rsidR="00026ABE" w:rsidRDefault="00000000">
          <w:pPr>
            <w:pStyle w:val="TOC3"/>
            <w:tabs>
              <w:tab w:val="right" w:leader="dot" w:pos="9350"/>
            </w:tabs>
            <w:rPr>
              <w:noProof/>
            </w:rPr>
          </w:pPr>
          <w:hyperlink w:anchor="_Toc49508417" w:history="1">
            <w:r w:rsidR="00026ABE" w:rsidRPr="002E0839">
              <w:rPr>
                <w:rStyle w:val="Hyperlink"/>
                <w:noProof/>
              </w:rPr>
              <w:t>Phase VI – Lessons Learned</w:t>
            </w:r>
            <w:r w:rsidR="00026ABE">
              <w:rPr>
                <w:noProof/>
                <w:webHidden/>
              </w:rPr>
              <w:tab/>
            </w:r>
            <w:r w:rsidR="00026ABE">
              <w:rPr>
                <w:noProof/>
                <w:webHidden/>
              </w:rPr>
              <w:fldChar w:fldCharType="begin"/>
            </w:r>
            <w:r w:rsidR="00026ABE">
              <w:rPr>
                <w:noProof/>
                <w:webHidden/>
              </w:rPr>
              <w:instrText xml:space="preserve"> PAGEREF _Toc49508417 \h </w:instrText>
            </w:r>
            <w:r w:rsidR="00026ABE">
              <w:rPr>
                <w:noProof/>
                <w:webHidden/>
              </w:rPr>
            </w:r>
            <w:r w:rsidR="00026ABE">
              <w:rPr>
                <w:noProof/>
                <w:webHidden/>
              </w:rPr>
              <w:fldChar w:fldCharType="separate"/>
            </w:r>
            <w:r w:rsidR="00026ABE">
              <w:rPr>
                <w:noProof/>
                <w:webHidden/>
              </w:rPr>
              <w:t>11</w:t>
            </w:r>
            <w:r w:rsidR="00026ABE">
              <w:rPr>
                <w:noProof/>
                <w:webHidden/>
              </w:rPr>
              <w:fldChar w:fldCharType="end"/>
            </w:r>
          </w:hyperlink>
        </w:p>
        <w:p w14:paraId="39965EA0" w14:textId="6A5230C2" w:rsidR="00026ABE" w:rsidRDefault="00000000">
          <w:pPr>
            <w:pStyle w:val="TOC2"/>
            <w:tabs>
              <w:tab w:val="right" w:leader="dot" w:pos="9350"/>
            </w:tabs>
            <w:rPr>
              <w:noProof/>
            </w:rPr>
          </w:pPr>
          <w:hyperlink w:anchor="_Toc49508418" w:history="1">
            <w:r w:rsidR="00026ABE" w:rsidRPr="002E0839">
              <w:rPr>
                <w:rStyle w:val="Hyperlink"/>
                <w:noProof/>
              </w:rPr>
              <w:t>Phase I – Preparation Details</w:t>
            </w:r>
            <w:r w:rsidR="00026ABE">
              <w:rPr>
                <w:noProof/>
                <w:webHidden/>
              </w:rPr>
              <w:tab/>
            </w:r>
            <w:r w:rsidR="00026ABE">
              <w:rPr>
                <w:noProof/>
                <w:webHidden/>
              </w:rPr>
              <w:fldChar w:fldCharType="begin"/>
            </w:r>
            <w:r w:rsidR="00026ABE">
              <w:rPr>
                <w:noProof/>
                <w:webHidden/>
              </w:rPr>
              <w:instrText xml:space="preserve"> PAGEREF _Toc49508418 \h </w:instrText>
            </w:r>
            <w:r w:rsidR="00026ABE">
              <w:rPr>
                <w:noProof/>
                <w:webHidden/>
              </w:rPr>
            </w:r>
            <w:r w:rsidR="00026ABE">
              <w:rPr>
                <w:noProof/>
                <w:webHidden/>
              </w:rPr>
              <w:fldChar w:fldCharType="separate"/>
            </w:r>
            <w:r w:rsidR="00026ABE">
              <w:rPr>
                <w:noProof/>
                <w:webHidden/>
              </w:rPr>
              <w:t>12</w:t>
            </w:r>
            <w:r w:rsidR="00026ABE">
              <w:rPr>
                <w:noProof/>
                <w:webHidden/>
              </w:rPr>
              <w:fldChar w:fldCharType="end"/>
            </w:r>
          </w:hyperlink>
        </w:p>
        <w:p w14:paraId="58B8F29F" w14:textId="5FD624DA" w:rsidR="00026ABE" w:rsidRDefault="00000000">
          <w:pPr>
            <w:pStyle w:val="TOC3"/>
            <w:tabs>
              <w:tab w:val="right" w:leader="dot" w:pos="9350"/>
            </w:tabs>
            <w:rPr>
              <w:noProof/>
            </w:rPr>
          </w:pPr>
          <w:hyperlink w:anchor="_Toc49508419" w:history="1">
            <w:r w:rsidR="00026ABE" w:rsidRPr="002E0839">
              <w:rPr>
                <w:rStyle w:val="Hyperlink"/>
                <w:noProof/>
              </w:rPr>
              <w:t>Reporting Incidents</w:t>
            </w:r>
            <w:r w:rsidR="00026ABE">
              <w:rPr>
                <w:noProof/>
                <w:webHidden/>
              </w:rPr>
              <w:tab/>
            </w:r>
            <w:r w:rsidR="00026ABE">
              <w:rPr>
                <w:noProof/>
                <w:webHidden/>
              </w:rPr>
              <w:fldChar w:fldCharType="begin"/>
            </w:r>
            <w:r w:rsidR="00026ABE">
              <w:rPr>
                <w:noProof/>
                <w:webHidden/>
              </w:rPr>
              <w:instrText xml:space="preserve"> PAGEREF _Toc49508419 \h </w:instrText>
            </w:r>
            <w:r w:rsidR="00026ABE">
              <w:rPr>
                <w:noProof/>
                <w:webHidden/>
              </w:rPr>
            </w:r>
            <w:r w:rsidR="00026ABE">
              <w:rPr>
                <w:noProof/>
                <w:webHidden/>
              </w:rPr>
              <w:fldChar w:fldCharType="separate"/>
            </w:r>
            <w:r w:rsidR="00026ABE">
              <w:rPr>
                <w:noProof/>
                <w:webHidden/>
              </w:rPr>
              <w:t>12</w:t>
            </w:r>
            <w:r w:rsidR="00026ABE">
              <w:rPr>
                <w:noProof/>
                <w:webHidden/>
              </w:rPr>
              <w:fldChar w:fldCharType="end"/>
            </w:r>
          </w:hyperlink>
        </w:p>
        <w:p w14:paraId="4A409713" w14:textId="0AA88E84" w:rsidR="00026ABE" w:rsidRDefault="00000000">
          <w:pPr>
            <w:pStyle w:val="TOC2"/>
            <w:tabs>
              <w:tab w:val="right" w:leader="dot" w:pos="9350"/>
            </w:tabs>
            <w:rPr>
              <w:noProof/>
            </w:rPr>
          </w:pPr>
          <w:hyperlink w:anchor="_Toc49508420" w:history="1">
            <w:r w:rsidR="00026ABE" w:rsidRPr="002E0839">
              <w:rPr>
                <w:rStyle w:val="Hyperlink"/>
                <w:noProof/>
              </w:rPr>
              <w:t>Phase II - Identification and Assessment</w:t>
            </w:r>
            <w:r w:rsidR="00026ABE">
              <w:rPr>
                <w:noProof/>
                <w:webHidden/>
              </w:rPr>
              <w:tab/>
            </w:r>
            <w:r w:rsidR="00026ABE">
              <w:rPr>
                <w:noProof/>
                <w:webHidden/>
              </w:rPr>
              <w:fldChar w:fldCharType="begin"/>
            </w:r>
            <w:r w:rsidR="00026ABE">
              <w:rPr>
                <w:noProof/>
                <w:webHidden/>
              </w:rPr>
              <w:instrText xml:space="preserve"> PAGEREF _Toc49508420 \h </w:instrText>
            </w:r>
            <w:r w:rsidR="00026ABE">
              <w:rPr>
                <w:noProof/>
                <w:webHidden/>
              </w:rPr>
            </w:r>
            <w:r w:rsidR="00026ABE">
              <w:rPr>
                <w:noProof/>
                <w:webHidden/>
              </w:rPr>
              <w:fldChar w:fldCharType="separate"/>
            </w:r>
            <w:r w:rsidR="00026ABE">
              <w:rPr>
                <w:noProof/>
                <w:webHidden/>
              </w:rPr>
              <w:t>13</w:t>
            </w:r>
            <w:r w:rsidR="00026ABE">
              <w:rPr>
                <w:noProof/>
                <w:webHidden/>
              </w:rPr>
              <w:fldChar w:fldCharType="end"/>
            </w:r>
          </w:hyperlink>
        </w:p>
        <w:p w14:paraId="2AF0A186" w14:textId="79D43CD3" w:rsidR="00026ABE" w:rsidRDefault="00000000">
          <w:pPr>
            <w:pStyle w:val="TOC2"/>
            <w:tabs>
              <w:tab w:val="right" w:leader="dot" w:pos="9350"/>
            </w:tabs>
            <w:rPr>
              <w:noProof/>
            </w:rPr>
          </w:pPr>
          <w:hyperlink w:anchor="_Toc49508421" w:history="1">
            <w:r w:rsidR="00026ABE" w:rsidRPr="002E0839">
              <w:rPr>
                <w:rStyle w:val="Hyperlink"/>
                <w:noProof/>
              </w:rPr>
              <w:t>Identification</w:t>
            </w:r>
            <w:r w:rsidR="00026ABE">
              <w:rPr>
                <w:noProof/>
                <w:webHidden/>
              </w:rPr>
              <w:tab/>
            </w:r>
            <w:r w:rsidR="00026ABE">
              <w:rPr>
                <w:noProof/>
                <w:webHidden/>
              </w:rPr>
              <w:fldChar w:fldCharType="begin"/>
            </w:r>
            <w:r w:rsidR="00026ABE">
              <w:rPr>
                <w:noProof/>
                <w:webHidden/>
              </w:rPr>
              <w:instrText xml:space="preserve"> PAGEREF _Toc49508421 \h </w:instrText>
            </w:r>
            <w:r w:rsidR="00026ABE">
              <w:rPr>
                <w:noProof/>
                <w:webHidden/>
              </w:rPr>
            </w:r>
            <w:r w:rsidR="00026ABE">
              <w:rPr>
                <w:noProof/>
                <w:webHidden/>
              </w:rPr>
              <w:fldChar w:fldCharType="separate"/>
            </w:r>
            <w:r w:rsidR="00026ABE">
              <w:rPr>
                <w:noProof/>
                <w:webHidden/>
              </w:rPr>
              <w:t>13</w:t>
            </w:r>
            <w:r w:rsidR="00026ABE">
              <w:rPr>
                <w:noProof/>
                <w:webHidden/>
              </w:rPr>
              <w:fldChar w:fldCharType="end"/>
            </w:r>
          </w:hyperlink>
        </w:p>
        <w:p w14:paraId="6C71618D" w14:textId="47964C64" w:rsidR="00026ABE" w:rsidRDefault="00000000">
          <w:pPr>
            <w:pStyle w:val="TOC3"/>
            <w:tabs>
              <w:tab w:val="right" w:leader="dot" w:pos="9350"/>
            </w:tabs>
            <w:rPr>
              <w:noProof/>
            </w:rPr>
          </w:pPr>
          <w:hyperlink w:anchor="_Toc49508422" w:history="1">
            <w:r w:rsidR="00026ABE" w:rsidRPr="002E0839">
              <w:rPr>
                <w:rStyle w:val="Hyperlink"/>
                <w:noProof/>
              </w:rPr>
              <w:t>Assessment</w:t>
            </w:r>
            <w:r w:rsidR="00026ABE">
              <w:rPr>
                <w:noProof/>
                <w:webHidden/>
              </w:rPr>
              <w:tab/>
            </w:r>
            <w:r w:rsidR="00026ABE">
              <w:rPr>
                <w:noProof/>
                <w:webHidden/>
              </w:rPr>
              <w:fldChar w:fldCharType="begin"/>
            </w:r>
            <w:r w:rsidR="00026ABE">
              <w:rPr>
                <w:noProof/>
                <w:webHidden/>
              </w:rPr>
              <w:instrText xml:space="preserve"> PAGEREF _Toc49508422 \h </w:instrText>
            </w:r>
            <w:r w:rsidR="00026ABE">
              <w:rPr>
                <w:noProof/>
                <w:webHidden/>
              </w:rPr>
            </w:r>
            <w:r w:rsidR="00026ABE">
              <w:rPr>
                <w:noProof/>
                <w:webHidden/>
              </w:rPr>
              <w:fldChar w:fldCharType="separate"/>
            </w:r>
            <w:r w:rsidR="00026ABE">
              <w:rPr>
                <w:noProof/>
                <w:webHidden/>
              </w:rPr>
              <w:t>14</w:t>
            </w:r>
            <w:r w:rsidR="00026ABE">
              <w:rPr>
                <w:noProof/>
                <w:webHidden/>
              </w:rPr>
              <w:fldChar w:fldCharType="end"/>
            </w:r>
          </w:hyperlink>
        </w:p>
        <w:p w14:paraId="54B85030" w14:textId="76AE37EB" w:rsidR="00026ABE" w:rsidRDefault="00000000">
          <w:pPr>
            <w:pStyle w:val="TOC3"/>
            <w:tabs>
              <w:tab w:val="right" w:leader="dot" w:pos="9350"/>
            </w:tabs>
            <w:rPr>
              <w:noProof/>
            </w:rPr>
          </w:pPr>
          <w:hyperlink w:anchor="_Toc49508423" w:history="1">
            <w:r w:rsidR="00026ABE" w:rsidRPr="002E0839">
              <w:rPr>
                <w:rStyle w:val="Hyperlink"/>
                <w:noProof/>
              </w:rPr>
              <w:t>Key Decisions for Exiting Identification and Assessment Phase:</w:t>
            </w:r>
            <w:r w:rsidR="00026ABE">
              <w:rPr>
                <w:noProof/>
                <w:webHidden/>
              </w:rPr>
              <w:tab/>
            </w:r>
            <w:r w:rsidR="00026ABE">
              <w:rPr>
                <w:noProof/>
                <w:webHidden/>
              </w:rPr>
              <w:fldChar w:fldCharType="begin"/>
            </w:r>
            <w:r w:rsidR="00026ABE">
              <w:rPr>
                <w:noProof/>
                <w:webHidden/>
              </w:rPr>
              <w:instrText xml:space="preserve"> PAGEREF _Toc49508423 \h </w:instrText>
            </w:r>
            <w:r w:rsidR="00026ABE">
              <w:rPr>
                <w:noProof/>
                <w:webHidden/>
              </w:rPr>
            </w:r>
            <w:r w:rsidR="00026ABE">
              <w:rPr>
                <w:noProof/>
                <w:webHidden/>
              </w:rPr>
              <w:fldChar w:fldCharType="separate"/>
            </w:r>
            <w:r w:rsidR="00026ABE">
              <w:rPr>
                <w:noProof/>
                <w:webHidden/>
              </w:rPr>
              <w:t>17</w:t>
            </w:r>
            <w:r w:rsidR="00026ABE">
              <w:rPr>
                <w:noProof/>
                <w:webHidden/>
              </w:rPr>
              <w:fldChar w:fldCharType="end"/>
            </w:r>
          </w:hyperlink>
        </w:p>
        <w:p w14:paraId="3DE925EB" w14:textId="2BEF67A6" w:rsidR="00026ABE" w:rsidRDefault="00000000">
          <w:pPr>
            <w:pStyle w:val="TOC2"/>
            <w:tabs>
              <w:tab w:val="right" w:leader="dot" w:pos="9350"/>
            </w:tabs>
            <w:rPr>
              <w:noProof/>
            </w:rPr>
          </w:pPr>
          <w:hyperlink w:anchor="_Toc49508424" w:history="1">
            <w:r w:rsidR="00026ABE" w:rsidRPr="002E0839">
              <w:rPr>
                <w:rStyle w:val="Hyperlink"/>
                <w:noProof/>
              </w:rPr>
              <w:t>Phase III – Containment and Intelligence</w:t>
            </w:r>
            <w:r w:rsidR="00026ABE">
              <w:rPr>
                <w:noProof/>
                <w:webHidden/>
              </w:rPr>
              <w:tab/>
            </w:r>
            <w:r w:rsidR="00026ABE">
              <w:rPr>
                <w:noProof/>
                <w:webHidden/>
              </w:rPr>
              <w:fldChar w:fldCharType="begin"/>
            </w:r>
            <w:r w:rsidR="00026ABE">
              <w:rPr>
                <w:noProof/>
                <w:webHidden/>
              </w:rPr>
              <w:instrText xml:space="preserve"> PAGEREF _Toc49508424 \h </w:instrText>
            </w:r>
            <w:r w:rsidR="00026ABE">
              <w:rPr>
                <w:noProof/>
                <w:webHidden/>
              </w:rPr>
            </w:r>
            <w:r w:rsidR="00026ABE">
              <w:rPr>
                <w:noProof/>
                <w:webHidden/>
              </w:rPr>
              <w:fldChar w:fldCharType="separate"/>
            </w:r>
            <w:r w:rsidR="00026ABE">
              <w:rPr>
                <w:noProof/>
                <w:webHidden/>
              </w:rPr>
              <w:t>17</w:t>
            </w:r>
            <w:r w:rsidR="00026ABE">
              <w:rPr>
                <w:noProof/>
                <w:webHidden/>
              </w:rPr>
              <w:fldChar w:fldCharType="end"/>
            </w:r>
          </w:hyperlink>
        </w:p>
        <w:p w14:paraId="3460721A" w14:textId="3A16E523" w:rsidR="00026ABE" w:rsidRDefault="00000000">
          <w:pPr>
            <w:pStyle w:val="TOC3"/>
            <w:tabs>
              <w:tab w:val="right" w:leader="dot" w:pos="9350"/>
            </w:tabs>
            <w:rPr>
              <w:noProof/>
            </w:rPr>
          </w:pPr>
          <w:hyperlink w:anchor="_Toc49508425" w:history="1">
            <w:r w:rsidR="00026ABE" w:rsidRPr="002E0839">
              <w:rPr>
                <w:rStyle w:val="Hyperlink"/>
                <w:noProof/>
              </w:rPr>
              <w:t>Containment Strategies</w:t>
            </w:r>
            <w:r w:rsidR="00026ABE">
              <w:rPr>
                <w:noProof/>
                <w:webHidden/>
              </w:rPr>
              <w:tab/>
            </w:r>
            <w:r w:rsidR="00026ABE">
              <w:rPr>
                <w:noProof/>
                <w:webHidden/>
              </w:rPr>
              <w:fldChar w:fldCharType="begin"/>
            </w:r>
            <w:r w:rsidR="00026ABE">
              <w:rPr>
                <w:noProof/>
                <w:webHidden/>
              </w:rPr>
              <w:instrText xml:space="preserve"> PAGEREF _Toc49508425 \h </w:instrText>
            </w:r>
            <w:r w:rsidR="00026ABE">
              <w:rPr>
                <w:noProof/>
                <w:webHidden/>
              </w:rPr>
            </w:r>
            <w:r w:rsidR="00026ABE">
              <w:rPr>
                <w:noProof/>
                <w:webHidden/>
              </w:rPr>
              <w:fldChar w:fldCharType="separate"/>
            </w:r>
            <w:r w:rsidR="00026ABE">
              <w:rPr>
                <w:noProof/>
                <w:webHidden/>
              </w:rPr>
              <w:t>18</w:t>
            </w:r>
            <w:r w:rsidR="00026ABE">
              <w:rPr>
                <w:noProof/>
                <w:webHidden/>
              </w:rPr>
              <w:fldChar w:fldCharType="end"/>
            </w:r>
          </w:hyperlink>
        </w:p>
        <w:p w14:paraId="73061F17" w14:textId="610D9A99" w:rsidR="00026ABE" w:rsidRDefault="00000000">
          <w:pPr>
            <w:pStyle w:val="TOC3"/>
            <w:tabs>
              <w:tab w:val="right" w:leader="dot" w:pos="9350"/>
            </w:tabs>
            <w:rPr>
              <w:noProof/>
            </w:rPr>
          </w:pPr>
          <w:hyperlink w:anchor="_Toc49508426" w:history="1">
            <w:r w:rsidR="00026ABE" w:rsidRPr="002E0839">
              <w:rPr>
                <w:rStyle w:val="Hyperlink"/>
                <w:noProof/>
              </w:rPr>
              <w:t>Common Containment Steps</w:t>
            </w:r>
            <w:r w:rsidR="00026ABE">
              <w:rPr>
                <w:noProof/>
                <w:webHidden/>
              </w:rPr>
              <w:tab/>
            </w:r>
            <w:r w:rsidR="00026ABE">
              <w:rPr>
                <w:noProof/>
                <w:webHidden/>
              </w:rPr>
              <w:fldChar w:fldCharType="begin"/>
            </w:r>
            <w:r w:rsidR="00026ABE">
              <w:rPr>
                <w:noProof/>
                <w:webHidden/>
              </w:rPr>
              <w:instrText xml:space="preserve"> PAGEREF _Toc49508426 \h </w:instrText>
            </w:r>
            <w:r w:rsidR="00026ABE">
              <w:rPr>
                <w:noProof/>
                <w:webHidden/>
              </w:rPr>
            </w:r>
            <w:r w:rsidR="00026ABE">
              <w:rPr>
                <w:noProof/>
                <w:webHidden/>
              </w:rPr>
              <w:fldChar w:fldCharType="separate"/>
            </w:r>
            <w:r w:rsidR="00026ABE">
              <w:rPr>
                <w:noProof/>
                <w:webHidden/>
              </w:rPr>
              <w:t>18</w:t>
            </w:r>
            <w:r w:rsidR="00026ABE">
              <w:rPr>
                <w:noProof/>
                <w:webHidden/>
              </w:rPr>
              <w:fldChar w:fldCharType="end"/>
            </w:r>
          </w:hyperlink>
        </w:p>
        <w:p w14:paraId="4CE3B8C7" w14:textId="7469CF24" w:rsidR="00026ABE" w:rsidRDefault="00000000">
          <w:pPr>
            <w:pStyle w:val="TOC3"/>
            <w:tabs>
              <w:tab w:val="right" w:leader="dot" w:pos="9350"/>
            </w:tabs>
            <w:rPr>
              <w:noProof/>
            </w:rPr>
          </w:pPr>
          <w:hyperlink w:anchor="_Toc49508427" w:history="1">
            <w:r w:rsidR="00026ABE" w:rsidRPr="002E0839">
              <w:rPr>
                <w:rStyle w:val="Hyperlink"/>
                <w:noProof/>
              </w:rPr>
              <w:t>Key Decisions for Exiting Containment Phase</w:t>
            </w:r>
            <w:r w:rsidR="00026ABE">
              <w:rPr>
                <w:noProof/>
                <w:webHidden/>
              </w:rPr>
              <w:tab/>
            </w:r>
            <w:r w:rsidR="00026ABE">
              <w:rPr>
                <w:noProof/>
                <w:webHidden/>
              </w:rPr>
              <w:fldChar w:fldCharType="begin"/>
            </w:r>
            <w:r w:rsidR="00026ABE">
              <w:rPr>
                <w:noProof/>
                <w:webHidden/>
              </w:rPr>
              <w:instrText xml:space="preserve"> PAGEREF _Toc49508427 \h </w:instrText>
            </w:r>
            <w:r w:rsidR="00026ABE">
              <w:rPr>
                <w:noProof/>
                <w:webHidden/>
              </w:rPr>
            </w:r>
            <w:r w:rsidR="00026ABE">
              <w:rPr>
                <w:noProof/>
                <w:webHidden/>
              </w:rPr>
              <w:fldChar w:fldCharType="separate"/>
            </w:r>
            <w:r w:rsidR="00026ABE">
              <w:rPr>
                <w:noProof/>
                <w:webHidden/>
              </w:rPr>
              <w:t>21</w:t>
            </w:r>
            <w:r w:rsidR="00026ABE">
              <w:rPr>
                <w:noProof/>
                <w:webHidden/>
              </w:rPr>
              <w:fldChar w:fldCharType="end"/>
            </w:r>
          </w:hyperlink>
        </w:p>
        <w:p w14:paraId="57349B35" w14:textId="2ED41115" w:rsidR="00026ABE" w:rsidRDefault="00000000">
          <w:pPr>
            <w:pStyle w:val="TOC3"/>
            <w:tabs>
              <w:tab w:val="right" w:leader="dot" w:pos="9350"/>
            </w:tabs>
            <w:rPr>
              <w:noProof/>
            </w:rPr>
          </w:pPr>
          <w:hyperlink w:anchor="_Toc49508428" w:history="1">
            <w:r w:rsidR="00026ABE" w:rsidRPr="002E0839">
              <w:rPr>
                <w:rStyle w:val="Hyperlink"/>
                <w:noProof/>
              </w:rPr>
              <w:t>Investigation</w:t>
            </w:r>
            <w:r w:rsidR="00026ABE">
              <w:rPr>
                <w:noProof/>
                <w:webHidden/>
              </w:rPr>
              <w:tab/>
            </w:r>
            <w:r w:rsidR="00026ABE">
              <w:rPr>
                <w:noProof/>
                <w:webHidden/>
              </w:rPr>
              <w:fldChar w:fldCharType="begin"/>
            </w:r>
            <w:r w:rsidR="00026ABE">
              <w:rPr>
                <w:noProof/>
                <w:webHidden/>
              </w:rPr>
              <w:instrText xml:space="preserve"> PAGEREF _Toc49508428 \h </w:instrText>
            </w:r>
            <w:r w:rsidR="00026ABE">
              <w:rPr>
                <w:noProof/>
                <w:webHidden/>
              </w:rPr>
            </w:r>
            <w:r w:rsidR="00026ABE">
              <w:rPr>
                <w:noProof/>
                <w:webHidden/>
              </w:rPr>
              <w:fldChar w:fldCharType="separate"/>
            </w:r>
            <w:r w:rsidR="00026ABE">
              <w:rPr>
                <w:noProof/>
                <w:webHidden/>
              </w:rPr>
              <w:t>21</w:t>
            </w:r>
            <w:r w:rsidR="00026ABE">
              <w:rPr>
                <w:noProof/>
                <w:webHidden/>
              </w:rPr>
              <w:fldChar w:fldCharType="end"/>
            </w:r>
          </w:hyperlink>
        </w:p>
        <w:p w14:paraId="18333632" w14:textId="1643EF67" w:rsidR="00026ABE" w:rsidRDefault="00000000">
          <w:pPr>
            <w:pStyle w:val="TOC3"/>
            <w:tabs>
              <w:tab w:val="right" w:leader="dot" w:pos="9350"/>
            </w:tabs>
            <w:rPr>
              <w:noProof/>
            </w:rPr>
          </w:pPr>
          <w:hyperlink w:anchor="_Toc49508429" w:history="1">
            <w:r w:rsidR="00026ABE" w:rsidRPr="002E0839">
              <w:rPr>
                <w:rStyle w:val="Hyperlink"/>
                <w:noProof/>
              </w:rPr>
              <w:t>Initial Cause (“Root Cause”) Investigation</w:t>
            </w:r>
            <w:r w:rsidR="00026ABE">
              <w:rPr>
                <w:noProof/>
                <w:webHidden/>
              </w:rPr>
              <w:tab/>
            </w:r>
            <w:r w:rsidR="00026ABE">
              <w:rPr>
                <w:noProof/>
                <w:webHidden/>
              </w:rPr>
              <w:fldChar w:fldCharType="begin"/>
            </w:r>
            <w:r w:rsidR="00026ABE">
              <w:rPr>
                <w:noProof/>
                <w:webHidden/>
              </w:rPr>
              <w:instrText xml:space="preserve"> PAGEREF _Toc49508429 \h </w:instrText>
            </w:r>
            <w:r w:rsidR="00026ABE">
              <w:rPr>
                <w:noProof/>
                <w:webHidden/>
              </w:rPr>
            </w:r>
            <w:r w:rsidR="00026ABE">
              <w:rPr>
                <w:noProof/>
                <w:webHidden/>
              </w:rPr>
              <w:fldChar w:fldCharType="separate"/>
            </w:r>
            <w:r w:rsidR="00026ABE">
              <w:rPr>
                <w:noProof/>
                <w:webHidden/>
              </w:rPr>
              <w:t>21</w:t>
            </w:r>
            <w:r w:rsidR="00026ABE">
              <w:rPr>
                <w:noProof/>
                <w:webHidden/>
              </w:rPr>
              <w:fldChar w:fldCharType="end"/>
            </w:r>
          </w:hyperlink>
        </w:p>
        <w:p w14:paraId="7FB2CBE4" w14:textId="351F01C9" w:rsidR="00026ABE" w:rsidRDefault="00000000">
          <w:pPr>
            <w:pStyle w:val="TOC2"/>
            <w:tabs>
              <w:tab w:val="right" w:leader="dot" w:pos="9350"/>
            </w:tabs>
            <w:rPr>
              <w:noProof/>
            </w:rPr>
          </w:pPr>
          <w:hyperlink w:anchor="_Toc49508430" w:history="1">
            <w:r w:rsidR="00026ABE" w:rsidRPr="002E0839">
              <w:rPr>
                <w:rStyle w:val="Hyperlink"/>
                <w:noProof/>
              </w:rPr>
              <w:t>Phase IV – Eradication Details</w:t>
            </w:r>
            <w:r w:rsidR="00026ABE">
              <w:rPr>
                <w:noProof/>
                <w:webHidden/>
              </w:rPr>
              <w:tab/>
            </w:r>
            <w:r w:rsidR="00026ABE">
              <w:rPr>
                <w:noProof/>
                <w:webHidden/>
              </w:rPr>
              <w:fldChar w:fldCharType="begin"/>
            </w:r>
            <w:r w:rsidR="00026ABE">
              <w:rPr>
                <w:noProof/>
                <w:webHidden/>
              </w:rPr>
              <w:instrText xml:space="preserve"> PAGEREF _Toc49508430 \h </w:instrText>
            </w:r>
            <w:r w:rsidR="00026ABE">
              <w:rPr>
                <w:noProof/>
                <w:webHidden/>
              </w:rPr>
            </w:r>
            <w:r w:rsidR="00026ABE">
              <w:rPr>
                <w:noProof/>
                <w:webHidden/>
              </w:rPr>
              <w:fldChar w:fldCharType="separate"/>
            </w:r>
            <w:r w:rsidR="00026ABE">
              <w:rPr>
                <w:noProof/>
                <w:webHidden/>
              </w:rPr>
              <w:t>22</w:t>
            </w:r>
            <w:r w:rsidR="00026ABE">
              <w:rPr>
                <w:noProof/>
                <w:webHidden/>
              </w:rPr>
              <w:fldChar w:fldCharType="end"/>
            </w:r>
          </w:hyperlink>
        </w:p>
        <w:p w14:paraId="0944DEB8" w14:textId="3F5FB609" w:rsidR="00026ABE" w:rsidRDefault="00000000">
          <w:pPr>
            <w:pStyle w:val="TOC3"/>
            <w:tabs>
              <w:tab w:val="right" w:leader="dot" w:pos="9350"/>
            </w:tabs>
            <w:rPr>
              <w:noProof/>
            </w:rPr>
          </w:pPr>
          <w:hyperlink w:anchor="_Toc49508431" w:history="1">
            <w:r w:rsidR="00026ABE" w:rsidRPr="002E0839">
              <w:rPr>
                <w:rStyle w:val="Hyperlink"/>
                <w:noProof/>
              </w:rPr>
              <w:t>Eradication</w:t>
            </w:r>
            <w:r w:rsidR="00026ABE">
              <w:rPr>
                <w:noProof/>
                <w:webHidden/>
              </w:rPr>
              <w:tab/>
            </w:r>
            <w:r w:rsidR="00026ABE">
              <w:rPr>
                <w:noProof/>
                <w:webHidden/>
              </w:rPr>
              <w:fldChar w:fldCharType="begin"/>
            </w:r>
            <w:r w:rsidR="00026ABE">
              <w:rPr>
                <w:noProof/>
                <w:webHidden/>
              </w:rPr>
              <w:instrText xml:space="preserve"> PAGEREF _Toc49508431 \h </w:instrText>
            </w:r>
            <w:r w:rsidR="00026ABE">
              <w:rPr>
                <w:noProof/>
                <w:webHidden/>
              </w:rPr>
            </w:r>
            <w:r w:rsidR="00026ABE">
              <w:rPr>
                <w:noProof/>
                <w:webHidden/>
              </w:rPr>
              <w:fldChar w:fldCharType="separate"/>
            </w:r>
            <w:r w:rsidR="00026ABE">
              <w:rPr>
                <w:noProof/>
                <w:webHidden/>
              </w:rPr>
              <w:t>22</w:t>
            </w:r>
            <w:r w:rsidR="00026ABE">
              <w:rPr>
                <w:noProof/>
                <w:webHidden/>
              </w:rPr>
              <w:fldChar w:fldCharType="end"/>
            </w:r>
          </w:hyperlink>
        </w:p>
        <w:p w14:paraId="3220FA1C" w14:textId="5E4FDF31" w:rsidR="00026ABE" w:rsidRDefault="00000000">
          <w:pPr>
            <w:pStyle w:val="TOC3"/>
            <w:tabs>
              <w:tab w:val="right" w:leader="dot" w:pos="9350"/>
            </w:tabs>
            <w:rPr>
              <w:noProof/>
            </w:rPr>
          </w:pPr>
          <w:hyperlink w:anchor="_Toc49508432" w:history="1">
            <w:r w:rsidR="00026ABE" w:rsidRPr="002E0839">
              <w:rPr>
                <w:rStyle w:val="Hyperlink"/>
                <w:noProof/>
              </w:rPr>
              <w:t>Key Decisions for Exiting Eradication Phase</w:t>
            </w:r>
            <w:r w:rsidR="00026ABE">
              <w:rPr>
                <w:noProof/>
                <w:webHidden/>
              </w:rPr>
              <w:tab/>
            </w:r>
            <w:r w:rsidR="00026ABE">
              <w:rPr>
                <w:noProof/>
                <w:webHidden/>
              </w:rPr>
              <w:fldChar w:fldCharType="begin"/>
            </w:r>
            <w:r w:rsidR="00026ABE">
              <w:rPr>
                <w:noProof/>
                <w:webHidden/>
              </w:rPr>
              <w:instrText xml:space="preserve"> PAGEREF _Toc49508432 \h </w:instrText>
            </w:r>
            <w:r w:rsidR="00026ABE">
              <w:rPr>
                <w:noProof/>
                <w:webHidden/>
              </w:rPr>
            </w:r>
            <w:r w:rsidR="00026ABE">
              <w:rPr>
                <w:noProof/>
                <w:webHidden/>
              </w:rPr>
              <w:fldChar w:fldCharType="separate"/>
            </w:r>
            <w:r w:rsidR="00026ABE">
              <w:rPr>
                <w:noProof/>
                <w:webHidden/>
              </w:rPr>
              <w:t>23</w:t>
            </w:r>
            <w:r w:rsidR="00026ABE">
              <w:rPr>
                <w:noProof/>
                <w:webHidden/>
              </w:rPr>
              <w:fldChar w:fldCharType="end"/>
            </w:r>
          </w:hyperlink>
        </w:p>
        <w:p w14:paraId="3627BFAA" w14:textId="07CACBEF" w:rsidR="00026ABE" w:rsidRDefault="00000000">
          <w:pPr>
            <w:pStyle w:val="TOC2"/>
            <w:tabs>
              <w:tab w:val="right" w:leader="dot" w:pos="9350"/>
            </w:tabs>
            <w:rPr>
              <w:noProof/>
            </w:rPr>
          </w:pPr>
          <w:hyperlink w:anchor="_Toc49508433" w:history="1">
            <w:r w:rsidR="00026ABE" w:rsidRPr="002E0839">
              <w:rPr>
                <w:rStyle w:val="Hyperlink"/>
                <w:noProof/>
              </w:rPr>
              <w:t>Phase V – Recovery Details</w:t>
            </w:r>
            <w:r w:rsidR="00026ABE">
              <w:rPr>
                <w:noProof/>
                <w:webHidden/>
              </w:rPr>
              <w:tab/>
            </w:r>
            <w:r w:rsidR="00026ABE">
              <w:rPr>
                <w:noProof/>
                <w:webHidden/>
              </w:rPr>
              <w:fldChar w:fldCharType="begin"/>
            </w:r>
            <w:r w:rsidR="00026ABE">
              <w:rPr>
                <w:noProof/>
                <w:webHidden/>
              </w:rPr>
              <w:instrText xml:space="preserve"> PAGEREF _Toc49508433 \h </w:instrText>
            </w:r>
            <w:r w:rsidR="00026ABE">
              <w:rPr>
                <w:noProof/>
                <w:webHidden/>
              </w:rPr>
            </w:r>
            <w:r w:rsidR="00026ABE">
              <w:rPr>
                <w:noProof/>
                <w:webHidden/>
              </w:rPr>
              <w:fldChar w:fldCharType="separate"/>
            </w:r>
            <w:r w:rsidR="00026ABE">
              <w:rPr>
                <w:noProof/>
                <w:webHidden/>
              </w:rPr>
              <w:t>23</w:t>
            </w:r>
            <w:r w:rsidR="00026ABE">
              <w:rPr>
                <w:noProof/>
                <w:webHidden/>
              </w:rPr>
              <w:fldChar w:fldCharType="end"/>
            </w:r>
          </w:hyperlink>
        </w:p>
        <w:p w14:paraId="2DF0BF24" w14:textId="37FD27AD" w:rsidR="00026ABE" w:rsidRDefault="00000000">
          <w:pPr>
            <w:pStyle w:val="TOC3"/>
            <w:tabs>
              <w:tab w:val="right" w:leader="dot" w:pos="9350"/>
            </w:tabs>
            <w:rPr>
              <w:noProof/>
            </w:rPr>
          </w:pPr>
          <w:hyperlink w:anchor="_Toc49508434" w:history="1">
            <w:r w:rsidR="00026ABE" w:rsidRPr="002E0839">
              <w:rPr>
                <w:rStyle w:val="Hyperlink"/>
                <w:noProof/>
              </w:rPr>
              <w:t>Key Decisions for Exiting Recovery Phase</w:t>
            </w:r>
            <w:r w:rsidR="00026ABE">
              <w:rPr>
                <w:noProof/>
                <w:webHidden/>
              </w:rPr>
              <w:tab/>
            </w:r>
            <w:r w:rsidR="00026ABE">
              <w:rPr>
                <w:noProof/>
                <w:webHidden/>
              </w:rPr>
              <w:fldChar w:fldCharType="begin"/>
            </w:r>
            <w:r w:rsidR="00026ABE">
              <w:rPr>
                <w:noProof/>
                <w:webHidden/>
              </w:rPr>
              <w:instrText xml:space="preserve"> PAGEREF _Toc49508434 \h </w:instrText>
            </w:r>
            <w:r w:rsidR="00026ABE">
              <w:rPr>
                <w:noProof/>
                <w:webHidden/>
              </w:rPr>
            </w:r>
            <w:r w:rsidR="00026ABE">
              <w:rPr>
                <w:noProof/>
                <w:webHidden/>
              </w:rPr>
              <w:fldChar w:fldCharType="separate"/>
            </w:r>
            <w:r w:rsidR="00026ABE">
              <w:rPr>
                <w:noProof/>
                <w:webHidden/>
              </w:rPr>
              <w:t>24</w:t>
            </w:r>
            <w:r w:rsidR="00026ABE">
              <w:rPr>
                <w:noProof/>
                <w:webHidden/>
              </w:rPr>
              <w:fldChar w:fldCharType="end"/>
            </w:r>
          </w:hyperlink>
        </w:p>
        <w:p w14:paraId="07E18E84" w14:textId="60301E1F" w:rsidR="00026ABE" w:rsidRDefault="00000000">
          <w:pPr>
            <w:pStyle w:val="TOC2"/>
            <w:tabs>
              <w:tab w:val="right" w:leader="dot" w:pos="9350"/>
            </w:tabs>
            <w:rPr>
              <w:noProof/>
            </w:rPr>
          </w:pPr>
          <w:hyperlink w:anchor="_Toc49508435" w:history="1">
            <w:r w:rsidR="00026ABE" w:rsidRPr="002E0839">
              <w:rPr>
                <w:rStyle w:val="Hyperlink"/>
                <w:noProof/>
              </w:rPr>
              <w:t>Phase VI - Lessons Learned</w:t>
            </w:r>
            <w:r w:rsidR="00026ABE">
              <w:rPr>
                <w:noProof/>
                <w:webHidden/>
              </w:rPr>
              <w:tab/>
            </w:r>
            <w:r w:rsidR="00026ABE">
              <w:rPr>
                <w:noProof/>
                <w:webHidden/>
              </w:rPr>
              <w:fldChar w:fldCharType="begin"/>
            </w:r>
            <w:r w:rsidR="00026ABE">
              <w:rPr>
                <w:noProof/>
                <w:webHidden/>
              </w:rPr>
              <w:instrText xml:space="preserve"> PAGEREF _Toc49508435 \h </w:instrText>
            </w:r>
            <w:r w:rsidR="00026ABE">
              <w:rPr>
                <w:noProof/>
                <w:webHidden/>
              </w:rPr>
            </w:r>
            <w:r w:rsidR="00026ABE">
              <w:rPr>
                <w:noProof/>
                <w:webHidden/>
              </w:rPr>
              <w:fldChar w:fldCharType="separate"/>
            </w:r>
            <w:r w:rsidR="00026ABE">
              <w:rPr>
                <w:noProof/>
                <w:webHidden/>
              </w:rPr>
              <w:t>24</w:t>
            </w:r>
            <w:r w:rsidR="00026ABE">
              <w:rPr>
                <w:noProof/>
                <w:webHidden/>
              </w:rPr>
              <w:fldChar w:fldCharType="end"/>
            </w:r>
          </w:hyperlink>
        </w:p>
        <w:p w14:paraId="73250789" w14:textId="662D304E" w:rsidR="00026ABE" w:rsidRDefault="00000000">
          <w:pPr>
            <w:pStyle w:val="TOC3"/>
            <w:tabs>
              <w:tab w:val="right" w:leader="dot" w:pos="9350"/>
            </w:tabs>
            <w:rPr>
              <w:noProof/>
            </w:rPr>
          </w:pPr>
          <w:hyperlink w:anchor="_Toc49508436" w:history="1">
            <w:r w:rsidR="00026ABE" w:rsidRPr="002E0839">
              <w:rPr>
                <w:rStyle w:val="Hyperlink"/>
                <w:noProof/>
              </w:rPr>
              <w:t>Documentation</w:t>
            </w:r>
            <w:r w:rsidR="00026ABE">
              <w:rPr>
                <w:noProof/>
                <w:webHidden/>
              </w:rPr>
              <w:tab/>
            </w:r>
            <w:r w:rsidR="00026ABE">
              <w:rPr>
                <w:noProof/>
                <w:webHidden/>
              </w:rPr>
              <w:fldChar w:fldCharType="begin"/>
            </w:r>
            <w:r w:rsidR="00026ABE">
              <w:rPr>
                <w:noProof/>
                <w:webHidden/>
              </w:rPr>
              <w:instrText xml:space="preserve"> PAGEREF _Toc49508436 \h </w:instrText>
            </w:r>
            <w:r w:rsidR="00026ABE">
              <w:rPr>
                <w:noProof/>
                <w:webHidden/>
              </w:rPr>
            </w:r>
            <w:r w:rsidR="00026ABE">
              <w:rPr>
                <w:noProof/>
                <w:webHidden/>
              </w:rPr>
              <w:fldChar w:fldCharType="separate"/>
            </w:r>
            <w:r w:rsidR="00026ABE">
              <w:rPr>
                <w:noProof/>
                <w:webHidden/>
              </w:rPr>
              <w:t>24</w:t>
            </w:r>
            <w:r w:rsidR="00026ABE">
              <w:rPr>
                <w:noProof/>
                <w:webHidden/>
              </w:rPr>
              <w:fldChar w:fldCharType="end"/>
            </w:r>
          </w:hyperlink>
        </w:p>
        <w:p w14:paraId="6E9F0BB4" w14:textId="3E435805" w:rsidR="00026ABE" w:rsidRDefault="00000000">
          <w:pPr>
            <w:pStyle w:val="TOC3"/>
            <w:tabs>
              <w:tab w:val="right" w:leader="dot" w:pos="9350"/>
            </w:tabs>
            <w:rPr>
              <w:noProof/>
            </w:rPr>
          </w:pPr>
          <w:hyperlink w:anchor="_Toc49508437" w:history="1">
            <w:r w:rsidR="00026ABE" w:rsidRPr="002E0839">
              <w:rPr>
                <w:rStyle w:val="Hyperlink"/>
                <w:noProof/>
              </w:rPr>
              <w:t>Lessons Learned and Remediation</w:t>
            </w:r>
            <w:r w:rsidR="00026ABE">
              <w:rPr>
                <w:noProof/>
                <w:webHidden/>
              </w:rPr>
              <w:tab/>
            </w:r>
            <w:r w:rsidR="00026ABE">
              <w:rPr>
                <w:noProof/>
                <w:webHidden/>
              </w:rPr>
              <w:fldChar w:fldCharType="begin"/>
            </w:r>
            <w:r w:rsidR="00026ABE">
              <w:rPr>
                <w:noProof/>
                <w:webHidden/>
              </w:rPr>
              <w:instrText xml:space="preserve"> PAGEREF _Toc49508437 \h </w:instrText>
            </w:r>
            <w:r w:rsidR="00026ABE">
              <w:rPr>
                <w:noProof/>
                <w:webHidden/>
              </w:rPr>
            </w:r>
            <w:r w:rsidR="00026ABE">
              <w:rPr>
                <w:noProof/>
                <w:webHidden/>
              </w:rPr>
              <w:fldChar w:fldCharType="separate"/>
            </w:r>
            <w:r w:rsidR="00026ABE">
              <w:rPr>
                <w:noProof/>
                <w:webHidden/>
              </w:rPr>
              <w:t>24</w:t>
            </w:r>
            <w:r w:rsidR="00026ABE">
              <w:rPr>
                <w:noProof/>
                <w:webHidden/>
              </w:rPr>
              <w:fldChar w:fldCharType="end"/>
            </w:r>
          </w:hyperlink>
        </w:p>
        <w:p w14:paraId="6690D8D2" w14:textId="729B8791" w:rsidR="00026ABE" w:rsidRDefault="00000000">
          <w:pPr>
            <w:pStyle w:val="TOC3"/>
            <w:tabs>
              <w:tab w:val="right" w:leader="dot" w:pos="9350"/>
            </w:tabs>
            <w:rPr>
              <w:noProof/>
            </w:rPr>
          </w:pPr>
          <w:hyperlink w:anchor="_Toc49508438" w:history="1">
            <w:r w:rsidR="00026ABE" w:rsidRPr="002E0839">
              <w:rPr>
                <w:rStyle w:val="Hyperlink"/>
                <w:noProof/>
              </w:rPr>
              <w:t>Forensic Analysis &amp; Data Retention</w:t>
            </w:r>
            <w:r w:rsidR="00026ABE">
              <w:rPr>
                <w:noProof/>
                <w:webHidden/>
              </w:rPr>
              <w:tab/>
            </w:r>
            <w:r w:rsidR="00026ABE">
              <w:rPr>
                <w:noProof/>
                <w:webHidden/>
              </w:rPr>
              <w:fldChar w:fldCharType="begin"/>
            </w:r>
            <w:r w:rsidR="00026ABE">
              <w:rPr>
                <w:noProof/>
                <w:webHidden/>
              </w:rPr>
              <w:instrText xml:space="preserve"> PAGEREF _Toc49508438 \h </w:instrText>
            </w:r>
            <w:r w:rsidR="00026ABE">
              <w:rPr>
                <w:noProof/>
                <w:webHidden/>
              </w:rPr>
            </w:r>
            <w:r w:rsidR="00026ABE">
              <w:rPr>
                <w:noProof/>
                <w:webHidden/>
              </w:rPr>
              <w:fldChar w:fldCharType="separate"/>
            </w:r>
            <w:r w:rsidR="00026ABE">
              <w:rPr>
                <w:noProof/>
                <w:webHidden/>
              </w:rPr>
              <w:t>25</w:t>
            </w:r>
            <w:r w:rsidR="00026ABE">
              <w:rPr>
                <w:noProof/>
                <w:webHidden/>
              </w:rPr>
              <w:fldChar w:fldCharType="end"/>
            </w:r>
          </w:hyperlink>
        </w:p>
        <w:p w14:paraId="5DDAE7CC" w14:textId="6C619A3D" w:rsidR="00026ABE" w:rsidRDefault="00000000">
          <w:pPr>
            <w:pStyle w:val="TOC3"/>
            <w:tabs>
              <w:tab w:val="right" w:leader="dot" w:pos="9350"/>
            </w:tabs>
            <w:rPr>
              <w:noProof/>
            </w:rPr>
          </w:pPr>
          <w:hyperlink w:anchor="_Toc49508439" w:history="1">
            <w:r w:rsidR="00026ABE" w:rsidRPr="002E0839">
              <w:rPr>
                <w:rStyle w:val="Hyperlink"/>
                <w:noProof/>
              </w:rPr>
              <w:t>Key Decisions for Exiting Lessons Learned Phase</w:t>
            </w:r>
            <w:r w:rsidR="00026ABE">
              <w:rPr>
                <w:noProof/>
                <w:webHidden/>
              </w:rPr>
              <w:tab/>
            </w:r>
            <w:r w:rsidR="00026ABE">
              <w:rPr>
                <w:noProof/>
                <w:webHidden/>
              </w:rPr>
              <w:fldChar w:fldCharType="begin"/>
            </w:r>
            <w:r w:rsidR="00026ABE">
              <w:rPr>
                <w:noProof/>
                <w:webHidden/>
              </w:rPr>
              <w:instrText xml:space="preserve"> PAGEREF _Toc49508439 \h </w:instrText>
            </w:r>
            <w:r w:rsidR="00026ABE">
              <w:rPr>
                <w:noProof/>
                <w:webHidden/>
              </w:rPr>
            </w:r>
            <w:r w:rsidR="00026ABE">
              <w:rPr>
                <w:noProof/>
                <w:webHidden/>
              </w:rPr>
              <w:fldChar w:fldCharType="separate"/>
            </w:r>
            <w:r w:rsidR="00026ABE">
              <w:rPr>
                <w:noProof/>
                <w:webHidden/>
              </w:rPr>
              <w:t>25</w:t>
            </w:r>
            <w:r w:rsidR="00026ABE">
              <w:rPr>
                <w:noProof/>
                <w:webHidden/>
              </w:rPr>
              <w:fldChar w:fldCharType="end"/>
            </w:r>
          </w:hyperlink>
        </w:p>
        <w:p w14:paraId="31FB7273" w14:textId="421F8894" w:rsidR="00026ABE" w:rsidRDefault="00000000">
          <w:pPr>
            <w:pStyle w:val="TOC1"/>
            <w:tabs>
              <w:tab w:val="right" w:leader="dot" w:pos="9350"/>
            </w:tabs>
            <w:rPr>
              <w:noProof/>
            </w:rPr>
          </w:pPr>
          <w:hyperlink w:anchor="_Toc49508440" w:history="1">
            <w:r w:rsidR="00026ABE" w:rsidRPr="002E0839">
              <w:rPr>
                <w:rStyle w:val="Hyperlink"/>
                <w:noProof/>
              </w:rPr>
              <w:t>Notification and Communication</w:t>
            </w:r>
            <w:r w:rsidR="00026ABE">
              <w:rPr>
                <w:noProof/>
                <w:webHidden/>
              </w:rPr>
              <w:tab/>
            </w:r>
            <w:r w:rsidR="00026ABE">
              <w:rPr>
                <w:noProof/>
                <w:webHidden/>
              </w:rPr>
              <w:fldChar w:fldCharType="begin"/>
            </w:r>
            <w:r w:rsidR="00026ABE">
              <w:rPr>
                <w:noProof/>
                <w:webHidden/>
              </w:rPr>
              <w:instrText xml:space="preserve"> PAGEREF _Toc49508440 \h </w:instrText>
            </w:r>
            <w:r w:rsidR="00026ABE">
              <w:rPr>
                <w:noProof/>
                <w:webHidden/>
              </w:rPr>
            </w:r>
            <w:r w:rsidR="00026ABE">
              <w:rPr>
                <w:noProof/>
                <w:webHidden/>
              </w:rPr>
              <w:fldChar w:fldCharType="separate"/>
            </w:r>
            <w:r w:rsidR="00026ABE">
              <w:rPr>
                <w:noProof/>
                <w:webHidden/>
              </w:rPr>
              <w:t>26</w:t>
            </w:r>
            <w:r w:rsidR="00026ABE">
              <w:rPr>
                <w:noProof/>
                <w:webHidden/>
              </w:rPr>
              <w:fldChar w:fldCharType="end"/>
            </w:r>
          </w:hyperlink>
        </w:p>
        <w:p w14:paraId="16626A7D" w14:textId="3D27CDB9" w:rsidR="00026ABE" w:rsidRDefault="00000000">
          <w:pPr>
            <w:pStyle w:val="TOC3"/>
            <w:tabs>
              <w:tab w:val="right" w:leader="dot" w:pos="9350"/>
            </w:tabs>
            <w:rPr>
              <w:noProof/>
            </w:rPr>
          </w:pPr>
          <w:hyperlink w:anchor="_Toc49508441" w:history="1">
            <w:r w:rsidR="00026ABE" w:rsidRPr="002E0839">
              <w:rPr>
                <w:rStyle w:val="Hyperlink"/>
                <w:noProof/>
              </w:rPr>
              <w:t>Interaction with Law Enforcement</w:t>
            </w:r>
            <w:r w:rsidR="00026ABE">
              <w:rPr>
                <w:noProof/>
                <w:webHidden/>
              </w:rPr>
              <w:tab/>
            </w:r>
            <w:r w:rsidR="00026ABE">
              <w:rPr>
                <w:noProof/>
                <w:webHidden/>
              </w:rPr>
              <w:fldChar w:fldCharType="begin"/>
            </w:r>
            <w:r w:rsidR="00026ABE">
              <w:rPr>
                <w:noProof/>
                <w:webHidden/>
              </w:rPr>
              <w:instrText xml:space="preserve"> PAGEREF _Toc49508441 \h </w:instrText>
            </w:r>
            <w:r w:rsidR="00026ABE">
              <w:rPr>
                <w:noProof/>
                <w:webHidden/>
              </w:rPr>
            </w:r>
            <w:r w:rsidR="00026ABE">
              <w:rPr>
                <w:noProof/>
                <w:webHidden/>
              </w:rPr>
              <w:fldChar w:fldCharType="separate"/>
            </w:r>
            <w:r w:rsidR="00026ABE">
              <w:rPr>
                <w:noProof/>
                <w:webHidden/>
              </w:rPr>
              <w:t>26</w:t>
            </w:r>
            <w:r w:rsidR="00026ABE">
              <w:rPr>
                <w:noProof/>
                <w:webHidden/>
              </w:rPr>
              <w:fldChar w:fldCharType="end"/>
            </w:r>
          </w:hyperlink>
        </w:p>
        <w:p w14:paraId="589C068A" w14:textId="0F8B523B" w:rsidR="00026ABE" w:rsidRDefault="00000000">
          <w:pPr>
            <w:pStyle w:val="TOC3"/>
            <w:tabs>
              <w:tab w:val="right" w:leader="dot" w:pos="9350"/>
            </w:tabs>
            <w:rPr>
              <w:noProof/>
            </w:rPr>
          </w:pPr>
          <w:hyperlink w:anchor="_Toc49508442" w:history="1">
            <w:r w:rsidR="00026ABE" w:rsidRPr="002E0839">
              <w:rPr>
                <w:rStyle w:val="Hyperlink"/>
                <w:noProof/>
              </w:rPr>
              <w:t>Regulatory Authorities</w:t>
            </w:r>
            <w:r w:rsidR="00026ABE">
              <w:rPr>
                <w:noProof/>
                <w:webHidden/>
              </w:rPr>
              <w:tab/>
            </w:r>
            <w:r w:rsidR="00026ABE">
              <w:rPr>
                <w:noProof/>
                <w:webHidden/>
              </w:rPr>
              <w:fldChar w:fldCharType="begin"/>
            </w:r>
            <w:r w:rsidR="00026ABE">
              <w:rPr>
                <w:noProof/>
                <w:webHidden/>
              </w:rPr>
              <w:instrText xml:space="preserve"> PAGEREF _Toc49508442 \h </w:instrText>
            </w:r>
            <w:r w:rsidR="00026ABE">
              <w:rPr>
                <w:noProof/>
                <w:webHidden/>
              </w:rPr>
            </w:r>
            <w:r w:rsidR="00026ABE">
              <w:rPr>
                <w:noProof/>
                <w:webHidden/>
              </w:rPr>
              <w:fldChar w:fldCharType="separate"/>
            </w:r>
            <w:r w:rsidR="00026ABE">
              <w:rPr>
                <w:noProof/>
                <w:webHidden/>
              </w:rPr>
              <w:t>26</w:t>
            </w:r>
            <w:r w:rsidR="00026ABE">
              <w:rPr>
                <w:noProof/>
                <w:webHidden/>
              </w:rPr>
              <w:fldChar w:fldCharType="end"/>
            </w:r>
          </w:hyperlink>
        </w:p>
        <w:p w14:paraId="74B3C0C2" w14:textId="637CB4C6" w:rsidR="00026ABE" w:rsidRDefault="00000000">
          <w:pPr>
            <w:pStyle w:val="TOC3"/>
            <w:tabs>
              <w:tab w:val="right" w:leader="dot" w:pos="9350"/>
            </w:tabs>
            <w:rPr>
              <w:noProof/>
            </w:rPr>
          </w:pPr>
          <w:hyperlink w:anchor="_Toc49508443" w:history="1">
            <w:r w:rsidR="00026ABE" w:rsidRPr="002E0839">
              <w:rPr>
                <w:rStyle w:val="Hyperlink"/>
                <w:noProof/>
              </w:rPr>
              <w:t>Customers</w:t>
            </w:r>
            <w:r w:rsidR="00026ABE">
              <w:rPr>
                <w:noProof/>
                <w:webHidden/>
              </w:rPr>
              <w:tab/>
            </w:r>
            <w:r w:rsidR="00026ABE">
              <w:rPr>
                <w:noProof/>
                <w:webHidden/>
              </w:rPr>
              <w:fldChar w:fldCharType="begin"/>
            </w:r>
            <w:r w:rsidR="00026ABE">
              <w:rPr>
                <w:noProof/>
                <w:webHidden/>
              </w:rPr>
              <w:instrText xml:space="preserve"> PAGEREF _Toc49508443 \h </w:instrText>
            </w:r>
            <w:r w:rsidR="00026ABE">
              <w:rPr>
                <w:noProof/>
                <w:webHidden/>
              </w:rPr>
            </w:r>
            <w:r w:rsidR="00026ABE">
              <w:rPr>
                <w:noProof/>
                <w:webHidden/>
              </w:rPr>
              <w:fldChar w:fldCharType="separate"/>
            </w:r>
            <w:r w:rsidR="00026ABE">
              <w:rPr>
                <w:noProof/>
                <w:webHidden/>
              </w:rPr>
              <w:t>27</w:t>
            </w:r>
            <w:r w:rsidR="00026ABE">
              <w:rPr>
                <w:noProof/>
                <w:webHidden/>
              </w:rPr>
              <w:fldChar w:fldCharType="end"/>
            </w:r>
          </w:hyperlink>
        </w:p>
        <w:p w14:paraId="2EF6D082" w14:textId="0ED2165B" w:rsidR="00026ABE" w:rsidRDefault="00000000">
          <w:pPr>
            <w:pStyle w:val="TOC3"/>
            <w:tabs>
              <w:tab w:val="right" w:leader="dot" w:pos="9350"/>
            </w:tabs>
            <w:rPr>
              <w:noProof/>
            </w:rPr>
          </w:pPr>
          <w:hyperlink w:anchor="_Toc49508444" w:history="1">
            <w:r w:rsidR="00026ABE" w:rsidRPr="002E0839">
              <w:rPr>
                <w:rStyle w:val="Hyperlink"/>
                <w:noProof/>
              </w:rPr>
              <w:t>Public Media Handling</w:t>
            </w:r>
            <w:r w:rsidR="00026ABE">
              <w:rPr>
                <w:noProof/>
                <w:webHidden/>
              </w:rPr>
              <w:tab/>
            </w:r>
            <w:r w:rsidR="00026ABE">
              <w:rPr>
                <w:noProof/>
                <w:webHidden/>
              </w:rPr>
              <w:fldChar w:fldCharType="begin"/>
            </w:r>
            <w:r w:rsidR="00026ABE">
              <w:rPr>
                <w:noProof/>
                <w:webHidden/>
              </w:rPr>
              <w:instrText xml:space="preserve"> PAGEREF _Toc49508444 \h </w:instrText>
            </w:r>
            <w:r w:rsidR="00026ABE">
              <w:rPr>
                <w:noProof/>
                <w:webHidden/>
              </w:rPr>
            </w:r>
            <w:r w:rsidR="00026ABE">
              <w:rPr>
                <w:noProof/>
                <w:webHidden/>
              </w:rPr>
              <w:fldChar w:fldCharType="separate"/>
            </w:r>
            <w:r w:rsidR="00026ABE">
              <w:rPr>
                <w:noProof/>
                <w:webHidden/>
              </w:rPr>
              <w:t>27</w:t>
            </w:r>
            <w:r w:rsidR="00026ABE">
              <w:rPr>
                <w:noProof/>
                <w:webHidden/>
              </w:rPr>
              <w:fldChar w:fldCharType="end"/>
            </w:r>
          </w:hyperlink>
        </w:p>
        <w:p w14:paraId="4DA9D2C8" w14:textId="67F57AC1" w:rsidR="00026ABE" w:rsidRDefault="00000000">
          <w:pPr>
            <w:pStyle w:val="TOC1"/>
            <w:tabs>
              <w:tab w:val="right" w:leader="dot" w:pos="9350"/>
            </w:tabs>
            <w:rPr>
              <w:noProof/>
            </w:rPr>
          </w:pPr>
          <w:hyperlink w:anchor="_Toc49508445" w:history="1">
            <w:r w:rsidR="00026ABE" w:rsidRPr="002E0839">
              <w:rPr>
                <w:rStyle w:val="Hyperlink"/>
                <w:noProof/>
              </w:rPr>
              <w:t>Plan Testing and Review</w:t>
            </w:r>
            <w:r w:rsidR="00026ABE">
              <w:rPr>
                <w:noProof/>
                <w:webHidden/>
              </w:rPr>
              <w:tab/>
            </w:r>
            <w:r w:rsidR="00026ABE">
              <w:rPr>
                <w:noProof/>
                <w:webHidden/>
              </w:rPr>
              <w:fldChar w:fldCharType="begin"/>
            </w:r>
            <w:r w:rsidR="00026ABE">
              <w:rPr>
                <w:noProof/>
                <w:webHidden/>
              </w:rPr>
              <w:instrText xml:space="preserve"> PAGEREF _Toc49508445 \h </w:instrText>
            </w:r>
            <w:r w:rsidR="00026ABE">
              <w:rPr>
                <w:noProof/>
                <w:webHidden/>
              </w:rPr>
            </w:r>
            <w:r w:rsidR="00026ABE">
              <w:rPr>
                <w:noProof/>
                <w:webHidden/>
              </w:rPr>
              <w:fldChar w:fldCharType="separate"/>
            </w:r>
            <w:r w:rsidR="00026ABE">
              <w:rPr>
                <w:noProof/>
                <w:webHidden/>
              </w:rPr>
              <w:t>27</w:t>
            </w:r>
            <w:r w:rsidR="00026ABE">
              <w:rPr>
                <w:noProof/>
                <w:webHidden/>
              </w:rPr>
              <w:fldChar w:fldCharType="end"/>
            </w:r>
          </w:hyperlink>
        </w:p>
        <w:p w14:paraId="07082E68" w14:textId="08E03343" w:rsidR="00026ABE" w:rsidRDefault="00000000">
          <w:pPr>
            <w:pStyle w:val="TOC1"/>
            <w:tabs>
              <w:tab w:val="right" w:leader="dot" w:pos="9350"/>
            </w:tabs>
            <w:rPr>
              <w:noProof/>
            </w:rPr>
          </w:pPr>
          <w:hyperlink w:anchor="_Toc49508446" w:history="1">
            <w:r w:rsidR="00026ABE" w:rsidRPr="002E0839">
              <w:rPr>
                <w:rStyle w:val="Hyperlink"/>
                <w:noProof/>
              </w:rPr>
              <w:t>Appendices</w:t>
            </w:r>
            <w:r w:rsidR="00026ABE">
              <w:rPr>
                <w:noProof/>
                <w:webHidden/>
              </w:rPr>
              <w:tab/>
            </w:r>
            <w:r w:rsidR="00026ABE">
              <w:rPr>
                <w:noProof/>
                <w:webHidden/>
              </w:rPr>
              <w:fldChar w:fldCharType="begin"/>
            </w:r>
            <w:r w:rsidR="00026ABE">
              <w:rPr>
                <w:noProof/>
                <w:webHidden/>
              </w:rPr>
              <w:instrText xml:space="preserve"> PAGEREF _Toc49508446 \h </w:instrText>
            </w:r>
            <w:r w:rsidR="00026ABE">
              <w:rPr>
                <w:noProof/>
                <w:webHidden/>
              </w:rPr>
            </w:r>
            <w:r w:rsidR="00026ABE">
              <w:rPr>
                <w:noProof/>
                <w:webHidden/>
              </w:rPr>
              <w:fldChar w:fldCharType="separate"/>
            </w:r>
            <w:r w:rsidR="00026ABE">
              <w:rPr>
                <w:noProof/>
                <w:webHidden/>
              </w:rPr>
              <w:t>28</w:t>
            </w:r>
            <w:r w:rsidR="00026ABE">
              <w:rPr>
                <w:noProof/>
                <w:webHidden/>
              </w:rPr>
              <w:fldChar w:fldCharType="end"/>
            </w:r>
          </w:hyperlink>
        </w:p>
        <w:p w14:paraId="5FE906E6" w14:textId="43CD5812" w:rsidR="00026ABE" w:rsidRDefault="00000000">
          <w:pPr>
            <w:pStyle w:val="TOC2"/>
            <w:tabs>
              <w:tab w:val="left" w:pos="1540"/>
              <w:tab w:val="right" w:leader="dot" w:pos="9350"/>
            </w:tabs>
            <w:rPr>
              <w:noProof/>
            </w:rPr>
          </w:pPr>
          <w:hyperlink w:anchor="_Toc49508447" w:history="1">
            <w:r w:rsidR="00026ABE" w:rsidRPr="002E0839">
              <w:rPr>
                <w:rStyle w:val="Hyperlink"/>
                <w:noProof/>
                <w14:scene3d>
                  <w14:camera w14:prst="orthographicFront"/>
                  <w14:lightRig w14:rig="threePt" w14:dir="t">
                    <w14:rot w14:lat="0" w14:lon="0" w14:rev="0"/>
                  </w14:lightRig>
                </w14:scene3d>
              </w:rPr>
              <w:t>Appendix I.</w:t>
            </w:r>
            <w:r w:rsidR="00026ABE">
              <w:rPr>
                <w:noProof/>
              </w:rPr>
              <w:tab/>
            </w:r>
            <w:r w:rsidR="00026ABE" w:rsidRPr="002E0839">
              <w:rPr>
                <w:rStyle w:val="Hyperlink"/>
                <w:noProof/>
              </w:rPr>
              <w:t>Logging, Alerting, and Monitoring Activities List</w:t>
            </w:r>
            <w:r w:rsidR="00026ABE">
              <w:rPr>
                <w:noProof/>
                <w:webHidden/>
              </w:rPr>
              <w:tab/>
            </w:r>
            <w:r w:rsidR="00026ABE">
              <w:rPr>
                <w:noProof/>
                <w:webHidden/>
              </w:rPr>
              <w:fldChar w:fldCharType="begin"/>
            </w:r>
            <w:r w:rsidR="00026ABE">
              <w:rPr>
                <w:noProof/>
                <w:webHidden/>
              </w:rPr>
              <w:instrText xml:space="preserve"> PAGEREF _Toc49508447 \h </w:instrText>
            </w:r>
            <w:r w:rsidR="00026ABE">
              <w:rPr>
                <w:noProof/>
                <w:webHidden/>
              </w:rPr>
            </w:r>
            <w:r w:rsidR="00026ABE">
              <w:rPr>
                <w:noProof/>
                <w:webHidden/>
              </w:rPr>
              <w:fldChar w:fldCharType="separate"/>
            </w:r>
            <w:r w:rsidR="00026ABE">
              <w:rPr>
                <w:noProof/>
                <w:webHidden/>
              </w:rPr>
              <w:t>29</w:t>
            </w:r>
            <w:r w:rsidR="00026ABE">
              <w:rPr>
                <w:noProof/>
                <w:webHidden/>
              </w:rPr>
              <w:fldChar w:fldCharType="end"/>
            </w:r>
          </w:hyperlink>
        </w:p>
        <w:p w14:paraId="09BA8B76" w14:textId="40F04939" w:rsidR="00026ABE" w:rsidRDefault="00000000">
          <w:pPr>
            <w:pStyle w:val="TOC2"/>
            <w:tabs>
              <w:tab w:val="left" w:pos="1540"/>
              <w:tab w:val="right" w:leader="dot" w:pos="9350"/>
            </w:tabs>
            <w:rPr>
              <w:noProof/>
            </w:rPr>
          </w:pPr>
          <w:hyperlink w:anchor="_Toc49508448" w:history="1">
            <w:r w:rsidR="00026ABE" w:rsidRPr="002E0839">
              <w:rPr>
                <w:rStyle w:val="Hyperlink"/>
                <w:noProof/>
                <w14:scene3d>
                  <w14:camera w14:prst="orthographicFront"/>
                  <w14:lightRig w14:rig="threePt" w14:dir="t">
                    <w14:rot w14:lat="0" w14:lon="0" w14:rev="0"/>
                  </w14:lightRig>
                </w14:scene3d>
              </w:rPr>
              <w:t>Appendix II.</w:t>
            </w:r>
            <w:r w:rsidR="00026ABE">
              <w:rPr>
                <w:noProof/>
              </w:rPr>
              <w:tab/>
            </w:r>
            <w:r w:rsidR="00026ABE" w:rsidRPr="002E0839">
              <w:rPr>
                <w:rStyle w:val="Hyperlink"/>
                <w:noProof/>
              </w:rPr>
              <w:t>Two Minute Incident Assessment Reference</w:t>
            </w:r>
            <w:r w:rsidR="00026ABE">
              <w:rPr>
                <w:noProof/>
                <w:webHidden/>
              </w:rPr>
              <w:tab/>
            </w:r>
            <w:r w:rsidR="00026ABE">
              <w:rPr>
                <w:noProof/>
                <w:webHidden/>
              </w:rPr>
              <w:fldChar w:fldCharType="begin"/>
            </w:r>
            <w:r w:rsidR="00026ABE">
              <w:rPr>
                <w:noProof/>
                <w:webHidden/>
              </w:rPr>
              <w:instrText xml:space="preserve"> PAGEREF _Toc49508448 \h </w:instrText>
            </w:r>
            <w:r w:rsidR="00026ABE">
              <w:rPr>
                <w:noProof/>
                <w:webHidden/>
              </w:rPr>
            </w:r>
            <w:r w:rsidR="00026ABE">
              <w:rPr>
                <w:noProof/>
                <w:webHidden/>
              </w:rPr>
              <w:fldChar w:fldCharType="separate"/>
            </w:r>
            <w:r w:rsidR="00026ABE">
              <w:rPr>
                <w:noProof/>
                <w:webHidden/>
              </w:rPr>
              <w:t>30</w:t>
            </w:r>
            <w:r w:rsidR="00026ABE">
              <w:rPr>
                <w:noProof/>
                <w:webHidden/>
              </w:rPr>
              <w:fldChar w:fldCharType="end"/>
            </w:r>
          </w:hyperlink>
        </w:p>
        <w:p w14:paraId="5484E28A" w14:textId="19F03947" w:rsidR="00026ABE" w:rsidRDefault="00000000">
          <w:pPr>
            <w:pStyle w:val="TOC3"/>
            <w:tabs>
              <w:tab w:val="right" w:leader="dot" w:pos="9350"/>
            </w:tabs>
            <w:rPr>
              <w:noProof/>
            </w:rPr>
          </w:pPr>
          <w:hyperlink w:anchor="_Toc49508449" w:history="1">
            <w:r w:rsidR="00026ABE" w:rsidRPr="002E0839">
              <w:rPr>
                <w:rStyle w:val="Hyperlink"/>
                <w:noProof/>
              </w:rPr>
              <w:t>Step 1:  Understand impact/potential impact (and likelihood if not an active incident)</w:t>
            </w:r>
            <w:r w:rsidR="00026ABE">
              <w:rPr>
                <w:noProof/>
                <w:webHidden/>
              </w:rPr>
              <w:tab/>
            </w:r>
            <w:r w:rsidR="00026ABE">
              <w:rPr>
                <w:noProof/>
                <w:webHidden/>
              </w:rPr>
              <w:fldChar w:fldCharType="begin"/>
            </w:r>
            <w:r w:rsidR="00026ABE">
              <w:rPr>
                <w:noProof/>
                <w:webHidden/>
              </w:rPr>
              <w:instrText xml:space="preserve"> PAGEREF _Toc49508449 \h </w:instrText>
            </w:r>
            <w:r w:rsidR="00026ABE">
              <w:rPr>
                <w:noProof/>
                <w:webHidden/>
              </w:rPr>
            </w:r>
            <w:r w:rsidR="00026ABE">
              <w:rPr>
                <w:noProof/>
                <w:webHidden/>
              </w:rPr>
              <w:fldChar w:fldCharType="separate"/>
            </w:r>
            <w:r w:rsidR="00026ABE">
              <w:rPr>
                <w:noProof/>
                <w:webHidden/>
              </w:rPr>
              <w:t>30</w:t>
            </w:r>
            <w:r w:rsidR="00026ABE">
              <w:rPr>
                <w:noProof/>
                <w:webHidden/>
              </w:rPr>
              <w:fldChar w:fldCharType="end"/>
            </w:r>
          </w:hyperlink>
        </w:p>
        <w:p w14:paraId="08F3BC93" w14:textId="1E0D543D" w:rsidR="00026ABE" w:rsidRDefault="00000000">
          <w:pPr>
            <w:pStyle w:val="TOC3"/>
            <w:tabs>
              <w:tab w:val="right" w:leader="dot" w:pos="9350"/>
            </w:tabs>
            <w:rPr>
              <w:noProof/>
            </w:rPr>
          </w:pPr>
          <w:hyperlink w:anchor="_Toc49508450" w:history="1">
            <w:r w:rsidR="00026ABE" w:rsidRPr="002E0839">
              <w:rPr>
                <w:rStyle w:val="Hyperlink"/>
                <w:noProof/>
              </w:rPr>
              <w:t>Step 2: Identify suspected/potential cause(s) of the issue</w:t>
            </w:r>
            <w:r w:rsidR="00026ABE">
              <w:rPr>
                <w:noProof/>
                <w:webHidden/>
              </w:rPr>
              <w:tab/>
            </w:r>
            <w:r w:rsidR="00026ABE">
              <w:rPr>
                <w:noProof/>
                <w:webHidden/>
              </w:rPr>
              <w:fldChar w:fldCharType="begin"/>
            </w:r>
            <w:r w:rsidR="00026ABE">
              <w:rPr>
                <w:noProof/>
                <w:webHidden/>
              </w:rPr>
              <w:instrText xml:space="preserve"> PAGEREF _Toc49508450 \h </w:instrText>
            </w:r>
            <w:r w:rsidR="00026ABE">
              <w:rPr>
                <w:noProof/>
                <w:webHidden/>
              </w:rPr>
            </w:r>
            <w:r w:rsidR="00026ABE">
              <w:rPr>
                <w:noProof/>
                <w:webHidden/>
              </w:rPr>
              <w:fldChar w:fldCharType="separate"/>
            </w:r>
            <w:r w:rsidR="00026ABE">
              <w:rPr>
                <w:noProof/>
                <w:webHidden/>
              </w:rPr>
              <w:t>30</w:t>
            </w:r>
            <w:r w:rsidR="00026ABE">
              <w:rPr>
                <w:noProof/>
                <w:webHidden/>
              </w:rPr>
              <w:fldChar w:fldCharType="end"/>
            </w:r>
          </w:hyperlink>
        </w:p>
        <w:p w14:paraId="09961139" w14:textId="69C1F57D" w:rsidR="00026ABE" w:rsidRDefault="00000000">
          <w:pPr>
            <w:pStyle w:val="TOC3"/>
            <w:tabs>
              <w:tab w:val="right" w:leader="dot" w:pos="9350"/>
            </w:tabs>
            <w:rPr>
              <w:noProof/>
            </w:rPr>
          </w:pPr>
          <w:hyperlink w:anchor="_Toc49508451" w:history="1">
            <w:r w:rsidR="00026ABE" w:rsidRPr="002E0839">
              <w:rPr>
                <w:rStyle w:val="Hyperlink"/>
                <w:noProof/>
              </w:rPr>
              <w:t>Step 3: Describe recommended remediation activities</w:t>
            </w:r>
            <w:r w:rsidR="00026ABE">
              <w:rPr>
                <w:noProof/>
                <w:webHidden/>
              </w:rPr>
              <w:tab/>
            </w:r>
            <w:r w:rsidR="00026ABE">
              <w:rPr>
                <w:noProof/>
                <w:webHidden/>
              </w:rPr>
              <w:fldChar w:fldCharType="begin"/>
            </w:r>
            <w:r w:rsidR="00026ABE">
              <w:rPr>
                <w:noProof/>
                <w:webHidden/>
              </w:rPr>
              <w:instrText xml:space="preserve"> PAGEREF _Toc49508451 \h </w:instrText>
            </w:r>
            <w:r w:rsidR="00026ABE">
              <w:rPr>
                <w:noProof/>
                <w:webHidden/>
              </w:rPr>
            </w:r>
            <w:r w:rsidR="00026ABE">
              <w:rPr>
                <w:noProof/>
                <w:webHidden/>
              </w:rPr>
              <w:fldChar w:fldCharType="separate"/>
            </w:r>
            <w:r w:rsidR="00026ABE">
              <w:rPr>
                <w:noProof/>
                <w:webHidden/>
              </w:rPr>
              <w:t>30</w:t>
            </w:r>
            <w:r w:rsidR="00026ABE">
              <w:rPr>
                <w:noProof/>
                <w:webHidden/>
              </w:rPr>
              <w:fldChar w:fldCharType="end"/>
            </w:r>
          </w:hyperlink>
        </w:p>
        <w:p w14:paraId="5D1F6590" w14:textId="2058E291" w:rsidR="00026ABE" w:rsidRDefault="00000000">
          <w:pPr>
            <w:pStyle w:val="TOC3"/>
            <w:tabs>
              <w:tab w:val="right" w:leader="dot" w:pos="9350"/>
            </w:tabs>
            <w:rPr>
              <w:noProof/>
            </w:rPr>
          </w:pPr>
          <w:hyperlink w:anchor="_Toc49508452" w:history="1">
            <w:r w:rsidR="00026ABE" w:rsidRPr="002E0839">
              <w:rPr>
                <w:rStyle w:val="Hyperlink"/>
                <w:noProof/>
              </w:rPr>
              <w:t>Step 4: Communicate to Management</w:t>
            </w:r>
            <w:r w:rsidR="00026ABE">
              <w:rPr>
                <w:noProof/>
                <w:webHidden/>
              </w:rPr>
              <w:tab/>
            </w:r>
            <w:r w:rsidR="00026ABE">
              <w:rPr>
                <w:noProof/>
                <w:webHidden/>
              </w:rPr>
              <w:fldChar w:fldCharType="begin"/>
            </w:r>
            <w:r w:rsidR="00026ABE">
              <w:rPr>
                <w:noProof/>
                <w:webHidden/>
              </w:rPr>
              <w:instrText xml:space="preserve"> PAGEREF _Toc49508452 \h </w:instrText>
            </w:r>
            <w:r w:rsidR="00026ABE">
              <w:rPr>
                <w:noProof/>
                <w:webHidden/>
              </w:rPr>
            </w:r>
            <w:r w:rsidR="00026ABE">
              <w:rPr>
                <w:noProof/>
                <w:webHidden/>
              </w:rPr>
              <w:fldChar w:fldCharType="separate"/>
            </w:r>
            <w:r w:rsidR="00026ABE">
              <w:rPr>
                <w:noProof/>
                <w:webHidden/>
              </w:rPr>
              <w:t>30</w:t>
            </w:r>
            <w:r w:rsidR="00026ABE">
              <w:rPr>
                <w:noProof/>
                <w:webHidden/>
              </w:rPr>
              <w:fldChar w:fldCharType="end"/>
            </w:r>
          </w:hyperlink>
        </w:p>
        <w:p w14:paraId="18882573" w14:textId="63862D41" w:rsidR="00026ABE" w:rsidRDefault="00000000">
          <w:pPr>
            <w:pStyle w:val="TOC2"/>
            <w:tabs>
              <w:tab w:val="left" w:pos="1760"/>
              <w:tab w:val="right" w:leader="dot" w:pos="9350"/>
            </w:tabs>
            <w:rPr>
              <w:noProof/>
            </w:rPr>
          </w:pPr>
          <w:hyperlink w:anchor="_Toc49508453" w:history="1">
            <w:r w:rsidR="00026ABE" w:rsidRPr="002E0839">
              <w:rPr>
                <w:rStyle w:val="Hyperlink"/>
                <w:noProof/>
                <w14:scene3d>
                  <w14:camera w14:prst="orthographicFront"/>
                  <w14:lightRig w14:rig="threePt" w14:dir="t">
                    <w14:rot w14:lat="0" w14:lon="0" w14:rev="0"/>
                  </w14:lightRig>
                </w14:scene3d>
              </w:rPr>
              <w:t>Appendix III.</w:t>
            </w:r>
            <w:r w:rsidR="00026ABE">
              <w:rPr>
                <w:noProof/>
              </w:rPr>
              <w:tab/>
            </w:r>
            <w:r w:rsidR="00026ABE" w:rsidRPr="002E0839">
              <w:rPr>
                <w:rStyle w:val="Hyperlink"/>
                <w:noProof/>
              </w:rPr>
              <w:t>Incident Response Checklist</w:t>
            </w:r>
            <w:r w:rsidR="00026ABE">
              <w:rPr>
                <w:noProof/>
                <w:webHidden/>
              </w:rPr>
              <w:tab/>
            </w:r>
            <w:r w:rsidR="00026ABE">
              <w:rPr>
                <w:noProof/>
                <w:webHidden/>
              </w:rPr>
              <w:fldChar w:fldCharType="begin"/>
            </w:r>
            <w:r w:rsidR="00026ABE">
              <w:rPr>
                <w:noProof/>
                <w:webHidden/>
              </w:rPr>
              <w:instrText xml:space="preserve"> PAGEREF _Toc49508453 \h </w:instrText>
            </w:r>
            <w:r w:rsidR="00026ABE">
              <w:rPr>
                <w:noProof/>
                <w:webHidden/>
              </w:rPr>
            </w:r>
            <w:r w:rsidR="00026ABE">
              <w:rPr>
                <w:noProof/>
                <w:webHidden/>
              </w:rPr>
              <w:fldChar w:fldCharType="separate"/>
            </w:r>
            <w:r w:rsidR="00026ABE">
              <w:rPr>
                <w:noProof/>
                <w:webHidden/>
              </w:rPr>
              <w:t>32</w:t>
            </w:r>
            <w:r w:rsidR="00026ABE">
              <w:rPr>
                <w:noProof/>
                <w:webHidden/>
              </w:rPr>
              <w:fldChar w:fldCharType="end"/>
            </w:r>
          </w:hyperlink>
        </w:p>
        <w:p w14:paraId="3A1161FA" w14:textId="56900857" w:rsidR="00026ABE" w:rsidRDefault="00000000">
          <w:pPr>
            <w:pStyle w:val="TOC2"/>
            <w:tabs>
              <w:tab w:val="left" w:pos="1760"/>
              <w:tab w:val="right" w:leader="dot" w:pos="9350"/>
            </w:tabs>
            <w:rPr>
              <w:noProof/>
            </w:rPr>
          </w:pPr>
          <w:hyperlink w:anchor="_Toc49508454" w:history="1">
            <w:r w:rsidR="00026ABE" w:rsidRPr="002E0839">
              <w:rPr>
                <w:rStyle w:val="Hyperlink"/>
                <w:noProof/>
                <w14:scene3d>
                  <w14:camera w14:prst="orthographicFront"/>
                  <w14:lightRig w14:rig="threePt" w14:dir="t">
                    <w14:rot w14:lat="0" w14:lon="0" w14:rev="0"/>
                  </w14:lightRig>
                </w14:scene3d>
              </w:rPr>
              <w:t>Appendix IV.</w:t>
            </w:r>
            <w:r w:rsidR="00026ABE">
              <w:rPr>
                <w:noProof/>
              </w:rPr>
              <w:tab/>
            </w:r>
            <w:r w:rsidR="00026ABE" w:rsidRPr="002E0839">
              <w:rPr>
                <w:rStyle w:val="Hyperlink"/>
                <w:noProof/>
              </w:rPr>
              <w:t>Notification Requirements</w:t>
            </w:r>
            <w:r w:rsidR="00026ABE">
              <w:rPr>
                <w:noProof/>
                <w:webHidden/>
              </w:rPr>
              <w:tab/>
            </w:r>
            <w:r w:rsidR="00026ABE">
              <w:rPr>
                <w:noProof/>
                <w:webHidden/>
              </w:rPr>
              <w:fldChar w:fldCharType="begin"/>
            </w:r>
            <w:r w:rsidR="00026ABE">
              <w:rPr>
                <w:noProof/>
                <w:webHidden/>
              </w:rPr>
              <w:instrText xml:space="preserve"> PAGEREF _Toc49508454 \h </w:instrText>
            </w:r>
            <w:r w:rsidR="00026ABE">
              <w:rPr>
                <w:noProof/>
                <w:webHidden/>
              </w:rPr>
            </w:r>
            <w:r w:rsidR="00026ABE">
              <w:rPr>
                <w:noProof/>
                <w:webHidden/>
              </w:rPr>
              <w:fldChar w:fldCharType="separate"/>
            </w:r>
            <w:r w:rsidR="00026ABE">
              <w:rPr>
                <w:noProof/>
                <w:webHidden/>
              </w:rPr>
              <w:t>33</w:t>
            </w:r>
            <w:r w:rsidR="00026ABE">
              <w:rPr>
                <w:noProof/>
                <w:webHidden/>
              </w:rPr>
              <w:fldChar w:fldCharType="end"/>
            </w:r>
          </w:hyperlink>
        </w:p>
        <w:p w14:paraId="47E88C4F" w14:textId="023F2D01" w:rsidR="00026ABE" w:rsidRDefault="00000000">
          <w:pPr>
            <w:pStyle w:val="TOC3"/>
            <w:tabs>
              <w:tab w:val="right" w:leader="dot" w:pos="9350"/>
            </w:tabs>
            <w:rPr>
              <w:noProof/>
            </w:rPr>
          </w:pPr>
          <w:hyperlink w:anchor="_Toc49508455" w:history="1">
            <w:r w:rsidR="00026ABE" w:rsidRPr="002E0839">
              <w:rPr>
                <w:rStyle w:val="Hyperlink"/>
                <w:noProof/>
              </w:rPr>
              <w:t>PCI DSS</w:t>
            </w:r>
            <w:r w:rsidR="00026ABE">
              <w:rPr>
                <w:noProof/>
                <w:webHidden/>
              </w:rPr>
              <w:tab/>
            </w:r>
            <w:r w:rsidR="00026ABE">
              <w:rPr>
                <w:noProof/>
                <w:webHidden/>
              </w:rPr>
              <w:fldChar w:fldCharType="begin"/>
            </w:r>
            <w:r w:rsidR="00026ABE">
              <w:rPr>
                <w:noProof/>
                <w:webHidden/>
              </w:rPr>
              <w:instrText xml:space="preserve"> PAGEREF _Toc49508455 \h </w:instrText>
            </w:r>
            <w:r w:rsidR="00026ABE">
              <w:rPr>
                <w:noProof/>
                <w:webHidden/>
              </w:rPr>
            </w:r>
            <w:r w:rsidR="00026ABE">
              <w:rPr>
                <w:noProof/>
                <w:webHidden/>
              </w:rPr>
              <w:fldChar w:fldCharType="separate"/>
            </w:r>
            <w:r w:rsidR="00026ABE">
              <w:rPr>
                <w:noProof/>
                <w:webHidden/>
              </w:rPr>
              <w:t>33</w:t>
            </w:r>
            <w:r w:rsidR="00026ABE">
              <w:rPr>
                <w:noProof/>
                <w:webHidden/>
              </w:rPr>
              <w:fldChar w:fldCharType="end"/>
            </w:r>
          </w:hyperlink>
        </w:p>
        <w:p w14:paraId="3F5BA065" w14:textId="504D00E1" w:rsidR="00026ABE" w:rsidRDefault="00000000">
          <w:pPr>
            <w:pStyle w:val="TOC3"/>
            <w:tabs>
              <w:tab w:val="right" w:leader="dot" w:pos="9350"/>
            </w:tabs>
            <w:rPr>
              <w:noProof/>
            </w:rPr>
          </w:pPr>
          <w:hyperlink w:anchor="_Toc49508456" w:history="1">
            <w:r w:rsidR="00026ABE" w:rsidRPr="002E0839">
              <w:rPr>
                <w:rStyle w:val="Hyperlink"/>
                <w:noProof/>
              </w:rPr>
              <w:t>HIPAA</w:t>
            </w:r>
            <w:r w:rsidR="00026ABE">
              <w:rPr>
                <w:noProof/>
                <w:webHidden/>
              </w:rPr>
              <w:tab/>
            </w:r>
            <w:r w:rsidR="00026ABE">
              <w:rPr>
                <w:noProof/>
                <w:webHidden/>
              </w:rPr>
              <w:fldChar w:fldCharType="begin"/>
            </w:r>
            <w:r w:rsidR="00026ABE">
              <w:rPr>
                <w:noProof/>
                <w:webHidden/>
              </w:rPr>
              <w:instrText xml:space="preserve"> PAGEREF _Toc49508456 \h </w:instrText>
            </w:r>
            <w:r w:rsidR="00026ABE">
              <w:rPr>
                <w:noProof/>
                <w:webHidden/>
              </w:rPr>
            </w:r>
            <w:r w:rsidR="00026ABE">
              <w:rPr>
                <w:noProof/>
                <w:webHidden/>
              </w:rPr>
              <w:fldChar w:fldCharType="separate"/>
            </w:r>
            <w:r w:rsidR="00026ABE">
              <w:rPr>
                <w:noProof/>
                <w:webHidden/>
              </w:rPr>
              <w:t>35</w:t>
            </w:r>
            <w:r w:rsidR="00026ABE">
              <w:rPr>
                <w:noProof/>
                <w:webHidden/>
              </w:rPr>
              <w:fldChar w:fldCharType="end"/>
            </w:r>
          </w:hyperlink>
        </w:p>
        <w:p w14:paraId="39251989" w14:textId="053C3EDF" w:rsidR="00026ABE" w:rsidRDefault="00000000">
          <w:pPr>
            <w:pStyle w:val="TOC3"/>
            <w:tabs>
              <w:tab w:val="right" w:leader="dot" w:pos="9350"/>
            </w:tabs>
            <w:rPr>
              <w:noProof/>
            </w:rPr>
          </w:pPr>
          <w:hyperlink w:anchor="_Toc49508457" w:history="1">
            <w:r w:rsidR="00026ABE" w:rsidRPr="002E0839">
              <w:rPr>
                <w:rStyle w:val="Hyperlink"/>
                <w:noProof/>
              </w:rPr>
              <w:t>FDIC / OCC</w:t>
            </w:r>
            <w:r w:rsidR="00026ABE">
              <w:rPr>
                <w:noProof/>
                <w:webHidden/>
              </w:rPr>
              <w:tab/>
            </w:r>
            <w:r w:rsidR="00026ABE">
              <w:rPr>
                <w:noProof/>
                <w:webHidden/>
              </w:rPr>
              <w:fldChar w:fldCharType="begin"/>
            </w:r>
            <w:r w:rsidR="00026ABE">
              <w:rPr>
                <w:noProof/>
                <w:webHidden/>
              </w:rPr>
              <w:instrText xml:space="preserve"> PAGEREF _Toc49508457 \h </w:instrText>
            </w:r>
            <w:r w:rsidR="00026ABE">
              <w:rPr>
                <w:noProof/>
                <w:webHidden/>
              </w:rPr>
            </w:r>
            <w:r w:rsidR="00026ABE">
              <w:rPr>
                <w:noProof/>
                <w:webHidden/>
              </w:rPr>
              <w:fldChar w:fldCharType="separate"/>
            </w:r>
            <w:r w:rsidR="00026ABE">
              <w:rPr>
                <w:noProof/>
                <w:webHidden/>
              </w:rPr>
              <w:t>37</w:t>
            </w:r>
            <w:r w:rsidR="00026ABE">
              <w:rPr>
                <w:noProof/>
                <w:webHidden/>
              </w:rPr>
              <w:fldChar w:fldCharType="end"/>
            </w:r>
          </w:hyperlink>
        </w:p>
        <w:p w14:paraId="5F516440" w14:textId="1A96D44A" w:rsidR="00026ABE" w:rsidRDefault="00000000">
          <w:pPr>
            <w:pStyle w:val="TOC3"/>
            <w:tabs>
              <w:tab w:val="right" w:leader="dot" w:pos="9350"/>
            </w:tabs>
            <w:rPr>
              <w:noProof/>
            </w:rPr>
          </w:pPr>
          <w:hyperlink w:anchor="_Toc49508458" w:history="1">
            <w:r w:rsidR="00026ABE" w:rsidRPr="002E0839">
              <w:rPr>
                <w:rStyle w:val="Hyperlink"/>
                <w:noProof/>
              </w:rPr>
              <w:t>State of Minnesota</w:t>
            </w:r>
            <w:r w:rsidR="00026ABE">
              <w:rPr>
                <w:noProof/>
                <w:webHidden/>
              </w:rPr>
              <w:tab/>
            </w:r>
            <w:r w:rsidR="00026ABE">
              <w:rPr>
                <w:noProof/>
                <w:webHidden/>
              </w:rPr>
              <w:fldChar w:fldCharType="begin"/>
            </w:r>
            <w:r w:rsidR="00026ABE">
              <w:rPr>
                <w:noProof/>
                <w:webHidden/>
              </w:rPr>
              <w:instrText xml:space="preserve"> PAGEREF _Toc49508458 \h </w:instrText>
            </w:r>
            <w:r w:rsidR="00026ABE">
              <w:rPr>
                <w:noProof/>
                <w:webHidden/>
              </w:rPr>
            </w:r>
            <w:r w:rsidR="00026ABE">
              <w:rPr>
                <w:noProof/>
                <w:webHidden/>
              </w:rPr>
              <w:fldChar w:fldCharType="separate"/>
            </w:r>
            <w:r w:rsidR="00026ABE">
              <w:rPr>
                <w:noProof/>
                <w:webHidden/>
              </w:rPr>
              <w:t>38</w:t>
            </w:r>
            <w:r w:rsidR="00026ABE">
              <w:rPr>
                <w:noProof/>
                <w:webHidden/>
              </w:rPr>
              <w:fldChar w:fldCharType="end"/>
            </w:r>
          </w:hyperlink>
        </w:p>
        <w:p w14:paraId="507FD007" w14:textId="47DB35D2" w:rsidR="00026ABE" w:rsidRDefault="00000000">
          <w:pPr>
            <w:pStyle w:val="TOC3"/>
            <w:tabs>
              <w:tab w:val="right" w:leader="dot" w:pos="9350"/>
            </w:tabs>
            <w:rPr>
              <w:noProof/>
            </w:rPr>
          </w:pPr>
          <w:hyperlink w:anchor="_Toc49508459" w:history="1">
            <w:r w:rsidR="00026ABE" w:rsidRPr="002E0839">
              <w:rPr>
                <w:rStyle w:val="Hyperlink"/>
                <w:noProof/>
              </w:rPr>
              <w:t>CCPA</w:t>
            </w:r>
            <w:r w:rsidR="00026ABE">
              <w:rPr>
                <w:noProof/>
                <w:webHidden/>
              </w:rPr>
              <w:tab/>
            </w:r>
            <w:r w:rsidR="00026ABE">
              <w:rPr>
                <w:noProof/>
                <w:webHidden/>
              </w:rPr>
              <w:fldChar w:fldCharType="begin"/>
            </w:r>
            <w:r w:rsidR="00026ABE">
              <w:rPr>
                <w:noProof/>
                <w:webHidden/>
              </w:rPr>
              <w:instrText xml:space="preserve"> PAGEREF _Toc49508459 \h </w:instrText>
            </w:r>
            <w:r w:rsidR="00026ABE">
              <w:rPr>
                <w:noProof/>
                <w:webHidden/>
              </w:rPr>
            </w:r>
            <w:r w:rsidR="00026ABE">
              <w:rPr>
                <w:noProof/>
                <w:webHidden/>
              </w:rPr>
              <w:fldChar w:fldCharType="separate"/>
            </w:r>
            <w:r w:rsidR="00026ABE">
              <w:rPr>
                <w:noProof/>
                <w:webHidden/>
              </w:rPr>
              <w:t>40</w:t>
            </w:r>
            <w:r w:rsidR="00026ABE">
              <w:rPr>
                <w:noProof/>
                <w:webHidden/>
              </w:rPr>
              <w:fldChar w:fldCharType="end"/>
            </w:r>
          </w:hyperlink>
        </w:p>
        <w:p w14:paraId="525C8225" w14:textId="71034948" w:rsidR="00026ABE" w:rsidRDefault="00000000">
          <w:pPr>
            <w:pStyle w:val="TOC3"/>
            <w:tabs>
              <w:tab w:val="right" w:leader="dot" w:pos="9350"/>
            </w:tabs>
            <w:rPr>
              <w:noProof/>
            </w:rPr>
          </w:pPr>
          <w:hyperlink w:anchor="_Toc49508460" w:history="1">
            <w:r w:rsidR="00026ABE" w:rsidRPr="002E0839">
              <w:rPr>
                <w:rStyle w:val="Hyperlink"/>
                <w:noProof/>
              </w:rPr>
              <w:t>GDPR</w:t>
            </w:r>
            <w:r w:rsidR="00026ABE">
              <w:rPr>
                <w:noProof/>
                <w:webHidden/>
              </w:rPr>
              <w:tab/>
            </w:r>
            <w:r w:rsidR="00026ABE">
              <w:rPr>
                <w:noProof/>
                <w:webHidden/>
              </w:rPr>
              <w:fldChar w:fldCharType="begin"/>
            </w:r>
            <w:r w:rsidR="00026ABE">
              <w:rPr>
                <w:noProof/>
                <w:webHidden/>
              </w:rPr>
              <w:instrText xml:space="preserve"> PAGEREF _Toc49508460 \h </w:instrText>
            </w:r>
            <w:r w:rsidR="00026ABE">
              <w:rPr>
                <w:noProof/>
                <w:webHidden/>
              </w:rPr>
            </w:r>
            <w:r w:rsidR="00026ABE">
              <w:rPr>
                <w:noProof/>
                <w:webHidden/>
              </w:rPr>
              <w:fldChar w:fldCharType="separate"/>
            </w:r>
            <w:r w:rsidR="00026ABE">
              <w:rPr>
                <w:noProof/>
                <w:webHidden/>
              </w:rPr>
              <w:t>40</w:t>
            </w:r>
            <w:r w:rsidR="00026ABE">
              <w:rPr>
                <w:noProof/>
                <w:webHidden/>
              </w:rPr>
              <w:fldChar w:fldCharType="end"/>
            </w:r>
          </w:hyperlink>
        </w:p>
        <w:p w14:paraId="41F9AAF8" w14:textId="29731417" w:rsidR="00026ABE" w:rsidRDefault="00000000">
          <w:pPr>
            <w:pStyle w:val="TOC2"/>
            <w:tabs>
              <w:tab w:val="left" w:pos="1540"/>
              <w:tab w:val="right" w:leader="dot" w:pos="9350"/>
            </w:tabs>
            <w:rPr>
              <w:noProof/>
            </w:rPr>
          </w:pPr>
          <w:hyperlink w:anchor="_Toc49508461" w:history="1">
            <w:r w:rsidR="00026ABE" w:rsidRPr="002E0839">
              <w:rPr>
                <w:rStyle w:val="Hyperlink"/>
                <w:noProof/>
                <w14:scene3d>
                  <w14:camera w14:prst="orthographicFront"/>
                  <w14:lightRig w14:rig="threePt" w14:dir="t">
                    <w14:rot w14:lat="0" w14:lon="0" w14:rev="0"/>
                  </w14:lightRig>
                </w14:scene3d>
              </w:rPr>
              <w:t>Appendix V.</w:t>
            </w:r>
            <w:r w:rsidR="00026ABE">
              <w:rPr>
                <w:noProof/>
              </w:rPr>
              <w:tab/>
            </w:r>
            <w:r w:rsidR="00026ABE" w:rsidRPr="002E0839">
              <w:rPr>
                <w:rStyle w:val="Hyperlink"/>
                <w:noProof/>
              </w:rPr>
              <w:t>Media Statements</w:t>
            </w:r>
            <w:r w:rsidR="00026ABE">
              <w:rPr>
                <w:noProof/>
                <w:webHidden/>
              </w:rPr>
              <w:tab/>
            </w:r>
            <w:r w:rsidR="00026ABE">
              <w:rPr>
                <w:noProof/>
                <w:webHidden/>
              </w:rPr>
              <w:fldChar w:fldCharType="begin"/>
            </w:r>
            <w:r w:rsidR="00026ABE">
              <w:rPr>
                <w:noProof/>
                <w:webHidden/>
              </w:rPr>
              <w:instrText xml:space="preserve"> PAGEREF _Toc49508461 \h </w:instrText>
            </w:r>
            <w:r w:rsidR="00026ABE">
              <w:rPr>
                <w:noProof/>
                <w:webHidden/>
              </w:rPr>
            </w:r>
            <w:r w:rsidR="00026ABE">
              <w:rPr>
                <w:noProof/>
                <w:webHidden/>
              </w:rPr>
              <w:fldChar w:fldCharType="separate"/>
            </w:r>
            <w:r w:rsidR="00026ABE">
              <w:rPr>
                <w:noProof/>
                <w:webHidden/>
              </w:rPr>
              <w:t>41</w:t>
            </w:r>
            <w:r w:rsidR="00026ABE">
              <w:rPr>
                <w:noProof/>
                <w:webHidden/>
              </w:rPr>
              <w:fldChar w:fldCharType="end"/>
            </w:r>
          </w:hyperlink>
        </w:p>
        <w:p w14:paraId="2220CAA8" w14:textId="25D518D0" w:rsidR="00026ABE" w:rsidRDefault="00000000">
          <w:pPr>
            <w:pStyle w:val="TOC3"/>
            <w:tabs>
              <w:tab w:val="right" w:leader="dot" w:pos="9350"/>
            </w:tabs>
            <w:rPr>
              <w:noProof/>
            </w:rPr>
          </w:pPr>
          <w:hyperlink w:anchor="_Toc49508462" w:history="1">
            <w:r w:rsidR="00026ABE" w:rsidRPr="002E0839">
              <w:rPr>
                <w:rStyle w:val="Hyperlink"/>
                <w:noProof/>
              </w:rPr>
              <w:t>Pre-scripted Immediate Responses to Media Inquiries</w:t>
            </w:r>
            <w:r w:rsidR="00026ABE">
              <w:rPr>
                <w:noProof/>
                <w:webHidden/>
              </w:rPr>
              <w:tab/>
            </w:r>
            <w:r w:rsidR="00026ABE">
              <w:rPr>
                <w:noProof/>
                <w:webHidden/>
              </w:rPr>
              <w:fldChar w:fldCharType="begin"/>
            </w:r>
            <w:r w:rsidR="00026ABE">
              <w:rPr>
                <w:noProof/>
                <w:webHidden/>
              </w:rPr>
              <w:instrText xml:space="preserve"> PAGEREF _Toc49508462 \h </w:instrText>
            </w:r>
            <w:r w:rsidR="00026ABE">
              <w:rPr>
                <w:noProof/>
                <w:webHidden/>
              </w:rPr>
            </w:r>
            <w:r w:rsidR="00026ABE">
              <w:rPr>
                <w:noProof/>
                <w:webHidden/>
              </w:rPr>
              <w:fldChar w:fldCharType="separate"/>
            </w:r>
            <w:r w:rsidR="00026ABE">
              <w:rPr>
                <w:noProof/>
                <w:webHidden/>
              </w:rPr>
              <w:t>41</w:t>
            </w:r>
            <w:r w:rsidR="00026ABE">
              <w:rPr>
                <w:noProof/>
                <w:webHidden/>
              </w:rPr>
              <w:fldChar w:fldCharType="end"/>
            </w:r>
          </w:hyperlink>
        </w:p>
        <w:p w14:paraId="5F0B4B59" w14:textId="2D1A4819" w:rsidR="00026ABE" w:rsidRDefault="00000000">
          <w:pPr>
            <w:pStyle w:val="TOC3"/>
            <w:tabs>
              <w:tab w:val="right" w:leader="dot" w:pos="9350"/>
            </w:tabs>
            <w:rPr>
              <w:noProof/>
            </w:rPr>
          </w:pPr>
          <w:hyperlink w:anchor="_Toc49508463" w:history="1">
            <w:r w:rsidR="00026ABE" w:rsidRPr="002E0839">
              <w:rPr>
                <w:rStyle w:val="Hyperlink"/>
                <w:noProof/>
              </w:rPr>
              <w:t>Pre-scripted Responses</w:t>
            </w:r>
            <w:r w:rsidR="00026ABE">
              <w:rPr>
                <w:noProof/>
                <w:webHidden/>
              </w:rPr>
              <w:tab/>
            </w:r>
            <w:r w:rsidR="00026ABE">
              <w:rPr>
                <w:noProof/>
                <w:webHidden/>
              </w:rPr>
              <w:fldChar w:fldCharType="begin"/>
            </w:r>
            <w:r w:rsidR="00026ABE">
              <w:rPr>
                <w:noProof/>
                <w:webHidden/>
              </w:rPr>
              <w:instrText xml:space="preserve"> PAGEREF _Toc49508463 \h </w:instrText>
            </w:r>
            <w:r w:rsidR="00026ABE">
              <w:rPr>
                <w:noProof/>
                <w:webHidden/>
              </w:rPr>
            </w:r>
            <w:r w:rsidR="00026ABE">
              <w:rPr>
                <w:noProof/>
                <w:webHidden/>
              </w:rPr>
              <w:fldChar w:fldCharType="separate"/>
            </w:r>
            <w:r w:rsidR="00026ABE">
              <w:rPr>
                <w:noProof/>
                <w:webHidden/>
              </w:rPr>
              <w:t>41</w:t>
            </w:r>
            <w:r w:rsidR="00026ABE">
              <w:rPr>
                <w:noProof/>
                <w:webHidden/>
              </w:rPr>
              <w:fldChar w:fldCharType="end"/>
            </w:r>
          </w:hyperlink>
        </w:p>
        <w:p w14:paraId="4F5677A3" w14:textId="6B58F83E" w:rsidR="00026ABE" w:rsidRDefault="00000000">
          <w:pPr>
            <w:pStyle w:val="TOC3"/>
            <w:tabs>
              <w:tab w:val="right" w:leader="dot" w:pos="9350"/>
            </w:tabs>
            <w:rPr>
              <w:noProof/>
            </w:rPr>
          </w:pPr>
          <w:hyperlink w:anchor="_Toc49508464" w:history="1">
            <w:r w:rsidR="00026ABE" w:rsidRPr="002E0839">
              <w:rPr>
                <w:rStyle w:val="Hyperlink"/>
                <w:noProof/>
              </w:rPr>
              <w:t>Statement Writing Tips</w:t>
            </w:r>
            <w:r w:rsidR="00026ABE">
              <w:rPr>
                <w:noProof/>
                <w:webHidden/>
              </w:rPr>
              <w:tab/>
            </w:r>
            <w:r w:rsidR="00026ABE">
              <w:rPr>
                <w:noProof/>
                <w:webHidden/>
              </w:rPr>
              <w:fldChar w:fldCharType="begin"/>
            </w:r>
            <w:r w:rsidR="00026ABE">
              <w:rPr>
                <w:noProof/>
                <w:webHidden/>
              </w:rPr>
              <w:instrText xml:space="preserve"> PAGEREF _Toc49508464 \h </w:instrText>
            </w:r>
            <w:r w:rsidR="00026ABE">
              <w:rPr>
                <w:noProof/>
                <w:webHidden/>
              </w:rPr>
            </w:r>
            <w:r w:rsidR="00026ABE">
              <w:rPr>
                <w:noProof/>
                <w:webHidden/>
              </w:rPr>
              <w:fldChar w:fldCharType="separate"/>
            </w:r>
            <w:r w:rsidR="00026ABE">
              <w:rPr>
                <w:noProof/>
                <w:webHidden/>
              </w:rPr>
              <w:t>42</w:t>
            </w:r>
            <w:r w:rsidR="00026ABE">
              <w:rPr>
                <w:noProof/>
                <w:webHidden/>
              </w:rPr>
              <w:fldChar w:fldCharType="end"/>
            </w:r>
          </w:hyperlink>
        </w:p>
        <w:p w14:paraId="43388E0B" w14:textId="7B8AA068" w:rsidR="00026ABE" w:rsidRDefault="00000000">
          <w:pPr>
            <w:pStyle w:val="TOC2"/>
            <w:tabs>
              <w:tab w:val="left" w:pos="1760"/>
              <w:tab w:val="right" w:leader="dot" w:pos="9350"/>
            </w:tabs>
            <w:rPr>
              <w:noProof/>
            </w:rPr>
          </w:pPr>
          <w:hyperlink w:anchor="_Toc49508465" w:history="1">
            <w:r w:rsidR="00026ABE" w:rsidRPr="002E0839">
              <w:rPr>
                <w:rStyle w:val="Hyperlink"/>
                <w:noProof/>
                <w14:scene3d>
                  <w14:camera w14:prst="orthographicFront"/>
                  <w14:lightRig w14:rig="threePt" w14:dir="t">
                    <w14:rot w14:lat="0" w14:lon="0" w14:rev="0"/>
                  </w14:lightRig>
                </w14:scene3d>
              </w:rPr>
              <w:t>Appendix VI.</w:t>
            </w:r>
            <w:r w:rsidR="00026ABE">
              <w:rPr>
                <w:noProof/>
              </w:rPr>
              <w:tab/>
            </w:r>
            <w:r w:rsidR="00026ABE" w:rsidRPr="002E0839">
              <w:rPr>
                <w:rStyle w:val="Hyperlink"/>
                <w:noProof/>
              </w:rPr>
              <w:t>Customer Letter Template</w:t>
            </w:r>
            <w:r w:rsidR="00026ABE">
              <w:rPr>
                <w:noProof/>
                <w:webHidden/>
              </w:rPr>
              <w:tab/>
            </w:r>
            <w:r w:rsidR="00026ABE">
              <w:rPr>
                <w:noProof/>
                <w:webHidden/>
              </w:rPr>
              <w:fldChar w:fldCharType="begin"/>
            </w:r>
            <w:r w:rsidR="00026ABE">
              <w:rPr>
                <w:noProof/>
                <w:webHidden/>
              </w:rPr>
              <w:instrText xml:space="preserve"> PAGEREF _Toc49508465 \h </w:instrText>
            </w:r>
            <w:r w:rsidR="00026ABE">
              <w:rPr>
                <w:noProof/>
                <w:webHidden/>
              </w:rPr>
            </w:r>
            <w:r w:rsidR="00026ABE">
              <w:rPr>
                <w:noProof/>
                <w:webHidden/>
              </w:rPr>
              <w:fldChar w:fldCharType="separate"/>
            </w:r>
            <w:r w:rsidR="00026ABE">
              <w:rPr>
                <w:noProof/>
                <w:webHidden/>
              </w:rPr>
              <w:t>45</w:t>
            </w:r>
            <w:r w:rsidR="00026ABE">
              <w:rPr>
                <w:noProof/>
                <w:webHidden/>
              </w:rPr>
              <w:fldChar w:fldCharType="end"/>
            </w:r>
          </w:hyperlink>
        </w:p>
        <w:p w14:paraId="6BAE1010" w14:textId="34FA5CA1" w:rsidR="00026ABE" w:rsidRDefault="00000000">
          <w:pPr>
            <w:pStyle w:val="TOC3"/>
            <w:tabs>
              <w:tab w:val="right" w:leader="dot" w:pos="9350"/>
            </w:tabs>
            <w:rPr>
              <w:noProof/>
            </w:rPr>
          </w:pPr>
          <w:hyperlink w:anchor="_Toc49508466" w:history="1">
            <w:r w:rsidR="00026ABE" w:rsidRPr="002E0839">
              <w:rPr>
                <w:rStyle w:val="Hyperlink"/>
                <w:noProof/>
              </w:rPr>
              <w:t>Formal Email and/or Letter Template</w:t>
            </w:r>
            <w:r w:rsidR="00026ABE">
              <w:rPr>
                <w:noProof/>
                <w:webHidden/>
              </w:rPr>
              <w:tab/>
            </w:r>
            <w:r w:rsidR="00026ABE">
              <w:rPr>
                <w:noProof/>
                <w:webHidden/>
              </w:rPr>
              <w:fldChar w:fldCharType="begin"/>
            </w:r>
            <w:r w:rsidR="00026ABE">
              <w:rPr>
                <w:noProof/>
                <w:webHidden/>
              </w:rPr>
              <w:instrText xml:space="preserve"> PAGEREF _Toc49508466 \h </w:instrText>
            </w:r>
            <w:r w:rsidR="00026ABE">
              <w:rPr>
                <w:noProof/>
                <w:webHidden/>
              </w:rPr>
            </w:r>
            <w:r w:rsidR="00026ABE">
              <w:rPr>
                <w:noProof/>
                <w:webHidden/>
              </w:rPr>
              <w:fldChar w:fldCharType="separate"/>
            </w:r>
            <w:r w:rsidR="00026ABE">
              <w:rPr>
                <w:noProof/>
                <w:webHidden/>
              </w:rPr>
              <w:t>45</w:t>
            </w:r>
            <w:r w:rsidR="00026ABE">
              <w:rPr>
                <w:noProof/>
                <w:webHidden/>
              </w:rPr>
              <w:fldChar w:fldCharType="end"/>
            </w:r>
          </w:hyperlink>
        </w:p>
        <w:p w14:paraId="0FAB2E60" w14:textId="3F89CCAC" w:rsidR="00026ABE" w:rsidRDefault="00000000">
          <w:pPr>
            <w:pStyle w:val="TOC2"/>
            <w:tabs>
              <w:tab w:val="left" w:pos="1760"/>
              <w:tab w:val="right" w:leader="dot" w:pos="9350"/>
            </w:tabs>
            <w:rPr>
              <w:noProof/>
            </w:rPr>
          </w:pPr>
          <w:hyperlink w:anchor="_Toc49508467" w:history="1">
            <w:r w:rsidR="00026ABE" w:rsidRPr="002E0839">
              <w:rPr>
                <w:rStyle w:val="Hyperlink"/>
                <w:noProof/>
                <w14:scene3d>
                  <w14:camera w14:prst="orthographicFront"/>
                  <w14:lightRig w14:rig="threePt" w14:dir="t">
                    <w14:rot w14:lat="0" w14:lon="0" w14:rev="0"/>
                  </w14:lightRig>
                </w14:scene3d>
              </w:rPr>
              <w:t>Appendix VII.</w:t>
            </w:r>
            <w:r w:rsidR="00026ABE">
              <w:rPr>
                <w:noProof/>
              </w:rPr>
              <w:tab/>
            </w:r>
            <w:r w:rsidR="00026ABE" w:rsidRPr="002E0839">
              <w:rPr>
                <w:rStyle w:val="Hyperlink"/>
                <w:noProof/>
              </w:rPr>
              <w:t>Incident Response Organizations</w:t>
            </w:r>
            <w:r w:rsidR="00026ABE">
              <w:rPr>
                <w:noProof/>
                <w:webHidden/>
              </w:rPr>
              <w:tab/>
            </w:r>
            <w:r w:rsidR="00026ABE">
              <w:rPr>
                <w:noProof/>
                <w:webHidden/>
              </w:rPr>
              <w:fldChar w:fldCharType="begin"/>
            </w:r>
            <w:r w:rsidR="00026ABE">
              <w:rPr>
                <w:noProof/>
                <w:webHidden/>
              </w:rPr>
              <w:instrText xml:space="preserve"> PAGEREF _Toc49508467 \h </w:instrText>
            </w:r>
            <w:r w:rsidR="00026ABE">
              <w:rPr>
                <w:noProof/>
                <w:webHidden/>
              </w:rPr>
            </w:r>
            <w:r w:rsidR="00026ABE">
              <w:rPr>
                <w:noProof/>
                <w:webHidden/>
              </w:rPr>
              <w:fldChar w:fldCharType="separate"/>
            </w:r>
            <w:r w:rsidR="00026ABE">
              <w:rPr>
                <w:noProof/>
                <w:webHidden/>
              </w:rPr>
              <w:t>47</w:t>
            </w:r>
            <w:r w:rsidR="00026ABE">
              <w:rPr>
                <w:noProof/>
                <w:webHidden/>
              </w:rPr>
              <w:fldChar w:fldCharType="end"/>
            </w:r>
          </w:hyperlink>
        </w:p>
        <w:p w14:paraId="351ED664" w14:textId="5BBE9CD4" w:rsidR="00026ABE" w:rsidRDefault="00000000">
          <w:pPr>
            <w:pStyle w:val="TOC2"/>
            <w:tabs>
              <w:tab w:val="left" w:pos="1760"/>
              <w:tab w:val="right" w:leader="dot" w:pos="9350"/>
            </w:tabs>
            <w:rPr>
              <w:noProof/>
            </w:rPr>
          </w:pPr>
          <w:hyperlink w:anchor="_Toc49508468" w:history="1">
            <w:r w:rsidR="00026ABE" w:rsidRPr="002E0839">
              <w:rPr>
                <w:rStyle w:val="Hyperlink"/>
                <w:noProof/>
                <w14:scene3d>
                  <w14:camera w14:prst="orthographicFront"/>
                  <w14:lightRig w14:rig="threePt" w14:dir="t">
                    <w14:rot w14:lat="0" w14:lon="0" w14:rev="0"/>
                  </w14:lightRig>
                </w14:scene3d>
              </w:rPr>
              <w:t>Appendix VIII.</w:t>
            </w:r>
            <w:r w:rsidR="00026ABE">
              <w:rPr>
                <w:noProof/>
              </w:rPr>
              <w:tab/>
            </w:r>
            <w:r w:rsidR="00026ABE" w:rsidRPr="002E0839">
              <w:rPr>
                <w:rStyle w:val="Hyperlink"/>
                <w:noProof/>
              </w:rPr>
              <w:t>Containment Strategies</w:t>
            </w:r>
            <w:r w:rsidR="00026ABE">
              <w:rPr>
                <w:noProof/>
                <w:webHidden/>
              </w:rPr>
              <w:tab/>
            </w:r>
            <w:r w:rsidR="00026ABE">
              <w:rPr>
                <w:noProof/>
                <w:webHidden/>
              </w:rPr>
              <w:fldChar w:fldCharType="begin"/>
            </w:r>
            <w:r w:rsidR="00026ABE">
              <w:rPr>
                <w:noProof/>
                <w:webHidden/>
              </w:rPr>
              <w:instrText xml:space="preserve"> PAGEREF _Toc49508468 \h </w:instrText>
            </w:r>
            <w:r w:rsidR="00026ABE">
              <w:rPr>
                <w:noProof/>
                <w:webHidden/>
              </w:rPr>
            </w:r>
            <w:r w:rsidR="00026ABE">
              <w:rPr>
                <w:noProof/>
                <w:webHidden/>
              </w:rPr>
              <w:fldChar w:fldCharType="separate"/>
            </w:r>
            <w:r w:rsidR="00026ABE">
              <w:rPr>
                <w:noProof/>
                <w:webHidden/>
              </w:rPr>
              <w:t>48</w:t>
            </w:r>
            <w:r w:rsidR="00026ABE">
              <w:rPr>
                <w:noProof/>
                <w:webHidden/>
              </w:rPr>
              <w:fldChar w:fldCharType="end"/>
            </w:r>
          </w:hyperlink>
        </w:p>
        <w:p w14:paraId="7B139909" w14:textId="4D8FBA94" w:rsidR="00026ABE" w:rsidRDefault="00000000">
          <w:pPr>
            <w:pStyle w:val="TOC3"/>
            <w:tabs>
              <w:tab w:val="right" w:leader="dot" w:pos="9350"/>
            </w:tabs>
            <w:rPr>
              <w:noProof/>
            </w:rPr>
          </w:pPr>
          <w:hyperlink w:anchor="_Toc49508469" w:history="1">
            <w:r w:rsidR="00026ABE" w:rsidRPr="002E0839">
              <w:rPr>
                <w:rStyle w:val="Hyperlink"/>
                <w:noProof/>
              </w:rPr>
              <w:t>Stolen credentials</w:t>
            </w:r>
            <w:r w:rsidR="00026ABE">
              <w:rPr>
                <w:noProof/>
                <w:webHidden/>
              </w:rPr>
              <w:tab/>
            </w:r>
            <w:r w:rsidR="00026ABE">
              <w:rPr>
                <w:noProof/>
                <w:webHidden/>
              </w:rPr>
              <w:fldChar w:fldCharType="begin"/>
            </w:r>
            <w:r w:rsidR="00026ABE">
              <w:rPr>
                <w:noProof/>
                <w:webHidden/>
              </w:rPr>
              <w:instrText xml:space="preserve"> PAGEREF _Toc49508469 \h </w:instrText>
            </w:r>
            <w:r w:rsidR="00026ABE">
              <w:rPr>
                <w:noProof/>
                <w:webHidden/>
              </w:rPr>
            </w:r>
            <w:r w:rsidR="00026ABE">
              <w:rPr>
                <w:noProof/>
                <w:webHidden/>
              </w:rPr>
              <w:fldChar w:fldCharType="separate"/>
            </w:r>
            <w:r w:rsidR="00026ABE">
              <w:rPr>
                <w:noProof/>
                <w:webHidden/>
              </w:rPr>
              <w:t>48</w:t>
            </w:r>
            <w:r w:rsidR="00026ABE">
              <w:rPr>
                <w:noProof/>
                <w:webHidden/>
              </w:rPr>
              <w:fldChar w:fldCharType="end"/>
            </w:r>
          </w:hyperlink>
        </w:p>
        <w:p w14:paraId="39E2DEE3" w14:textId="57378EA5" w:rsidR="00026ABE" w:rsidRDefault="00000000">
          <w:pPr>
            <w:pStyle w:val="TOC3"/>
            <w:tabs>
              <w:tab w:val="right" w:leader="dot" w:pos="9350"/>
            </w:tabs>
            <w:rPr>
              <w:noProof/>
            </w:rPr>
          </w:pPr>
          <w:hyperlink w:anchor="_Toc49508470" w:history="1">
            <w:r w:rsidR="00026ABE" w:rsidRPr="002E0839">
              <w:rPr>
                <w:rStyle w:val="Hyperlink"/>
                <w:noProof/>
              </w:rPr>
              <w:t>Ransomware</w:t>
            </w:r>
            <w:r w:rsidR="00026ABE">
              <w:rPr>
                <w:noProof/>
                <w:webHidden/>
              </w:rPr>
              <w:tab/>
            </w:r>
            <w:r w:rsidR="00026ABE">
              <w:rPr>
                <w:noProof/>
                <w:webHidden/>
              </w:rPr>
              <w:fldChar w:fldCharType="begin"/>
            </w:r>
            <w:r w:rsidR="00026ABE">
              <w:rPr>
                <w:noProof/>
                <w:webHidden/>
              </w:rPr>
              <w:instrText xml:space="preserve"> PAGEREF _Toc49508470 \h </w:instrText>
            </w:r>
            <w:r w:rsidR="00026ABE">
              <w:rPr>
                <w:noProof/>
                <w:webHidden/>
              </w:rPr>
            </w:r>
            <w:r w:rsidR="00026ABE">
              <w:rPr>
                <w:noProof/>
                <w:webHidden/>
              </w:rPr>
              <w:fldChar w:fldCharType="separate"/>
            </w:r>
            <w:r w:rsidR="00026ABE">
              <w:rPr>
                <w:noProof/>
                <w:webHidden/>
              </w:rPr>
              <w:t>48</w:t>
            </w:r>
            <w:r w:rsidR="00026ABE">
              <w:rPr>
                <w:noProof/>
                <w:webHidden/>
              </w:rPr>
              <w:fldChar w:fldCharType="end"/>
            </w:r>
          </w:hyperlink>
        </w:p>
        <w:p w14:paraId="4F8D849A" w14:textId="70B29380" w:rsidR="00026ABE" w:rsidRDefault="00000000">
          <w:pPr>
            <w:pStyle w:val="TOC3"/>
            <w:tabs>
              <w:tab w:val="right" w:leader="dot" w:pos="9350"/>
            </w:tabs>
            <w:rPr>
              <w:noProof/>
            </w:rPr>
          </w:pPr>
          <w:hyperlink w:anchor="_Toc49508471" w:history="1">
            <w:r w:rsidR="00026ABE" w:rsidRPr="002E0839">
              <w:rPr>
                <w:rStyle w:val="Hyperlink"/>
                <w:noProof/>
              </w:rPr>
              <w:t>Virus Outbreak</w:t>
            </w:r>
            <w:r w:rsidR="00026ABE">
              <w:rPr>
                <w:noProof/>
                <w:webHidden/>
              </w:rPr>
              <w:tab/>
            </w:r>
            <w:r w:rsidR="00026ABE">
              <w:rPr>
                <w:noProof/>
                <w:webHidden/>
              </w:rPr>
              <w:fldChar w:fldCharType="begin"/>
            </w:r>
            <w:r w:rsidR="00026ABE">
              <w:rPr>
                <w:noProof/>
                <w:webHidden/>
              </w:rPr>
              <w:instrText xml:space="preserve"> PAGEREF _Toc49508471 \h </w:instrText>
            </w:r>
            <w:r w:rsidR="00026ABE">
              <w:rPr>
                <w:noProof/>
                <w:webHidden/>
              </w:rPr>
            </w:r>
            <w:r w:rsidR="00026ABE">
              <w:rPr>
                <w:noProof/>
                <w:webHidden/>
              </w:rPr>
              <w:fldChar w:fldCharType="separate"/>
            </w:r>
            <w:r w:rsidR="00026ABE">
              <w:rPr>
                <w:noProof/>
                <w:webHidden/>
              </w:rPr>
              <w:t>49</w:t>
            </w:r>
            <w:r w:rsidR="00026ABE">
              <w:rPr>
                <w:noProof/>
                <w:webHidden/>
              </w:rPr>
              <w:fldChar w:fldCharType="end"/>
            </w:r>
          </w:hyperlink>
        </w:p>
        <w:p w14:paraId="0324F57F" w14:textId="605DF5E7" w:rsidR="00026ABE" w:rsidRDefault="00000000">
          <w:pPr>
            <w:pStyle w:val="TOC2"/>
            <w:tabs>
              <w:tab w:val="left" w:pos="1760"/>
              <w:tab w:val="right" w:leader="dot" w:pos="9350"/>
            </w:tabs>
            <w:rPr>
              <w:noProof/>
            </w:rPr>
          </w:pPr>
          <w:hyperlink w:anchor="_Toc49508472" w:history="1">
            <w:r w:rsidR="00026ABE" w:rsidRPr="002E0839">
              <w:rPr>
                <w:rStyle w:val="Hyperlink"/>
                <w:noProof/>
                <w14:scene3d>
                  <w14:camera w14:prst="orthographicFront"/>
                  <w14:lightRig w14:rig="threePt" w14:dir="t">
                    <w14:rot w14:lat="0" w14:lon="0" w14:rev="0"/>
                  </w14:lightRig>
                </w14:scene3d>
              </w:rPr>
              <w:t>Appendix IX.</w:t>
            </w:r>
            <w:r w:rsidR="00026ABE">
              <w:rPr>
                <w:noProof/>
              </w:rPr>
              <w:tab/>
            </w:r>
            <w:r w:rsidR="00026ABE" w:rsidRPr="002E0839">
              <w:rPr>
                <w:rStyle w:val="Hyperlink"/>
                <w:noProof/>
              </w:rPr>
              <w:t>Cyber Insurance and Third-Party Service Agreements</w:t>
            </w:r>
            <w:r w:rsidR="00026ABE">
              <w:rPr>
                <w:noProof/>
                <w:webHidden/>
              </w:rPr>
              <w:tab/>
            </w:r>
            <w:r w:rsidR="00026ABE">
              <w:rPr>
                <w:noProof/>
                <w:webHidden/>
              </w:rPr>
              <w:fldChar w:fldCharType="begin"/>
            </w:r>
            <w:r w:rsidR="00026ABE">
              <w:rPr>
                <w:noProof/>
                <w:webHidden/>
              </w:rPr>
              <w:instrText xml:space="preserve"> PAGEREF _Toc49508472 \h </w:instrText>
            </w:r>
            <w:r w:rsidR="00026ABE">
              <w:rPr>
                <w:noProof/>
                <w:webHidden/>
              </w:rPr>
            </w:r>
            <w:r w:rsidR="00026ABE">
              <w:rPr>
                <w:noProof/>
                <w:webHidden/>
              </w:rPr>
              <w:fldChar w:fldCharType="separate"/>
            </w:r>
            <w:r w:rsidR="00026ABE">
              <w:rPr>
                <w:noProof/>
                <w:webHidden/>
              </w:rPr>
              <w:t>51</w:t>
            </w:r>
            <w:r w:rsidR="00026ABE">
              <w:rPr>
                <w:noProof/>
                <w:webHidden/>
              </w:rPr>
              <w:fldChar w:fldCharType="end"/>
            </w:r>
          </w:hyperlink>
        </w:p>
        <w:p w14:paraId="3BEAABAE" w14:textId="7A553423" w:rsidR="00026ABE" w:rsidRDefault="00000000">
          <w:pPr>
            <w:pStyle w:val="TOC2"/>
            <w:tabs>
              <w:tab w:val="left" w:pos="1540"/>
              <w:tab w:val="right" w:leader="dot" w:pos="9350"/>
            </w:tabs>
            <w:rPr>
              <w:noProof/>
            </w:rPr>
          </w:pPr>
          <w:hyperlink w:anchor="_Toc49508473" w:history="1">
            <w:r w:rsidR="00026ABE" w:rsidRPr="002E0839">
              <w:rPr>
                <w:rStyle w:val="Hyperlink"/>
                <w:noProof/>
                <w14:scene3d>
                  <w14:camera w14:prst="orthographicFront"/>
                  <w14:lightRig w14:rig="threePt" w14:dir="t">
                    <w14:rot w14:lat="0" w14:lon="0" w14:rev="0"/>
                  </w14:lightRig>
                </w14:scene3d>
              </w:rPr>
              <w:t>Appendix X.</w:t>
            </w:r>
            <w:r w:rsidR="00026ABE">
              <w:rPr>
                <w:noProof/>
              </w:rPr>
              <w:tab/>
            </w:r>
            <w:r w:rsidR="00026ABE" w:rsidRPr="002E0839">
              <w:rPr>
                <w:rStyle w:val="Hyperlink"/>
                <w:noProof/>
              </w:rPr>
              <w:t>Supporting Document List</w:t>
            </w:r>
            <w:r w:rsidR="00026ABE">
              <w:rPr>
                <w:noProof/>
                <w:webHidden/>
              </w:rPr>
              <w:tab/>
            </w:r>
            <w:r w:rsidR="00026ABE">
              <w:rPr>
                <w:noProof/>
                <w:webHidden/>
              </w:rPr>
              <w:fldChar w:fldCharType="begin"/>
            </w:r>
            <w:r w:rsidR="00026ABE">
              <w:rPr>
                <w:noProof/>
                <w:webHidden/>
              </w:rPr>
              <w:instrText xml:space="preserve"> PAGEREF _Toc49508473 \h </w:instrText>
            </w:r>
            <w:r w:rsidR="00026ABE">
              <w:rPr>
                <w:noProof/>
                <w:webHidden/>
              </w:rPr>
            </w:r>
            <w:r w:rsidR="00026ABE">
              <w:rPr>
                <w:noProof/>
                <w:webHidden/>
              </w:rPr>
              <w:fldChar w:fldCharType="separate"/>
            </w:r>
            <w:r w:rsidR="00026ABE">
              <w:rPr>
                <w:noProof/>
                <w:webHidden/>
              </w:rPr>
              <w:t>52</w:t>
            </w:r>
            <w:r w:rsidR="00026ABE">
              <w:rPr>
                <w:noProof/>
                <w:webHidden/>
              </w:rPr>
              <w:fldChar w:fldCharType="end"/>
            </w:r>
          </w:hyperlink>
        </w:p>
        <w:p w14:paraId="44E6DB72" w14:textId="77777777" w:rsidR="00A90E9F" w:rsidRDefault="009B7308" w:rsidP="005A4802">
          <w:pPr>
            <w:pStyle w:val="Heading1"/>
            <w:rPr>
              <w:noProof/>
            </w:rPr>
          </w:pPr>
          <w:r>
            <w:rPr>
              <w:b w:val="0"/>
              <w:bCs w:val="0"/>
              <w:noProof/>
            </w:rPr>
            <w:fldChar w:fldCharType="end"/>
          </w:r>
        </w:p>
      </w:sdtContent>
    </w:sdt>
    <w:bookmarkStart w:id="13" w:name="_Toc49508402" w:displacedByCustomXml="prev"/>
    <w:bookmarkStart w:id="14" w:name="_Toc48909906" w:displacedByCustomXml="prev"/>
    <w:bookmarkStart w:id="15" w:name="_Toc48903495" w:displacedByCustomXml="prev"/>
    <w:p w14:paraId="40CA7A95" w14:textId="21C2B001" w:rsidR="00051D04" w:rsidRPr="00BD6195" w:rsidRDefault="00051D04" w:rsidP="005A4802">
      <w:pPr>
        <w:pStyle w:val="Heading1"/>
      </w:pPr>
      <w:r w:rsidRPr="00BD6195">
        <w:t>Introduction</w:t>
      </w:r>
      <w:bookmarkEnd w:id="12"/>
      <w:bookmarkEnd w:id="15"/>
      <w:bookmarkEnd w:id="14"/>
      <w:bookmarkEnd w:id="13"/>
      <w:r w:rsidRPr="00BD6195">
        <w:t xml:space="preserve"> </w:t>
      </w:r>
    </w:p>
    <w:p w14:paraId="32CD8BA8" w14:textId="3D5D595C" w:rsidR="00051D04" w:rsidRPr="00BD6195" w:rsidRDefault="00051D04" w:rsidP="00051D04">
      <w:r w:rsidRPr="00BD6195">
        <w:t xml:space="preserve">The </w:t>
      </w:r>
      <w:sdt>
        <w:sdtPr>
          <w:alias w:val="Company"/>
          <w:tag w:val=""/>
          <w:id w:val="-1630939591"/>
          <w:placeholder>
            <w:docPart w:val="96ACAE00E3D240CEAD1D1A768D2DB7E7"/>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sdt>
        <w:sdtPr>
          <w:alias w:val="Title"/>
          <w:tag w:val=""/>
          <w:id w:val="-1283414088"/>
          <w:placeholder>
            <w:docPart w:val="8C57AE941B4B4DFA9BFB416F54BF788C"/>
          </w:placeholder>
          <w:dataBinding w:prefixMappings="xmlns:ns0='http://purl.org/dc/elements/1.1/' xmlns:ns1='http://schemas.openxmlformats.org/package/2006/metadata/core-properties' " w:xpath="/ns1:coreProperties[1]/ns0:title[1]" w:storeItemID="{6C3C8BC8-F283-45AE-878A-BAB7291924A1}"/>
          <w:text/>
        </w:sdtPr>
        <w:sdtContent>
          <w:r w:rsidRPr="00BD6195">
            <w:t>Incident Management Plan</w:t>
          </w:r>
        </w:sdtContent>
      </w:sdt>
      <w:r w:rsidRPr="00BD6195">
        <w:t xml:space="preserve"> </w:t>
      </w:r>
      <w:r w:rsidR="00A02DD0" w:rsidRPr="00BD6195">
        <w:t xml:space="preserve">has </w:t>
      </w:r>
      <w:r w:rsidRPr="00BD6195">
        <w:t xml:space="preserve">been developed to provide direction and focus to the handling of information security incidents that adversely affect </w:t>
      </w:r>
      <w:sdt>
        <w:sdtPr>
          <w:alias w:val="Company"/>
          <w:tag w:val=""/>
          <w:id w:val="-268315681"/>
          <w:placeholder>
            <w:docPart w:val="01E8FC6282C249E383BFA328DFABD7EB"/>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r w:rsidRPr="00BD6195">
        <w:rPr>
          <w:b/>
        </w:rPr>
        <w:t>Information Resources</w:t>
      </w:r>
      <w:r w:rsidRPr="00BD6195">
        <w:t xml:space="preserve">. The </w:t>
      </w:r>
      <w:sdt>
        <w:sdtPr>
          <w:alias w:val="Company"/>
          <w:tag w:val=""/>
          <w:id w:val="-1097553152"/>
          <w:placeholder>
            <w:docPart w:val="D1CE0610FE36425A81DE2D958DBFDF1E"/>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sdt>
        <w:sdtPr>
          <w:alias w:val="Title"/>
          <w:tag w:val=""/>
          <w:id w:val="988054759"/>
          <w:placeholder>
            <w:docPart w:val="9E3CCBD749CC49E387F1976D20C5D650"/>
          </w:placeholder>
          <w:dataBinding w:prefixMappings="xmlns:ns0='http://purl.org/dc/elements/1.1/' xmlns:ns1='http://schemas.openxmlformats.org/package/2006/metadata/core-properties' " w:xpath="/ns1:coreProperties[1]/ns0:title[1]" w:storeItemID="{6C3C8BC8-F283-45AE-878A-BAB7291924A1}"/>
          <w:text/>
        </w:sdtPr>
        <w:sdtContent>
          <w:r w:rsidRPr="00BD6195">
            <w:t>Incident Management Plan</w:t>
          </w:r>
        </w:sdtContent>
      </w:sdt>
      <w:r w:rsidRPr="00BD6195">
        <w:t xml:space="preserve"> </w:t>
      </w:r>
      <w:r w:rsidR="00A02DD0" w:rsidRPr="00BD6195">
        <w:t xml:space="preserve">applies </w:t>
      </w:r>
      <w:r w:rsidRPr="00BD6195">
        <w:t xml:space="preserve">to any person or entity charged by the </w:t>
      </w:r>
      <w:sdt>
        <w:sdtPr>
          <w:alias w:val="Company"/>
          <w:tag w:val=""/>
          <w:id w:val="-2081592035"/>
          <w:placeholder>
            <w:docPart w:val="A783C272D579434BA9D83C2C3F4365B5"/>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r w:rsidR="00A81E94" w:rsidRPr="00BD6195">
        <w:t>Incident Response Commander</w:t>
      </w:r>
      <w:r w:rsidRPr="00BD6195">
        <w:t xml:space="preserve"> with a response to information security related incidents at the organization, and specifically those incidents that affect </w:t>
      </w:r>
      <w:sdt>
        <w:sdtPr>
          <w:alias w:val="Company"/>
          <w:tag w:val=""/>
          <w:id w:val="-1719891798"/>
          <w:placeholder>
            <w:docPart w:val="3453E092099F4990B450DAE5793CD123"/>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r w:rsidRPr="00BD6195">
        <w:rPr>
          <w:b/>
        </w:rPr>
        <w:t>Information Resources</w:t>
      </w:r>
      <w:r w:rsidRPr="00BD6195">
        <w:t>.</w:t>
      </w:r>
    </w:p>
    <w:p w14:paraId="1780B8A2" w14:textId="2DC34E92" w:rsidR="00C73816" w:rsidRPr="00BD6195" w:rsidRDefault="00C73816" w:rsidP="00051D04">
      <w:r w:rsidRPr="00BD6195">
        <w:t>The purpose</w:t>
      </w:r>
      <w:r w:rsidR="00290AFE" w:rsidRPr="00BD6195">
        <w:t xml:space="preserve"> of the </w:t>
      </w:r>
      <w:sdt>
        <w:sdtPr>
          <w:alias w:val="Title"/>
          <w:tag w:val=""/>
          <w:id w:val="1017666865"/>
          <w:placeholder>
            <w:docPart w:val="A9EE9C1D9AF54AEFAAAB4B9894DBC7E7"/>
          </w:placeholder>
          <w:dataBinding w:prefixMappings="xmlns:ns0='http://purl.org/dc/elements/1.1/' xmlns:ns1='http://schemas.openxmlformats.org/package/2006/metadata/core-properties' " w:xpath="/ns1:coreProperties[1]/ns0:title[1]" w:storeItemID="{6C3C8BC8-F283-45AE-878A-BAB7291924A1}"/>
          <w:text/>
        </w:sdtPr>
        <w:sdtContent>
          <w:r w:rsidR="00290AFE" w:rsidRPr="00BD6195">
            <w:t>Incident Management Plan</w:t>
          </w:r>
        </w:sdtContent>
      </w:sdt>
      <w:r w:rsidR="00290AFE" w:rsidRPr="00BD6195">
        <w:t xml:space="preserve"> is to allow </w:t>
      </w:r>
      <w:sdt>
        <w:sdtPr>
          <w:alias w:val="Company"/>
          <w:tag w:val=""/>
          <w:id w:val="-504355049"/>
          <w:placeholder>
            <w:docPart w:val="A8533C7F125B4CCA828135AD93B676F9"/>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290AFE" w:rsidRPr="00BD6195">
        <w:t xml:space="preserve"> </w:t>
      </w:r>
      <w:r w:rsidR="00511A3D" w:rsidRPr="00BD6195">
        <w:t>to respond quickly and appropriately to information security incident</w:t>
      </w:r>
      <w:r w:rsidR="002E173C" w:rsidRPr="00BD6195">
        <w:t>s</w:t>
      </w:r>
      <w:r w:rsidR="00511A3D" w:rsidRPr="00BD6195">
        <w:t>.</w:t>
      </w:r>
    </w:p>
    <w:p w14:paraId="7F0E763D" w14:textId="6F09C190" w:rsidR="001B60B8" w:rsidRPr="00BD6195" w:rsidRDefault="008129A3" w:rsidP="001B60B8">
      <w:pPr>
        <w:pStyle w:val="Heading4"/>
      </w:pPr>
      <w:bookmarkStart w:id="16" w:name="_Toc48909907"/>
      <w:r w:rsidRPr="00BD6195">
        <w:t>Event Definition</w:t>
      </w:r>
      <w:bookmarkEnd w:id="16"/>
    </w:p>
    <w:p w14:paraId="51BCB1EE" w14:textId="1D81B9E7" w:rsidR="003325D7" w:rsidRPr="00BD6195" w:rsidRDefault="008129A3" w:rsidP="003325D7">
      <w:r w:rsidRPr="00BD6195">
        <w:t xml:space="preserve">Any observable occurrence in </w:t>
      </w:r>
      <w:proofErr w:type="gramStart"/>
      <w:r w:rsidR="00703A27" w:rsidRPr="00BD6195">
        <w:t xml:space="preserve">a </w:t>
      </w:r>
      <w:r w:rsidR="00757D06" w:rsidRPr="00BD6195">
        <w:t>system, network, environment, process, workflow, or personnel</w:t>
      </w:r>
      <w:proofErr w:type="gramEnd"/>
      <w:r w:rsidRPr="00BD6195">
        <w:t>.</w:t>
      </w:r>
      <w:r w:rsidR="00514C5B" w:rsidRPr="00BD6195">
        <w:t xml:space="preserve">  Events </w:t>
      </w:r>
      <w:r w:rsidR="00AF1785" w:rsidRPr="00BD6195">
        <w:t xml:space="preserve">may or may not be negative in </w:t>
      </w:r>
      <w:r w:rsidR="00757D06" w:rsidRPr="00BD6195">
        <w:t>nature.</w:t>
      </w:r>
    </w:p>
    <w:p w14:paraId="0B091D56" w14:textId="7FE30088" w:rsidR="00D55AAB" w:rsidRPr="00BD6195" w:rsidRDefault="00D55AAB" w:rsidP="00D55AAB">
      <w:pPr>
        <w:pStyle w:val="Heading4"/>
      </w:pPr>
      <w:bookmarkStart w:id="17" w:name="_Toc48909908"/>
      <w:r w:rsidRPr="00BD6195">
        <w:t>Adverse Events Definit</w:t>
      </w:r>
      <w:r w:rsidR="000A41EB" w:rsidRPr="00BD6195">
        <w:t>ion</w:t>
      </w:r>
      <w:bookmarkEnd w:id="17"/>
    </w:p>
    <w:p w14:paraId="42984D74" w14:textId="07A4746C" w:rsidR="000A41EB" w:rsidRPr="00BD6195" w:rsidRDefault="000A41EB" w:rsidP="000A41EB">
      <w:r w:rsidRPr="00BD6195">
        <w:t xml:space="preserve">Events with a negative consequence.  </w:t>
      </w:r>
      <w:r w:rsidR="005F6161" w:rsidRPr="00BD6195">
        <w:t xml:space="preserve">This </w:t>
      </w:r>
      <w:r w:rsidR="00DE1542" w:rsidRPr="00BD6195">
        <w:t>plan</w:t>
      </w:r>
      <w:r w:rsidR="005F6161" w:rsidRPr="00BD6195">
        <w:t xml:space="preserve"> </w:t>
      </w:r>
      <w:r w:rsidR="00B40B27" w:rsidRPr="00BD6195">
        <w:t>only applies to adverse events that are computer security related, not those caused by natural disasters, power failures, etc.</w:t>
      </w:r>
    </w:p>
    <w:p w14:paraId="0412506C" w14:textId="561FEAEC" w:rsidR="001725F7" w:rsidRPr="00BD6195" w:rsidRDefault="001725F7" w:rsidP="001725F7">
      <w:pPr>
        <w:pStyle w:val="Heading4"/>
      </w:pPr>
      <w:bookmarkStart w:id="18" w:name="_Toc466005747"/>
      <w:bookmarkStart w:id="19" w:name="_Toc287611039"/>
      <w:bookmarkStart w:id="20" w:name="_Toc48909909"/>
      <w:r w:rsidRPr="00BD6195">
        <w:lastRenderedPageBreak/>
        <w:t>Incident Definition</w:t>
      </w:r>
      <w:bookmarkEnd w:id="18"/>
      <w:bookmarkEnd w:id="19"/>
      <w:bookmarkEnd w:id="20"/>
    </w:p>
    <w:p w14:paraId="4DA3F076" w14:textId="20B837C9" w:rsidR="001725F7" w:rsidRPr="00BD6195" w:rsidRDefault="00A836E0" w:rsidP="001725F7">
      <w:r w:rsidRPr="00BD6195">
        <w:t>A violation or imminent threat of violation of computer security policies, acceptable use policies, or standard security practices</w:t>
      </w:r>
      <w:r w:rsidR="00D86BAF" w:rsidRPr="00BD6195">
        <w:t xml:space="preserve"> </w:t>
      </w:r>
      <w:r w:rsidR="00647C29">
        <w:t>that</w:t>
      </w:r>
      <w:r w:rsidR="00647C29" w:rsidRPr="00BD6195">
        <w:t xml:space="preserve"> </w:t>
      </w:r>
      <w:r w:rsidR="00D86BAF" w:rsidRPr="00BD6195">
        <w:t xml:space="preserve">jeopardizes the </w:t>
      </w:r>
      <w:r w:rsidR="00FF75C9" w:rsidRPr="00BD6195">
        <w:t xml:space="preserve">confidentiality, integrity, or availability of </w:t>
      </w:r>
      <w:r w:rsidR="00765B5A" w:rsidRPr="00BD6195">
        <w:t xml:space="preserve">information resources or operations. </w:t>
      </w:r>
      <w:r w:rsidR="001725F7" w:rsidRPr="00BD6195">
        <w:t xml:space="preserve">A security incident </w:t>
      </w:r>
      <w:r w:rsidR="00DA2029" w:rsidRPr="00BD6195">
        <w:t xml:space="preserve">may </w:t>
      </w:r>
      <w:r w:rsidR="001725F7" w:rsidRPr="00BD6195">
        <w:t xml:space="preserve">have one or more of the following </w:t>
      </w:r>
      <w:r w:rsidR="00DA2029" w:rsidRPr="00BD6195">
        <w:t>characteristics</w:t>
      </w:r>
      <w:r w:rsidR="001725F7" w:rsidRPr="00BD6195">
        <w:t>:</w:t>
      </w:r>
    </w:p>
    <w:p w14:paraId="254CC5AC" w14:textId="55F8C312" w:rsidR="001725F7" w:rsidRPr="00BD6195" w:rsidRDefault="001725F7" w:rsidP="001725F7">
      <w:pPr>
        <w:pStyle w:val="ListParagraph"/>
        <w:numPr>
          <w:ilvl w:val="0"/>
          <w:numId w:val="1"/>
        </w:numPr>
      </w:pPr>
      <w:r w:rsidRPr="00BD6195">
        <w:t xml:space="preserve">Violation of an explicit or implied </w:t>
      </w:r>
      <w:sdt>
        <w:sdtPr>
          <w:alias w:val="Company"/>
          <w:tag w:val=""/>
          <w:id w:val="67162218"/>
          <w:placeholder>
            <w:docPart w:val="383E9C2A204744F7BDE73613212FC392"/>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security policy</w:t>
      </w:r>
    </w:p>
    <w:p w14:paraId="0D48130E" w14:textId="0498DB8D" w:rsidR="001725F7" w:rsidRPr="00BD6195" w:rsidRDefault="001725F7" w:rsidP="001725F7">
      <w:pPr>
        <w:pStyle w:val="ListParagraph"/>
        <w:numPr>
          <w:ilvl w:val="0"/>
          <w:numId w:val="1"/>
        </w:numPr>
      </w:pPr>
      <w:r w:rsidRPr="00BD6195">
        <w:t xml:space="preserve">Attempts to gain unauthorized access to a </w:t>
      </w:r>
      <w:sdt>
        <w:sdtPr>
          <w:alias w:val="Company"/>
          <w:tag w:val=""/>
          <w:id w:val="98148370"/>
          <w:placeholder>
            <w:docPart w:val="70FADF848E7A4E7AA8A2D708391875ED"/>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Information Resource</w:t>
      </w:r>
    </w:p>
    <w:p w14:paraId="210FC313" w14:textId="1AE3E690" w:rsidR="001725F7" w:rsidRPr="00BD6195" w:rsidRDefault="001725F7" w:rsidP="001725F7">
      <w:pPr>
        <w:pStyle w:val="ListParagraph"/>
        <w:numPr>
          <w:ilvl w:val="0"/>
          <w:numId w:val="1"/>
        </w:numPr>
      </w:pPr>
      <w:r w:rsidRPr="00BD6195">
        <w:t xml:space="preserve">Denial of service to a </w:t>
      </w:r>
      <w:sdt>
        <w:sdtPr>
          <w:alias w:val="Company"/>
          <w:tag w:val=""/>
          <w:id w:val="-1144886628"/>
          <w:placeholder>
            <w:docPart w:val="6F3F27D959A947DF9DC265CD5424B277"/>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Information Resource</w:t>
      </w:r>
    </w:p>
    <w:p w14:paraId="74BB7236" w14:textId="217B72D6" w:rsidR="001725F7" w:rsidRPr="00BD6195" w:rsidRDefault="001725F7" w:rsidP="001725F7">
      <w:pPr>
        <w:pStyle w:val="ListParagraph"/>
        <w:numPr>
          <w:ilvl w:val="0"/>
          <w:numId w:val="1"/>
        </w:numPr>
      </w:pPr>
      <w:r w:rsidRPr="00BD6195">
        <w:t xml:space="preserve">Unauthorized use of </w:t>
      </w:r>
      <w:sdt>
        <w:sdtPr>
          <w:alias w:val="Company"/>
          <w:tag w:val=""/>
          <w:id w:val="1799876089"/>
          <w:placeholder>
            <w:docPart w:val="1AACC0CBFD5B4B1AB25CEA25CDEF9479"/>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Information Resources</w:t>
      </w:r>
    </w:p>
    <w:p w14:paraId="5619784D" w14:textId="7F6CB329" w:rsidR="001725F7" w:rsidRPr="00BD6195" w:rsidRDefault="001725F7" w:rsidP="001725F7">
      <w:pPr>
        <w:pStyle w:val="ListParagraph"/>
        <w:numPr>
          <w:ilvl w:val="0"/>
          <w:numId w:val="1"/>
        </w:numPr>
      </w:pPr>
      <w:r w:rsidRPr="00BD6195">
        <w:t xml:space="preserve">Unauthorized modification of </w:t>
      </w:r>
      <w:sdt>
        <w:sdtPr>
          <w:alias w:val="Company"/>
          <w:tag w:val=""/>
          <w:id w:val="-1461102478"/>
          <w:placeholder>
            <w:docPart w:val="CFB644B4DC974D7BA8B26CAEDA0A2931"/>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information</w:t>
      </w:r>
    </w:p>
    <w:p w14:paraId="70287736" w14:textId="1FB9FEDC" w:rsidR="001725F7" w:rsidRPr="00BD6195" w:rsidRDefault="001725F7" w:rsidP="00051D04">
      <w:pPr>
        <w:pStyle w:val="ListParagraph"/>
        <w:numPr>
          <w:ilvl w:val="0"/>
          <w:numId w:val="1"/>
        </w:numPr>
      </w:pPr>
      <w:r w:rsidRPr="00BD6195">
        <w:t xml:space="preserve">Loss of </w:t>
      </w:r>
      <w:sdt>
        <w:sdtPr>
          <w:alias w:val="Company"/>
          <w:tag w:val=""/>
          <w:id w:val="204140111"/>
          <w:placeholder>
            <w:docPart w:val="60BB9962AA9846579EE1BED4BA3BC2A8"/>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Confidential or Protected information</w:t>
      </w:r>
    </w:p>
    <w:p w14:paraId="4409C7B0" w14:textId="077889D8" w:rsidR="001725F7" w:rsidRPr="00BD6195" w:rsidRDefault="001725F7" w:rsidP="001725F7">
      <w:pPr>
        <w:pStyle w:val="Heading4"/>
      </w:pPr>
      <w:bookmarkStart w:id="21" w:name="_Toc48909910"/>
      <w:r w:rsidRPr="00BD6195">
        <w:t>Reference</w:t>
      </w:r>
      <w:bookmarkEnd w:id="21"/>
    </w:p>
    <w:p w14:paraId="463E87A0" w14:textId="7882CBA4" w:rsidR="001725F7" w:rsidRPr="00BD6195" w:rsidRDefault="001725F7" w:rsidP="0068109D">
      <w:pPr>
        <w:pStyle w:val="ListParagraph"/>
        <w:numPr>
          <w:ilvl w:val="0"/>
          <w:numId w:val="18"/>
        </w:numPr>
      </w:pPr>
      <w:r w:rsidRPr="00BD6195">
        <w:t>Blue Team Handbook: Incident Response Edition</w:t>
      </w:r>
      <w:r w:rsidR="0225B9BE" w:rsidRPr="00BD6195">
        <w:t>, Don Murdoch</w:t>
      </w:r>
    </w:p>
    <w:p w14:paraId="7AAC0D7B" w14:textId="31BE18BA" w:rsidR="001725F7" w:rsidRPr="00BD6195" w:rsidRDefault="00000000" w:rsidP="0068109D">
      <w:pPr>
        <w:pStyle w:val="ListParagraph"/>
        <w:numPr>
          <w:ilvl w:val="0"/>
          <w:numId w:val="18"/>
        </w:numPr>
      </w:pPr>
      <w:hyperlink r:id="rId13" w:history="1">
        <w:r w:rsidR="001725F7" w:rsidRPr="00BD6195">
          <w:rPr>
            <w:rStyle w:val="Hyperlink"/>
          </w:rPr>
          <w:t>NIST SP800-61r2: Computer Security Incident Handling Guide</w:t>
        </w:r>
      </w:hyperlink>
    </w:p>
    <w:p w14:paraId="64CDA7C4" w14:textId="77777777" w:rsidR="002B7E7D" w:rsidRPr="00BD6195" w:rsidRDefault="002B7E7D">
      <w:pPr>
        <w:rPr>
          <w:rFonts w:ascii="Calibri" w:eastAsiaTheme="majorEastAsia" w:hAnsi="Calibri" w:cstheme="majorBidi"/>
          <w:b/>
          <w:bCs/>
          <w:color w:val="548DD4" w:themeColor="text2" w:themeTint="99"/>
          <w:sz w:val="40"/>
          <w:szCs w:val="28"/>
        </w:rPr>
      </w:pPr>
      <w:bookmarkStart w:id="22" w:name="_Roles_and_Responsibilities"/>
      <w:bookmarkStart w:id="23" w:name="_Toc440025145"/>
      <w:bookmarkStart w:id="24" w:name="_Toc466005746"/>
      <w:bookmarkEnd w:id="22"/>
      <w:r w:rsidRPr="00BD6195">
        <w:br w:type="page"/>
      </w:r>
    </w:p>
    <w:p w14:paraId="3B17F6D7" w14:textId="4B15B0E7" w:rsidR="00DE1542" w:rsidRPr="00BD6195" w:rsidRDefault="00DE1542" w:rsidP="00DE1542">
      <w:pPr>
        <w:pStyle w:val="Heading1"/>
      </w:pPr>
      <w:bookmarkStart w:id="25" w:name="_Ref48806637"/>
      <w:bookmarkStart w:id="26" w:name="_Toc48903496"/>
      <w:bookmarkStart w:id="27" w:name="_Toc48909911"/>
      <w:bookmarkStart w:id="28" w:name="_Toc49508403"/>
      <w:bookmarkEnd w:id="23"/>
      <w:bookmarkEnd w:id="24"/>
      <w:r w:rsidRPr="00BD6195">
        <w:lastRenderedPageBreak/>
        <w:t>Contact Information</w:t>
      </w:r>
      <w:bookmarkEnd w:id="25"/>
      <w:bookmarkEnd w:id="26"/>
      <w:bookmarkEnd w:id="27"/>
      <w:bookmarkEnd w:id="28"/>
    </w:p>
    <w:p w14:paraId="5523583C" w14:textId="15460AC5" w:rsidR="005E31FD" w:rsidRPr="00BD6195" w:rsidRDefault="005E31FD" w:rsidP="005E31FD">
      <w:pPr>
        <w:rPr>
          <w:i/>
          <w:iCs/>
        </w:rPr>
      </w:pPr>
      <w:r w:rsidRPr="00BD6195">
        <w:rPr>
          <w:i/>
          <w:iCs/>
        </w:rPr>
        <w:t>Updated August 2020</w:t>
      </w:r>
    </w:p>
    <w:tbl>
      <w:tblPr>
        <w:tblStyle w:val="GridTable6Colorful"/>
        <w:tblW w:w="0" w:type="auto"/>
        <w:tblLook w:val="0420" w:firstRow="1" w:lastRow="0" w:firstColumn="0" w:lastColumn="0" w:noHBand="0" w:noVBand="1"/>
      </w:tblPr>
      <w:tblGrid>
        <w:gridCol w:w="1446"/>
        <w:gridCol w:w="2402"/>
        <w:gridCol w:w="1579"/>
        <w:gridCol w:w="2781"/>
        <w:gridCol w:w="1142"/>
      </w:tblGrid>
      <w:tr w:rsidR="005E31FD" w:rsidRPr="00BD6195" w14:paraId="7BE25879" w14:textId="45B6A4E5" w:rsidTr="00FA5EAF">
        <w:trPr>
          <w:cnfStyle w:val="100000000000" w:firstRow="1" w:lastRow="0" w:firstColumn="0" w:lastColumn="0" w:oddVBand="0" w:evenVBand="0" w:oddHBand="0" w:evenHBand="0" w:firstRowFirstColumn="0" w:firstRowLastColumn="0" w:lastRowFirstColumn="0" w:lastRowLastColumn="0"/>
          <w:trHeight w:val="363"/>
        </w:trPr>
        <w:tc>
          <w:tcPr>
            <w:tcW w:w="1615" w:type="dxa"/>
          </w:tcPr>
          <w:p w14:paraId="16EF31B8" w14:textId="77777777" w:rsidR="005E31FD" w:rsidRPr="00BD6195" w:rsidRDefault="005E31FD" w:rsidP="002B7E7D">
            <w:pPr>
              <w:pStyle w:val="NoSpacing"/>
              <w:rPr>
                <w:bCs w:val="0"/>
              </w:rPr>
            </w:pPr>
            <w:r w:rsidRPr="00BD6195">
              <w:rPr>
                <w:bCs w:val="0"/>
              </w:rPr>
              <w:t>Name</w:t>
            </w:r>
          </w:p>
        </w:tc>
        <w:tc>
          <w:tcPr>
            <w:tcW w:w="1890" w:type="dxa"/>
          </w:tcPr>
          <w:p w14:paraId="71530C20" w14:textId="77777777" w:rsidR="005E31FD" w:rsidRPr="00BD6195" w:rsidRDefault="005E31FD" w:rsidP="002B7E7D">
            <w:pPr>
              <w:pStyle w:val="NoSpacing"/>
              <w:rPr>
                <w:bCs w:val="0"/>
              </w:rPr>
            </w:pPr>
            <w:r w:rsidRPr="00BD6195">
              <w:rPr>
                <w:bCs w:val="0"/>
              </w:rPr>
              <w:t>Title</w:t>
            </w:r>
          </w:p>
        </w:tc>
        <w:tc>
          <w:tcPr>
            <w:tcW w:w="1628" w:type="dxa"/>
          </w:tcPr>
          <w:p w14:paraId="1A050EE1" w14:textId="77777777" w:rsidR="005E31FD" w:rsidRPr="00BD6195" w:rsidRDefault="005E31FD" w:rsidP="002B7E7D">
            <w:pPr>
              <w:pStyle w:val="NoSpacing"/>
              <w:rPr>
                <w:bCs w:val="0"/>
              </w:rPr>
            </w:pPr>
            <w:r w:rsidRPr="00BD6195">
              <w:rPr>
                <w:bCs w:val="0"/>
              </w:rPr>
              <w:t>Role</w:t>
            </w:r>
          </w:p>
        </w:tc>
        <w:tc>
          <w:tcPr>
            <w:tcW w:w="3142" w:type="dxa"/>
          </w:tcPr>
          <w:p w14:paraId="4F188CE7" w14:textId="77777777" w:rsidR="005E31FD" w:rsidRPr="00BD6195" w:rsidRDefault="005E31FD" w:rsidP="002B7E7D">
            <w:pPr>
              <w:pStyle w:val="NoSpacing"/>
              <w:rPr>
                <w:bCs w:val="0"/>
              </w:rPr>
            </w:pPr>
            <w:r w:rsidRPr="00BD6195">
              <w:rPr>
                <w:bCs w:val="0"/>
              </w:rPr>
              <w:t>Contact Information</w:t>
            </w:r>
          </w:p>
        </w:tc>
        <w:tc>
          <w:tcPr>
            <w:tcW w:w="1075" w:type="dxa"/>
          </w:tcPr>
          <w:p w14:paraId="0AE0C088" w14:textId="5C17A6E5" w:rsidR="005E31FD" w:rsidRPr="00BD6195" w:rsidRDefault="005E31FD" w:rsidP="002B7E7D">
            <w:pPr>
              <w:pStyle w:val="NoSpacing"/>
              <w:rPr>
                <w:bCs w:val="0"/>
              </w:rPr>
            </w:pPr>
            <w:r w:rsidRPr="00BD6195">
              <w:rPr>
                <w:bCs w:val="0"/>
              </w:rPr>
              <w:t>Escalation (1-</w:t>
            </w:r>
            <w:proofErr w:type="gramStart"/>
            <w:r w:rsidRPr="00BD6195">
              <w:rPr>
                <w:bCs w:val="0"/>
              </w:rPr>
              <w:t>3)</w:t>
            </w:r>
            <w:r w:rsidR="00FA5EAF" w:rsidRPr="00BD6195">
              <w:rPr>
                <w:bCs w:val="0"/>
              </w:rPr>
              <w:t>*</w:t>
            </w:r>
            <w:proofErr w:type="gramEnd"/>
          </w:p>
        </w:tc>
      </w:tr>
      <w:tr w:rsidR="005E31FD" w:rsidRPr="00BD6195" w14:paraId="13809711" w14:textId="6B46E4FD"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00B38A6A" w14:textId="77777777" w:rsidR="005E31FD" w:rsidRPr="00BD6195" w:rsidRDefault="005E31FD" w:rsidP="002B7E7D">
            <w:pPr>
              <w:pStyle w:val="NoSpacing"/>
              <w:rPr>
                <w:bCs/>
              </w:rPr>
            </w:pPr>
          </w:p>
        </w:tc>
        <w:tc>
          <w:tcPr>
            <w:tcW w:w="1890" w:type="dxa"/>
          </w:tcPr>
          <w:p w14:paraId="02D1B178" w14:textId="303C8F69" w:rsidR="005E31FD" w:rsidRPr="00BD6195" w:rsidRDefault="005E31FD" w:rsidP="002B7E7D">
            <w:pPr>
              <w:pStyle w:val="NoSpacing"/>
              <w:rPr>
                <w:bCs/>
              </w:rPr>
            </w:pPr>
            <w:r w:rsidRPr="00BD6195">
              <w:rPr>
                <w:bCs/>
              </w:rPr>
              <w:t>Information Security Manager</w:t>
            </w:r>
          </w:p>
        </w:tc>
        <w:tc>
          <w:tcPr>
            <w:tcW w:w="1628" w:type="dxa"/>
          </w:tcPr>
          <w:p w14:paraId="4191FB79" w14:textId="22E7F6B3" w:rsidR="005E31FD" w:rsidRPr="00BD6195" w:rsidRDefault="005E31FD" w:rsidP="002B7E7D">
            <w:pPr>
              <w:pStyle w:val="NoSpacing"/>
              <w:rPr>
                <w:bCs/>
              </w:rPr>
            </w:pPr>
            <w:r w:rsidRPr="00BD6195">
              <w:rPr>
                <w:bCs/>
              </w:rPr>
              <w:t>IR Commander, CSIRT manager</w:t>
            </w:r>
          </w:p>
        </w:tc>
        <w:tc>
          <w:tcPr>
            <w:tcW w:w="3142" w:type="dxa"/>
          </w:tcPr>
          <w:p w14:paraId="18691CBF" w14:textId="77777777" w:rsidR="005E31FD" w:rsidRPr="00BD6195" w:rsidRDefault="005E31FD" w:rsidP="002B7E7D">
            <w:pPr>
              <w:pStyle w:val="NoSpacing"/>
              <w:rPr>
                <w:b/>
              </w:rPr>
            </w:pPr>
          </w:p>
        </w:tc>
        <w:tc>
          <w:tcPr>
            <w:tcW w:w="1075" w:type="dxa"/>
          </w:tcPr>
          <w:p w14:paraId="19CBB7F9" w14:textId="3B927751" w:rsidR="005E31FD" w:rsidRPr="00BD6195" w:rsidRDefault="005E31FD" w:rsidP="002B7E7D">
            <w:pPr>
              <w:pStyle w:val="NoSpacing"/>
              <w:rPr>
                <w:b/>
              </w:rPr>
            </w:pPr>
            <w:r w:rsidRPr="00BD6195">
              <w:rPr>
                <w:b/>
              </w:rPr>
              <w:t>1</w:t>
            </w:r>
          </w:p>
        </w:tc>
      </w:tr>
      <w:tr w:rsidR="005E31FD" w:rsidRPr="00BD6195" w14:paraId="47B8BEEA" w14:textId="375D7AE3" w:rsidTr="00FA5EAF">
        <w:trPr>
          <w:trHeight w:val="363"/>
        </w:trPr>
        <w:tc>
          <w:tcPr>
            <w:tcW w:w="1615" w:type="dxa"/>
          </w:tcPr>
          <w:p w14:paraId="35692300" w14:textId="18BED614" w:rsidR="005E31FD" w:rsidRPr="00BD6195" w:rsidRDefault="005E31FD" w:rsidP="005E31FD">
            <w:pPr>
              <w:pStyle w:val="NoSpacing"/>
              <w:rPr>
                <w:bCs/>
              </w:rPr>
            </w:pPr>
          </w:p>
        </w:tc>
        <w:tc>
          <w:tcPr>
            <w:tcW w:w="1890" w:type="dxa"/>
          </w:tcPr>
          <w:p w14:paraId="1D709962" w14:textId="599DF831" w:rsidR="005E31FD" w:rsidRPr="00BD6195" w:rsidRDefault="005E31FD" w:rsidP="005E31FD">
            <w:pPr>
              <w:pStyle w:val="NoSpacing"/>
              <w:rPr>
                <w:bCs/>
              </w:rPr>
            </w:pPr>
            <w:r w:rsidRPr="00BD6195">
              <w:rPr>
                <w:bCs/>
              </w:rPr>
              <w:t>Infrastructure Manager</w:t>
            </w:r>
          </w:p>
        </w:tc>
        <w:tc>
          <w:tcPr>
            <w:tcW w:w="1628" w:type="dxa"/>
          </w:tcPr>
          <w:p w14:paraId="03B90B0A" w14:textId="77E30DD2" w:rsidR="005E31FD" w:rsidRPr="00BD6195" w:rsidRDefault="005E31FD" w:rsidP="005E31FD">
            <w:pPr>
              <w:pStyle w:val="NoSpacing"/>
              <w:rPr>
                <w:bCs/>
              </w:rPr>
            </w:pPr>
            <w:r w:rsidRPr="00BD6195">
              <w:rPr>
                <w:bCs/>
              </w:rPr>
              <w:t>IR Manager</w:t>
            </w:r>
          </w:p>
        </w:tc>
        <w:tc>
          <w:tcPr>
            <w:tcW w:w="3142" w:type="dxa"/>
          </w:tcPr>
          <w:p w14:paraId="6CE92837" w14:textId="77777777" w:rsidR="005E31FD" w:rsidRPr="00BD6195" w:rsidRDefault="005E31FD" w:rsidP="005E31FD">
            <w:pPr>
              <w:pStyle w:val="NoSpacing"/>
              <w:rPr>
                <w:b/>
              </w:rPr>
            </w:pPr>
          </w:p>
        </w:tc>
        <w:tc>
          <w:tcPr>
            <w:tcW w:w="1075" w:type="dxa"/>
          </w:tcPr>
          <w:p w14:paraId="18402F7B" w14:textId="7CF84021" w:rsidR="005E31FD" w:rsidRPr="00BD6195" w:rsidRDefault="005E31FD" w:rsidP="005E31FD">
            <w:pPr>
              <w:pStyle w:val="NoSpacing"/>
              <w:rPr>
                <w:b/>
              </w:rPr>
            </w:pPr>
            <w:r w:rsidRPr="00BD6195">
              <w:rPr>
                <w:b/>
              </w:rPr>
              <w:t>1</w:t>
            </w:r>
          </w:p>
        </w:tc>
      </w:tr>
      <w:tr w:rsidR="005E31FD" w:rsidRPr="00BD6195" w14:paraId="366A4755" w14:textId="716A536D"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1580F772" w14:textId="6C2769EC" w:rsidR="005E31FD" w:rsidRPr="00BD6195" w:rsidRDefault="005E31FD" w:rsidP="005E31FD">
            <w:pPr>
              <w:pStyle w:val="NoSpacing"/>
              <w:rPr>
                <w:bCs/>
              </w:rPr>
            </w:pPr>
          </w:p>
        </w:tc>
        <w:tc>
          <w:tcPr>
            <w:tcW w:w="1890" w:type="dxa"/>
          </w:tcPr>
          <w:p w14:paraId="0FA17B20" w14:textId="6BEDA26C" w:rsidR="005E31FD" w:rsidRPr="00BD6195" w:rsidRDefault="005E31FD" w:rsidP="005E31FD">
            <w:pPr>
              <w:pStyle w:val="NoSpacing"/>
              <w:rPr>
                <w:bCs/>
              </w:rPr>
            </w:pPr>
            <w:r w:rsidRPr="00BD6195">
              <w:rPr>
                <w:bCs/>
              </w:rPr>
              <w:t>CIO</w:t>
            </w:r>
          </w:p>
        </w:tc>
        <w:tc>
          <w:tcPr>
            <w:tcW w:w="1628" w:type="dxa"/>
          </w:tcPr>
          <w:p w14:paraId="40FD42A2" w14:textId="167CF775" w:rsidR="005E31FD" w:rsidRPr="00BD6195" w:rsidRDefault="005E31FD" w:rsidP="005E31FD">
            <w:pPr>
              <w:pStyle w:val="NoSpacing"/>
              <w:rPr>
                <w:bCs/>
              </w:rPr>
            </w:pPr>
            <w:r w:rsidRPr="00BD6195">
              <w:rPr>
                <w:bCs/>
              </w:rPr>
              <w:t>CIO</w:t>
            </w:r>
          </w:p>
        </w:tc>
        <w:tc>
          <w:tcPr>
            <w:tcW w:w="3142" w:type="dxa"/>
          </w:tcPr>
          <w:p w14:paraId="4EF209AE" w14:textId="77777777" w:rsidR="005E31FD" w:rsidRPr="00BD6195" w:rsidRDefault="005E31FD" w:rsidP="005E31FD">
            <w:pPr>
              <w:pStyle w:val="NoSpacing"/>
              <w:rPr>
                <w:b/>
              </w:rPr>
            </w:pPr>
          </w:p>
        </w:tc>
        <w:tc>
          <w:tcPr>
            <w:tcW w:w="1075" w:type="dxa"/>
          </w:tcPr>
          <w:p w14:paraId="170F8352" w14:textId="5AC12CCB" w:rsidR="005E31FD" w:rsidRPr="00BD6195" w:rsidRDefault="005E31FD" w:rsidP="005E31FD">
            <w:pPr>
              <w:pStyle w:val="NoSpacing"/>
              <w:rPr>
                <w:b/>
              </w:rPr>
            </w:pPr>
            <w:r w:rsidRPr="00BD6195">
              <w:rPr>
                <w:b/>
              </w:rPr>
              <w:t>2</w:t>
            </w:r>
          </w:p>
        </w:tc>
      </w:tr>
      <w:tr w:rsidR="005E31FD" w:rsidRPr="00BD6195" w14:paraId="7B65C6C8" w14:textId="492DAB0B" w:rsidTr="00FA5EAF">
        <w:trPr>
          <w:trHeight w:val="363"/>
        </w:trPr>
        <w:tc>
          <w:tcPr>
            <w:tcW w:w="1615" w:type="dxa"/>
          </w:tcPr>
          <w:p w14:paraId="2CA2A762" w14:textId="7FC2B413" w:rsidR="005E31FD" w:rsidRPr="00BD6195" w:rsidRDefault="005E31FD" w:rsidP="005E31FD">
            <w:pPr>
              <w:pStyle w:val="NoSpacing"/>
            </w:pPr>
          </w:p>
        </w:tc>
        <w:tc>
          <w:tcPr>
            <w:tcW w:w="1890" w:type="dxa"/>
          </w:tcPr>
          <w:p w14:paraId="76FC21A1" w14:textId="77777777" w:rsidR="005E31FD" w:rsidRPr="00BD6195" w:rsidRDefault="005E31FD" w:rsidP="005E31FD">
            <w:pPr>
              <w:pStyle w:val="NoSpacing"/>
            </w:pPr>
            <w:r w:rsidRPr="00BD6195">
              <w:t>Communications Manager</w:t>
            </w:r>
          </w:p>
        </w:tc>
        <w:tc>
          <w:tcPr>
            <w:tcW w:w="1628" w:type="dxa"/>
          </w:tcPr>
          <w:p w14:paraId="41A3252F" w14:textId="66BF56DF" w:rsidR="005E31FD" w:rsidRPr="00BD6195" w:rsidRDefault="005E31FD" w:rsidP="005E31FD">
            <w:pPr>
              <w:pStyle w:val="NoSpacing"/>
            </w:pPr>
            <w:r w:rsidRPr="00BD6195">
              <w:t>IHT member</w:t>
            </w:r>
          </w:p>
        </w:tc>
        <w:tc>
          <w:tcPr>
            <w:tcW w:w="3142" w:type="dxa"/>
          </w:tcPr>
          <w:p w14:paraId="2AD6541E" w14:textId="77777777" w:rsidR="005E31FD" w:rsidRPr="00BD6195" w:rsidRDefault="005E31FD" w:rsidP="005E31FD">
            <w:pPr>
              <w:pStyle w:val="NoSpacing"/>
            </w:pPr>
          </w:p>
        </w:tc>
        <w:tc>
          <w:tcPr>
            <w:tcW w:w="1075" w:type="dxa"/>
          </w:tcPr>
          <w:p w14:paraId="78079F0F" w14:textId="3FE05CDC" w:rsidR="005E31FD" w:rsidRPr="00BD6195" w:rsidRDefault="005E31FD" w:rsidP="005E31FD">
            <w:pPr>
              <w:pStyle w:val="NoSpacing"/>
              <w:rPr>
                <w:bCs/>
              </w:rPr>
            </w:pPr>
            <w:r w:rsidRPr="00BD6195">
              <w:rPr>
                <w:bCs/>
              </w:rPr>
              <w:t>3</w:t>
            </w:r>
          </w:p>
        </w:tc>
      </w:tr>
      <w:tr w:rsidR="005E31FD" w:rsidRPr="00BD6195" w14:paraId="147BD899" w14:textId="576DE906"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0A87D63A" w14:textId="6B833CBA" w:rsidR="005E31FD" w:rsidRPr="00BD6195" w:rsidRDefault="005E31FD" w:rsidP="005E31FD">
            <w:pPr>
              <w:pStyle w:val="NoSpacing"/>
            </w:pPr>
          </w:p>
        </w:tc>
        <w:tc>
          <w:tcPr>
            <w:tcW w:w="1890" w:type="dxa"/>
          </w:tcPr>
          <w:p w14:paraId="18323462" w14:textId="77777777" w:rsidR="005E31FD" w:rsidRPr="00BD6195" w:rsidRDefault="005E31FD" w:rsidP="005E31FD">
            <w:pPr>
              <w:pStyle w:val="NoSpacing"/>
            </w:pPr>
            <w:r w:rsidRPr="00BD6195">
              <w:t>Legal</w:t>
            </w:r>
          </w:p>
        </w:tc>
        <w:tc>
          <w:tcPr>
            <w:tcW w:w="1628" w:type="dxa"/>
          </w:tcPr>
          <w:p w14:paraId="591047C0" w14:textId="41480998" w:rsidR="005E31FD" w:rsidRPr="00BD6195" w:rsidRDefault="005E31FD" w:rsidP="005E31FD">
            <w:pPr>
              <w:pStyle w:val="NoSpacing"/>
            </w:pPr>
            <w:r w:rsidRPr="00BD6195">
              <w:t>IHT member</w:t>
            </w:r>
          </w:p>
        </w:tc>
        <w:tc>
          <w:tcPr>
            <w:tcW w:w="3142" w:type="dxa"/>
          </w:tcPr>
          <w:p w14:paraId="609D7AC6" w14:textId="77777777" w:rsidR="005E31FD" w:rsidRPr="00BD6195" w:rsidRDefault="005E31FD" w:rsidP="005E31FD">
            <w:pPr>
              <w:pStyle w:val="NoSpacing"/>
            </w:pPr>
          </w:p>
        </w:tc>
        <w:tc>
          <w:tcPr>
            <w:tcW w:w="1075" w:type="dxa"/>
          </w:tcPr>
          <w:p w14:paraId="2E917EA5" w14:textId="1D573A18" w:rsidR="005E31FD" w:rsidRPr="00BD6195" w:rsidRDefault="005E31FD" w:rsidP="005E31FD">
            <w:pPr>
              <w:pStyle w:val="NoSpacing"/>
              <w:rPr>
                <w:bCs/>
              </w:rPr>
            </w:pPr>
            <w:r w:rsidRPr="00BD6195">
              <w:rPr>
                <w:bCs/>
              </w:rPr>
              <w:t>3</w:t>
            </w:r>
          </w:p>
        </w:tc>
      </w:tr>
      <w:tr w:rsidR="005E31FD" w:rsidRPr="00BD6195" w14:paraId="0FC5223A" w14:textId="1EB45643" w:rsidTr="00FA5EAF">
        <w:trPr>
          <w:trHeight w:val="363"/>
        </w:trPr>
        <w:tc>
          <w:tcPr>
            <w:tcW w:w="1615" w:type="dxa"/>
          </w:tcPr>
          <w:p w14:paraId="6E3110D0" w14:textId="24BDA747" w:rsidR="005E31FD" w:rsidRPr="00BD6195" w:rsidRDefault="005E31FD" w:rsidP="005E31FD">
            <w:pPr>
              <w:pStyle w:val="NoSpacing"/>
            </w:pPr>
          </w:p>
        </w:tc>
        <w:tc>
          <w:tcPr>
            <w:tcW w:w="1890" w:type="dxa"/>
          </w:tcPr>
          <w:p w14:paraId="6B5EF458" w14:textId="436B701F" w:rsidR="005E31FD" w:rsidRPr="00BD6195" w:rsidRDefault="005E31FD" w:rsidP="005E31FD">
            <w:pPr>
              <w:pStyle w:val="NoSpacing"/>
            </w:pPr>
            <w:r w:rsidRPr="00BD6195">
              <w:t>Risk Manage</w:t>
            </w:r>
            <w:r w:rsidR="00DA0026" w:rsidRPr="00BD6195">
              <w:t>r</w:t>
            </w:r>
          </w:p>
        </w:tc>
        <w:tc>
          <w:tcPr>
            <w:tcW w:w="1628" w:type="dxa"/>
          </w:tcPr>
          <w:p w14:paraId="34D0CCAE" w14:textId="1C7A4D8F" w:rsidR="005E31FD" w:rsidRPr="00BD6195" w:rsidRDefault="005E31FD" w:rsidP="005E31FD">
            <w:pPr>
              <w:pStyle w:val="NoSpacing"/>
            </w:pPr>
            <w:r w:rsidRPr="00BD6195">
              <w:t>IHT member</w:t>
            </w:r>
          </w:p>
        </w:tc>
        <w:tc>
          <w:tcPr>
            <w:tcW w:w="3142" w:type="dxa"/>
          </w:tcPr>
          <w:p w14:paraId="4948FAAA" w14:textId="77777777" w:rsidR="005E31FD" w:rsidRPr="00BD6195" w:rsidRDefault="005E31FD" w:rsidP="005E31FD">
            <w:pPr>
              <w:pStyle w:val="NoSpacing"/>
            </w:pPr>
          </w:p>
        </w:tc>
        <w:tc>
          <w:tcPr>
            <w:tcW w:w="1075" w:type="dxa"/>
          </w:tcPr>
          <w:p w14:paraId="075E0569" w14:textId="7B3F6E78" w:rsidR="005E31FD" w:rsidRPr="00BD6195" w:rsidRDefault="005E31FD" w:rsidP="005E31FD">
            <w:pPr>
              <w:pStyle w:val="NoSpacing"/>
              <w:rPr>
                <w:bCs/>
              </w:rPr>
            </w:pPr>
            <w:r w:rsidRPr="00BD6195">
              <w:rPr>
                <w:bCs/>
              </w:rPr>
              <w:t>3</w:t>
            </w:r>
          </w:p>
        </w:tc>
      </w:tr>
      <w:tr w:rsidR="00090E39" w:rsidRPr="00BD6195" w14:paraId="586DB397" w14:textId="77777777"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0CFDAE73" w14:textId="77777777" w:rsidR="00090E39" w:rsidRPr="00BD6195" w:rsidRDefault="00090E39" w:rsidP="005E31FD">
            <w:pPr>
              <w:pStyle w:val="NoSpacing"/>
            </w:pPr>
          </w:p>
        </w:tc>
        <w:tc>
          <w:tcPr>
            <w:tcW w:w="1890" w:type="dxa"/>
          </w:tcPr>
          <w:p w14:paraId="7B1A2AB8" w14:textId="1E9B8E7A" w:rsidR="00090E39" w:rsidRPr="00BD6195" w:rsidRDefault="00090E39" w:rsidP="005E31FD">
            <w:pPr>
              <w:pStyle w:val="NoSpacing"/>
            </w:pPr>
            <w:r w:rsidRPr="00BD6195">
              <w:t>HR Representative</w:t>
            </w:r>
          </w:p>
        </w:tc>
        <w:tc>
          <w:tcPr>
            <w:tcW w:w="1628" w:type="dxa"/>
          </w:tcPr>
          <w:p w14:paraId="35E5D6D8" w14:textId="4DE462B1" w:rsidR="00090E39" w:rsidRPr="00BD6195" w:rsidRDefault="00090E39" w:rsidP="005E31FD">
            <w:pPr>
              <w:pStyle w:val="NoSpacing"/>
            </w:pPr>
            <w:r w:rsidRPr="00BD6195">
              <w:t>IHT member</w:t>
            </w:r>
          </w:p>
        </w:tc>
        <w:tc>
          <w:tcPr>
            <w:tcW w:w="3142" w:type="dxa"/>
          </w:tcPr>
          <w:p w14:paraId="4D6FFC00" w14:textId="77777777" w:rsidR="00090E39" w:rsidRPr="00BD6195" w:rsidRDefault="00090E39" w:rsidP="005E31FD">
            <w:pPr>
              <w:pStyle w:val="NoSpacing"/>
            </w:pPr>
          </w:p>
        </w:tc>
        <w:tc>
          <w:tcPr>
            <w:tcW w:w="1075" w:type="dxa"/>
          </w:tcPr>
          <w:p w14:paraId="5C237C8A" w14:textId="4DAB09F3" w:rsidR="00090E39" w:rsidRPr="00BD6195" w:rsidRDefault="00090E39" w:rsidP="005E31FD">
            <w:pPr>
              <w:pStyle w:val="NoSpacing"/>
              <w:rPr>
                <w:bCs/>
              </w:rPr>
            </w:pPr>
            <w:r w:rsidRPr="00BD6195">
              <w:rPr>
                <w:bCs/>
              </w:rPr>
              <w:t>3</w:t>
            </w:r>
          </w:p>
        </w:tc>
      </w:tr>
      <w:tr w:rsidR="00BB295A" w:rsidRPr="00BD6195" w14:paraId="53A8FF16" w14:textId="77777777" w:rsidTr="00FA5EAF">
        <w:trPr>
          <w:trHeight w:val="363"/>
        </w:trPr>
        <w:tc>
          <w:tcPr>
            <w:tcW w:w="1615" w:type="dxa"/>
          </w:tcPr>
          <w:p w14:paraId="07CC5DB4" w14:textId="77777777" w:rsidR="00BB295A" w:rsidRPr="00BD6195" w:rsidRDefault="00BB295A" w:rsidP="005E31FD">
            <w:pPr>
              <w:pStyle w:val="NoSpacing"/>
            </w:pPr>
          </w:p>
        </w:tc>
        <w:tc>
          <w:tcPr>
            <w:tcW w:w="1890" w:type="dxa"/>
          </w:tcPr>
          <w:p w14:paraId="46336DC6" w14:textId="159EF377" w:rsidR="00BB295A" w:rsidRPr="00BD6195" w:rsidRDefault="00BB295A" w:rsidP="005E31FD">
            <w:pPr>
              <w:pStyle w:val="NoSpacing"/>
            </w:pPr>
            <w:r w:rsidRPr="00BD6195">
              <w:t>Physical Security</w:t>
            </w:r>
            <w:r w:rsidR="00F771A0" w:rsidRPr="00BD6195">
              <w:t xml:space="preserve"> Representative</w:t>
            </w:r>
          </w:p>
        </w:tc>
        <w:tc>
          <w:tcPr>
            <w:tcW w:w="1628" w:type="dxa"/>
          </w:tcPr>
          <w:p w14:paraId="3E07254A" w14:textId="4CF65FCA" w:rsidR="00BB295A" w:rsidRPr="00BD6195" w:rsidRDefault="00BB295A" w:rsidP="005E31FD">
            <w:pPr>
              <w:pStyle w:val="NoSpacing"/>
            </w:pPr>
            <w:r w:rsidRPr="00BD6195">
              <w:t>IHT member</w:t>
            </w:r>
          </w:p>
        </w:tc>
        <w:tc>
          <w:tcPr>
            <w:tcW w:w="3142" w:type="dxa"/>
          </w:tcPr>
          <w:p w14:paraId="332E51FD" w14:textId="77777777" w:rsidR="00BB295A" w:rsidRPr="00BD6195" w:rsidRDefault="00BB295A" w:rsidP="005E31FD">
            <w:pPr>
              <w:pStyle w:val="NoSpacing"/>
            </w:pPr>
          </w:p>
        </w:tc>
        <w:tc>
          <w:tcPr>
            <w:tcW w:w="1075" w:type="dxa"/>
          </w:tcPr>
          <w:p w14:paraId="130C230A" w14:textId="22C5ADFD" w:rsidR="00BB295A" w:rsidRPr="00BD6195" w:rsidRDefault="00BB295A" w:rsidP="005E31FD">
            <w:pPr>
              <w:pStyle w:val="NoSpacing"/>
              <w:rPr>
                <w:bCs/>
              </w:rPr>
            </w:pPr>
            <w:r w:rsidRPr="00BD6195">
              <w:rPr>
                <w:bCs/>
              </w:rPr>
              <w:t>3</w:t>
            </w:r>
          </w:p>
        </w:tc>
      </w:tr>
      <w:tr w:rsidR="005601F2" w:rsidRPr="00BD6195" w14:paraId="28246E67" w14:textId="77777777"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3E81A035" w14:textId="77777777" w:rsidR="005601F2" w:rsidRPr="00BD6195" w:rsidRDefault="005601F2" w:rsidP="005E31FD">
            <w:pPr>
              <w:pStyle w:val="NoSpacing"/>
            </w:pPr>
          </w:p>
        </w:tc>
        <w:tc>
          <w:tcPr>
            <w:tcW w:w="1890" w:type="dxa"/>
          </w:tcPr>
          <w:p w14:paraId="0DEBD704" w14:textId="3FCB5DEB" w:rsidR="005601F2" w:rsidRPr="00BD6195" w:rsidRDefault="005601F2" w:rsidP="005E31FD">
            <w:pPr>
              <w:pStyle w:val="NoSpacing"/>
            </w:pPr>
            <w:r>
              <w:t>3</w:t>
            </w:r>
            <w:r w:rsidRPr="005601F2">
              <w:rPr>
                <w:vertAlign w:val="superscript"/>
              </w:rPr>
              <w:t>rd</w:t>
            </w:r>
            <w:r>
              <w:t xml:space="preserve"> Party </w:t>
            </w:r>
            <w:r w:rsidR="005A44BB">
              <w:t>Support</w:t>
            </w:r>
          </w:p>
        </w:tc>
        <w:tc>
          <w:tcPr>
            <w:tcW w:w="1628" w:type="dxa"/>
          </w:tcPr>
          <w:p w14:paraId="2BA46C0D" w14:textId="77777777" w:rsidR="005601F2" w:rsidRPr="00BD6195" w:rsidRDefault="005601F2" w:rsidP="005E31FD">
            <w:pPr>
              <w:pStyle w:val="NoSpacing"/>
            </w:pPr>
          </w:p>
        </w:tc>
        <w:tc>
          <w:tcPr>
            <w:tcW w:w="3142" w:type="dxa"/>
          </w:tcPr>
          <w:p w14:paraId="5DD20005" w14:textId="77777777" w:rsidR="005601F2" w:rsidRPr="00BD6195" w:rsidRDefault="005601F2" w:rsidP="005E31FD">
            <w:pPr>
              <w:pStyle w:val="NoSpacing"/>
            </w:pPr>
          </w:p>
        </w:tc>
        <w:tc>
          <w:tcPr>
            <w:tcW w:w="1075" w:type="dxa"/>
          </w:tcPr>
          <w:p w14:paraId="5C579CBA" w14:textId="25D12922" w:rsidR="005601F2" w:rsidRPr="00BD6195" w:rsidRDefault="00ED351E" w:rsidP="005E31FD">
            <w:pPr>
              <w:pStyle w:val="NoSpacing"/>
              <w:rPr>
                <w:bCs/>
              </w:rPr>
            </w:pPr>
            <w:r>
              <w:rPr>
                <w:bCs/>
              </w:rPr>
              <w:t>3</w:t>
            </w:r>
          </w:p>
        </w:tc>
      </w:tr>
      <w:tr w:rsidR="00B34D41" w:rsidRPr="00BD6195" w14:paraId="663F12F4" w14:textId="77777777" w:rsidTr="00FA5EAF">
        <w:trPr>
          <w:trHeight w:val="363"/>
        </w:trPr>
        <w:tc>
          <w:tcPr>
            <w:tcW w:w="1615" w:type="dxa"/>
          </w:tcPr>
          <w:p w14:paraId="305E56BE" w14:textId="77777777" w:rsidR="00B34D41" w:rsidRPr="00BD6195" w:rsidRDefault="00B34D41" w:rsidP="005E31FD">
            <w:pPr>
              <w:pStyle w:val="NoSpacing"/>
            </w:pPr>
          </w:p>
        </w:tc>
        <w:tc>
          <w:tcPr>
            <w:tcW w:w="1890" w:type="dxa"/>
          </w:tcPr>
          <w:p w14:paraId="2E3273CB" w14:textId="401CA420" w:rsidR="00B34D41" w:rsidRPr="00BD6195" w:rsidRDefault="008E5E36" w:rsidP="005E31FD">
            <w:pPr>
              <w:pStyle w:val="NoSpacing"/>
            </w:pPr>
            <w:r w:rsidRPr="00BD6195">
              <w:t>Cyber Insurance Provider</w:t>
            </w:r>
          </w:p>
        </w:tc>
        <w:tc>
          <w:tcPr>
            <w:tcW w:w="1628" w:type="dxa"/>
          </w:tcPr>
          <w:p w14:paraId="6090F222" w14:textId="77777777" w:rsidR="00B34D41" w:rsidRPr="00BD6195" w:rsidRDefault="00B34D41" w:rsidP="005E31FD">
            <w:pPr>
              <w:pStyle w:val="NoSpacing"/>
            </w:pPr>
          </w:p>
        </w:tc>
        <w:tc>
          <w:tcPr>
            <w:tcW w:w="3142" w:type="dxa"/>
          </w:tcPr>
          <w:p w14:paraId="33A5F5D1" w14:textId="77777777" w:rsidR="00B34D41" w:rsidRPr="00BD6195" w:rsidRDefault="00B34D41" w:rsidP="005E31FD">
            <w:pPr>
              <w:pStyle w:val="NoSpacing"/>
            </w:pPr>
          </w:p>
        </w:tc>
        <w:tc>
          <w:tcPr>
            <w:tcW w:w="1075" w:type="dxa"/>
          </w:tcPr>
          <w:p w14:paraId="00D4293F" w14:textId="6423B818" w:rsidR="00B34D41" w:rsidRPr="00BD6195" w:rsidRDefault="00ED351E" w:rsidP="005E31FD">
            <w:pPr>
              <w:pStyle w:val="NoSpacing"/>
              <w:rPr>
                <w:bCs/>
              </w:rPr>
            </w:pPr>
            <w:r>
              <w:rPr>
                <w:bCs/>
              </w:rPr>
              <w:t>3</w:t>
            </w:r>
          </w:p>
        </w:tc>
      </w:tr>
      <w:tr w:rsidR="00B34D41" w:rsidRPr="00BD6195" w14:paraId="59684D8E" w14:textId="77777777" w:rsidTr="00FA5EAF">
        <w:trPr>
          <w:cnfStyle w:val="000000100000" w:firstRow="0" w:lastRow="0" w:firstColumn="0" w:lastColumn="0" w:oddVBand="0" w:evenVBand="0" w:oddHBand="1" w:evenHBand="0" w:firstRowFirstColumn="0" w:firstRowLastColumn="0" w:lastRowFirstColumn="0" w:lastRowLastColumn="0"/>
          <w:trHeight w:val="363"/>
        </w:trPr>
        <w:tc>
          <w:tcPr>
            <w:tcW w:w="1615" w:type="dxa"/>
          </w:tcPr>
          <w:p w14:paraId="1CC6F5E8" w14:textId="77777777" w:rsidR="00B34D41" w:rsidRPr="00BD6195" w:rsidRDefault="00B34D41" w:rsidP="005E31FD">
            <w:pPr>
              <w:pStyle w:val="NoSpacing"/>
            </w:pPr>
          </w:p>
        </w:tc>
        <w:tc>
          <w:tcPr>
            <w:tcW w:w="1890" w:type="dxa"/>
          </w:tcPr>
          <w:p w14:paraId="17D48D5D" w14:textId="4F889868" w:rsidR="00B34D41" w:rsidRPr="00BD6195" w:rsidRDefault="00DC2487" w:rsidP="005E31FD">
            <w:pPr>
              <w:pStyle w:val="NoSpacing"/>
            </w:pPr>
            <w:r w:rsidRPr="00BD6195">
              <w:t>Regulatory/Government</w:t>
            </w:r>
            <w:r w:rsidR="00246B87" w:rsidRPr="00BD6195">
              <w:t xml:space="preserve"> Reporting</w:t>
            </w:r>
            <w:r w:rsidR="00AF22A8" w:rsidRPr="00BD6195">
              <w:t xml:space="preserve"> Body</w:t>
            </w:r>
          </w:p>
        </w:tc>
        <w:tc>
          <w:tcPr>
            <w:tcW w:w="1628" w:type="dxa"/>
          </w:tcPr>
          <w:p w14:paraId="503FF895" w14:textId="77777777" w:rsidR="00B34D41" w:rsidRPr="00BD6195" w:rsidRDefault="00B34D41" w:rsidP="005E31FD">
            <w:pPr>
              <w:pStyle w:val="NoSpacing"/>
            </w:pPr>
          </w:p>
        </w:tc>
        <w:tc>
          <w:tcPr>
            <w:tcW w:w="3142" w:type="dxa"/>
          </w:tcPr>
          <w:p w14:paraId="41305720" w14:textId="77777777" w:rsidR="00B34D41" w:rsidRPr="00BD6195" w:rsidRDefault="00B34D41" w:rsidP="005E31FD">
            <w:pPr>
              <w:pStyle w:val="NoSpacing"/>
            </w:pPr>
          </w:p>
        </w:tc>
        <w:tc>
          <w:tcPr>
            <w:tcW w:w="1075" w:type="dxa"/>
          </w:tcPr>
          <w:p w14:paraId="768B4F26" w14:textId="495A5A25" w:rsidR="00B34D41" w:rsidRPr="00BD6195" w:rsidRDefault="00ED351E" w:rsidP="005E31FD">
            <w:pPr>
              <w:pStyle w:val="NoSpacing"/>
              <w:rPr>
                <w:bCs/>
              </w:rPr>
            </w:pPr>
            <w:r>
              <w:rPr>
                <w:bCs/>
              </w:rPr>
              <w:t>3</w:t>
            </w:r>
          </w:p>
        </w:tc>
      </w:tr>
    </w:tbl>
    <w:p w14:paraId="5117FFEB" w14:textId="77777777" w:rsidR="005E31FD" w:rsidRPr="00BD6195" w:rsidRDefault="005E31FD" w:rsidP="00FA5EAF">
      <w:pPr>
        <w:spacing w:after="0"/>
      </w:pPr>
      <w:r w:rsidRPr="00BD6195">
        <w:t xml:space="preserve">*Escalation level determines order in which notification should occur: </w:t>
      </w:r>
    </w:p>
    <w:p w14:paraId="20C1C419" w14:textId="1F116EC7" w:rsidR="005E31FD" w:rsidRPr="00BD6195" w:rsidRDefault="00647C29" w:rsidP="0068109D">
      <w:pPr>
        <w:pStyle w:val="ListParagraph"/>
        <w:numPr>
          <w:ilvl w:val="0"/>
          <w:numId w:val="51"/>
        </w:numPr>
      </w:pPr>
      <w:r>
        <w:t>N</w:t>
      </w:r>
      <w:r w:rsidR="005E31FD" w:rsidRPr="00BD6195">
        <w:t>otify first</w:t>
      </w:r>
      <w:r w:rsidR="00FA5EAF" w:rsidRPr="00BD6195">
        <w:t>, required on all incidents</w:t>
      </w:r>
      <w:r w:rsidR="005E31FD" w:rsidRPr="00BD6195">
        <w:t xml:space="preserve"> </w:t>
      </w:r>
    </w:p>
    <w:p w14:paraId="448CB1DF" w14:textId="7AD37B51" w:rsidR="005E31FD" w:rsidRPr="00BD6195" w:rsidRDefault="00647C29" w:rsidP="0068109D">
      <w:pPr>
        <w:pStyle w:val="ListParagraph"/>
        <w:numPr>
          <w:ilvl w:val="0"/>
          <w:numId w:val="51"/>
        </w:numPr>
      </w:pPr>
      <w:r>
        <w:t>R</w:t>
      </w:r>
      <w:r w:rsidR="00FA5EAF" w:rsidRPr="00BD6195">
        <w:t>equired on all moderate or high-severity incidents</w:t>
      </w:r>
    </w:p>
    <w:p w14:paraId="64909A17" w14:textId="1E2EC704" w:rsidR="005E31FD" w:rsidRPr="00BD6195" w:rsidRDefault="00647C29" w:rsidP="0068109D">
      <w:pPr>
        <w:pStyle w:val="ListParagraph"/>
        <w:numPr>
          <w:ilvl w:val="0"/>
          <w:numId w:val="51"/>
        </w:numPr>
      </w:pPr>
      <w:r>
        <w:t>I</w:t>
      </w:r>
      <w:r w:rsidR="00FA5EAF" w:rsidRPr="00BD6195">
        <w:t>nvolve</w:t>
      </w:r>
      <w:r w:rsidR="005E31FD" w:rsidRPr="00BD6195">
        <w:t xml:space="preserve"> as needed</w:t>
      </w:r>
    </w:p>
    <w:p w14:paraId="79E510AA" w14:textId="77777777" w:rsidR="002D3457" w:rsidRDefault="002D3457">
      <w:pPr>
        <w:rPr>
          <w:rFonts w:ascii="Calibri" w:eastAsiaTheme="majorEastAsia" w:hAnsi="Calibri" w:cstheme="majorBidi"/>
          <w:b/>
          <w:bCs/>
          <w:color w:val="548DD4" w:themeColor="text2" w:themeTint="99"/>
          <w:sz w:val="40"/>
          <w:szCs w:val="28"/>
        </w:rPr>
      </w:pPr>
      <w:bookmarkStart w:id="29" w:name="_Toc48903497"/>
      <w:bookmarkStart w:id="30" w:name="_Toc48909912"/>
      <w:r>
        <w:br w:type="page"/>
      </w:r>
    </w:p>
    <w:p w14:paraId="3C2770A1" w14:textId="5D4943F5" w:rsidR="005E31FD" w:rsidRPr="00BD6195" w:rsidRDefault="005E31FD" w:rsidP="005E31FD">
      <w:pPr>
        <w:pStyle w:val="Heading1"/>
      </w:pPr>
      <w:bookmarkStart w:id="31" w:name="_Toc49508404"/>
      <w:r w:rsidRPr="00BD6195">
        <w:lastRenderedPageBreak/>
        <w:t>Roles and Responsibilities</w:t>
      </w:r>
      <w:bookmarkEnd w:id="29"/>
      <w:bookmarkEnd w:id="30"/>
      <w:bookmarkEnd w:id="31"/>
    </w:p>
    <w:p w14:paraId="067595A9" w14:textId="1C4EAF02" w:rsidR="00091E68" w:rsidRPr="00BD6195" w:rsidRDefault="00091E68" w:rsidP="00C17022">
      <w:pPr>
        <w:pStyle w:val="Heading2"/>
      </w:pPr>
      <w:bookmarkStart w:id="32" w:name="_Cyber_Security_Incident_1"/>
      <w:bookmarkStart w:id="33" w:name="_Ref48731541"/>
      <w:bookmarkStart w:id="34" w:name="_Toc48903498"/>
      <w:bookmarkStart w:id="35" w:name="_Toc48909913"/>
      <w:bookmarkStart w:id="36" w:name="_Toc49508405"/>
      <w:bookmarkEnd w:id="32"/>
      <w:r w:rsidRPr="00BD6195">
        <w:t>Cyber Security Incident Handling Team (IHT)</w:t>
      </w:r>
      <w:bookmarkEnd w:id="33"/>
      <w:bookmarkEnd w:id="34"/>
      <w:bookmarkEnd w:id="35"/>
      <w:bookmarkEnd w:id="36"/>
    </w:p>
    <w:p w14:paraId="67FB222C" w14:textId="77777777" w:rsidR="00091E68" w:rsidRPr="00BD6195" w:rsidRDefault="00091E68" w:rsidP="0068109D">
      <w:pPr>
        <w:pStyle w:val="ListParagraph"/>
        <w:numPr>
          <w:ilvl w:val="0"/>
          <w:numId w:val="57"/>
        </w:numPr>
      </w:pPr>
      <w:r w:rsidRPr="00BD6195">
        <w:t>Consists of legal experts, risk managers, and other department managers that may be consulted or notified during incident response.</w:t>
      </w:r>
    </w:p>
    <w:p w14:paraId="285AF184" w14:textId="77777777" w:rsidR="00091E68" w:rsidRPr="00BD6195" w:rsidRDefault="00091E68" w:rsidP="0068109D">
      <w:pPr>
        <w:pStyle w:val="ListParagraph"/>
        <w:numPr>
          <w:ilvl w:val="0"/>
          <w:numId w:val="57"/>
        </w:numPr>
      </w:pPr>
      <w:r w:rsidRPr="00BD6195">
        <w:t>Advise on incident response activities relevant to their area of expertise.</w:t>
      </w:r>
    </w:p>
    <w:p w14:paraId="43F00E46" w14:textId="77777777" w:rsidR="00091E68" w:rsidRPr="00BD6195" w:rsidRDefault="00091E68" w:rsidP="0068109D">
      <w:pPr>
        <w:pStyle w:val="ListParagraph"/>
        <w:numPr>
          <w:ilvl w:val="0"/>
          <w:numId w:val="57"/>
        </w:numPr>
      </w:pPr>
      <w:r w:rsidRPr="00BD6195">
        <w:t>Maintain a general understanding of the Plan and policies of the organization.</w:t>
      </w:r>
    </w:p>
    <w:p w14:paraId="6B606B8B" w14:textId="77777777" w:rsidR="00091E68" w:rsidRPr="00BD6195" w:rsidRDefault="00091E68" w:rsidP="0068109D">
      <w:pPr>
        <w:pStyle w:val="ListParagraph"/>
        <w:numPr>
          <w:ilvl w:val="0"/>
          <w:numId w:val="57"/>
        </w:numPr>
      </w:pPr>
      <w:r w:rsidRPr="00BD6195">
        <w:t>Ensure incident response activities are in accordance with legal, contractual, and regulatory requirements.</w:t>
      </w:r>
    </w:p>
    <w:p w14:paraId="6D0AA4B6" w14:textId="77777777" w:rsidR="00091E68" w:rsidRPr="00BD6195" w:rsidRDefault="00091E68" w:rsidP="0068109D">
      <w:pPr>
        <w:pStyle w:val="ListParagraph"/>
        <w:numPr>
          <w:ilvl w:val="0"/>
          <w:numId w:val="57"/>
        </w:numPr>
      </w:pPr>
      <w:r w:rsidRPr="00BD6195">
        <w:t>Participate in tests of the incident response plan and procedures.</w:t>
      </w:r>
    </w:p>
    <w:p w14:paraId="6BD3F45E" w14:textId="56882ABB" w:rsidR="002B7E7D" w:rsidRPr="00BD6195" w:rsidRDefault="00091E68" w:rsidP="00D067BB">
      <w:pPr>
        <w:rPr>
          <w:rStyle w:val="Strong"/>
          <w:sz w:val="32"/>
        </w:rPr>
      </w:pPr>
      <w:r w:rsidRPr="00BD6195">
        <w:t>Responsible for internal and external communications pertaining to cyber security incidents.</w:t>
      </w:r>
    </w:p>
    <w:p w14:paraId="08F18A0A" w14:textId="6D9CFB5C" w:rsidR="00475675" w:rsidRPr="00BD6195" w:rsidRDefault="00475675" w:rsidP="00475675">
      <w:pPr>
        <w:pStyle w:val="Heading2"/>
      </w:pPr>
      <w:bookmarkStart w:id="37" w:name="_Toc48903499"/>
      <w:bookmarkStart w:id="38" w:name="_Toc48909914"/>
      <w:bookmarkStart w:id="39" w:name="_Toc49508406"/>
      <w:r w:rsidRPr="00BD6195">
        <w:t>Chief Information Officer (CIO/CTO)</w:t>
      </w:r>
      <w:bookmarkEnd w:id="37"/>
      <w:bookmarkEnd w:id="38"/>
      <w:bookmarkEnd w:id="39"/>
    </w:p>
    <w:p w14:paraId="4A6B9EE5" w14:textId="6EF48C1E" w:rsidR="002B7E7D" w:rsidRPr="00BD6195" w:rsidRDefault="002B7E7D" w:rsidP="002B7E7D">
      <w:pPr>
        <w:pStyle w:val="ListParagraph"/>
        <w:numPr>
          <w:ilvl w:val="0"/>
          <w:numId w:val="8"/>
        </w:numPr>
      </w:pPr>
      <w:r w:rsidRPr="00BD6195">
        <w:t>Seek approval from Executive Management for the administration of the Incident Response Program.</w:t>
      </w:r>
    </w:p>
    <w:p w14:paraId="36B043A6" w14:textId="6E00A340" w:rsidR="002B7E7D" w:rsidRPr="00BD6195" w:rsidRDefault="002B7E7D" w:rsidP="002B7E7D">
      <w:pPr>
        <w:pStyle w:val="ListParagraph"/>
        <w:numPr>
          <w:ilvl w:val="0"/>
          <w:numId w:val="8"/>
        </w:numPr>
      </w:pPr>
      <w:r w:rsidRPr="00BD6195">
        <w:t>Coordinate response activities with auxiliary departments and external resources as needed to minimize damages to information resources.</w:t>
      </w:r>
    </w:p>
    <w:p w14:paraId="3E6662FA" w14:textId="21431BE0" w:rsidR="002B7E7D" w:rsidRPr="00BD6195" w:rsidRDefault="002B7E7D" w:rsidP="002B7E7D">
      <w:pPr>
        <w:pStyle w:val="ListParagraph"/>
        <w:numPr>
          <w:ilvl w:val="0"/>
          <w:numId w:val="8"/>
        </w:numPr>
      </w:pPr>
      <w:r w:rsidRPr="00BD6195">
        <w:t xml:space="preserve">Provide updates on response activities to Incident Handling Team (IHT) and other stakeholders </w:t>
      </w:r>
      <w:r w:rsidR="002E1921" w:rsidRPr="00BD6195">
        <w:t>during</w:t>
      </w:r>
      <w:r w:rsidRPr="00BD6195">
        <w:t xml:space="preserve"> an incident.</w:t>
      </w:r>
    </w:p>
    <w:p w14:paraId="79B5501B" w14:textId="77777777" w:rsidR="002B7E7D" w:rsidRPr="00BD6195" w:rsidRDefault="002B7E7D" w:rsidP="002B7E7D">
      <w:pPr>
        <w:pStyle w:val="ListParagraph"/>
        <w:numPr>
          <w:ilvl w:val="0"/>
          <w:numId w:val="8"/>
        </w:numPr>
      </w:pPr>
      <w:r w:rsidRPr="00BD6195">
        <w:t>Ensure service level agreements with service providers clearly define expectations of the organization and the service provider in relation to incident response.</w:t>
      </w:r>
    </w:p>
    <w:p w14:paraId="3BCF1FE8" w14:textId="77777777" w:rsidR="002B7E7D" w:rsidRPr="00BD6195" w:rsidRDefault="002B7E7D" w:rsidP="002B7E7D">
      <w:pPr>
        <w:pStyle w:val="ListParagraph"/>
        <w:numPr>
          <w:ilvl w:val="0"/>
          <w:numId w:val="8"/>
        </w:numPr>
      </w:pPr>
      <w:r w:rsidRPr="00BD6195">
        <w:t>Ensure policies related to incident management accurately represent the goals of the organization.</w:t>
      </w:r>
    </w:p>
    <w:p w14:paraId="1407EA1D" w14:textId="345C4E95" w:rsidR="002B7E7D" w:rsidRPr="00BD6195" w:rsidRDefault="002B7E7D" w:rsidP="002B7E7D">
      <w:pPr>
        <w:pStyle w:val="ListParagraph"/>
        <w:numPr>
          <w:ilvl w:val="0"/>
          <w:numId w:val="8"/>
        </w:numPr>
      </w:pPr>
      <w:r w:rsidRPr="00BD6195">
        <w:t>Review the Cyber Security Incident Response Plan (“the Plan”) to ensure that it meets policy objectives and accurately reflects the goals of the organization. Seek Plan approval from IHT.</w:t>
      </w:r>
    </w:p>
    <w:p w14:paraId="0EAD246B" w14:textId="77777777" w:rsidR="002B7E7D" w:rsidRPr="00BD6195" w:rsidRDefault="002B7E7D" w:rsidP="002B7E7D">
      <w:pPr>
        <w:pStyle w:val="ListParagraph"/>
        <w:numPr>
          <w:ilvl w:val="0"/>
          <w:numId w:val="8"/>
        </w:numPr>
      </w:pPr>
      <w:r w:rsidRPr="00BD6195">
        <w:t>Work with the IR Commander to periodically evaluate the effectiveness of the Plan and CSIRT.</w:t>
      </w:r>
    </w:p>
    <w:p w14:paraId="235AD418" w14:textId="7EF0E781" w:rsidR="002B7E7D" w:rsidRPr="00BD6195" w:rsidRDefault="002B7E7D" w:rsidP="002B7E7D">
      <w:pPr>
        <w:pStyle w:val="ListParagraph"/>
        <w:numPr>
          <w:ilvl w:val="0"/>
          <w:numId w:val="8"/>
        </w:numPr>
      </w:pPr>
      <w:r w:rsidRPr="00BD6195">
        <w:t>Ensure CSIRT managers are given the necessary authority to seize assets and stop services quickly to contain a moderate or critical-severity incident.</w:t>
      </w:r>
    </w:p>
    <w:p w14:paraId="741477FF" w14:textId="178223BB" w:rsidR="002B7E7D" w:rsidRPr="00BD6195" w:rsidRDefault="002B7E7D" w:rsidP="002B7E7D">
      <w:pPr>
        <w:pStyle w:val="ListParagraph"/>
        <w:numPr>
          <w:ilvl w:val="0"/>
          <w:numId w:val="8"/>
        </w:numPr>
      </w:pPr>
      <w:r w:rsidRPr="00BD6195">
        <w:t>Approve close of moderate or critical-severity incidents.</w:t>
      </w:r>
    </w:p>
    <w:p w14:paraId="76A17E91" w14:textId="52D51520" w:rsidR="00DC555D" w:rsidRPr="00BD6195" w:rsidRDefault="00DC555D" w:rsidP="002B7E7D">
      <w:pPr>
        <w:pStyle w:val="ListParagraph"/>
        <w:numPr>
          <w:ilvl w:val="0"/>
          <w:numId w:val="8"/>
        </w:numPr>
      </w:pPr>
      <w:r w:rsidRPr="00BD6195">
        <w:t xml:space="preserve">Ensure Cyber Insurance is maintained </w:t>
      </w:r>
      <w:r w:rsidR="00365708" w:rsidRPr="00BD6195">
        <w:t>as necessary and appropriate stakeholders are informed</w:t>
      </w:r>
      <w:r w:rsidR="00425E30" w:rsidRPr="00BD6195">
        <w:t>.</w:t>
      </w:r>
      <w:r w:rsidR="006A4D1A" w:rsidRPr="00BD6195">
        <w:t xml:space="preserve"> (See </w:t>
      </w:r>
      <w:r w:rsidR="006A4D1A" w:rsidRPr="00BD6195">
        <w:fldChar w:fldCharType="begin"/>
      </w:r>
      <w:r w:rsidR="006A4D1A" w:rsidRPr="00BD6195">
        <w:instrText xml:space="preserve"> REF _Ref48731181 \w \h </w:instrText>
      </w:r>
      <w:r w:rsidR="00BD6195">
        <w:instrText xml:space="preserve"> \* MERGEFORMAT </w:instrText>
      </w:r>
      <w:r w:rsidR="006A4D1A" w:rsidRPr="00BD6195">
        <w:fldChar w:fldCharType="separate"/>
      </w:r>
      <w:r w:rsidR="00026ABE">
        <w:t>Appendix IX</w:t>
      </w:r>
      <w:r w:rsidR="006A4D1A" w:rsidRPr="00BD6195">
        <w:fldChar w:fldCharType="end"/>
      </w:r>
      <w:r w:rsidR="006A4D1A" w:rsidRPr="00BD6195">
        <w:t>)</w:t>
      </w:r>
    </w:p>
    <w:p w14:paraId="2FFB2CA2" w14:textId="43C2F9D2" w:rsidR="007B1A66" w:rsidRPr="00BD6195" w:rsidRDefault="004F5589" w:rsidP="002B7E7D">
      <w:pPr>
        <w:pStyle w:val="ListParagraph"/>
        <w:numPr>
          <w:ilvl w:val="0"/>
          <w:numId w:val="8"/>
        </w:numPr>
      </w:pPr>
      <w:r w:rsidRPr="00BD6195">
        <w:t xml:space="preserve">Ensure lessons learned are applied/weighed based on risk for </w:t>
      </w:r>
      <w:r w:rsidR="00076B2E" w:rsidRPr="00BD6195">
        <w:t>Severity 1</w:t>
      </w:r>
      <w:r w:rsidR="002B03EB" w:rsidRPr="00BD6195">
        <w:t xml:space="preserve"> incidents.</w:t>
      </w:r>
    </w:p>
    <w:p w14:paraId="65FAA34E" w14:textId="3F35CE10" w:rsidR="009856D0" w:rsidRPr="00BD6195" w:rsidRDefault="009856D0" w:rsidP="009856D0">
      <w:pPr>
        <w:pStyle w:val="Heading2"/>
      </w:pPr>
      <w:bookmarkStart w:id="40" w:name="_Ref48736736"/>
      <w:bookmarkStart w:id="41" w:name="_Toc48903500"/>
      <w:bookmarkStart w:id="42" w:name="_Toc48909915"/>
      <w:bookmarkStart w:id="43" w:name="_Toc49508407"/>
      <w:r w:rsidRPr="00BD6195">
        <w:t>Cyber Security Incident Response Team (CSIRT)</w:t>
      </w:r>
      <w:bookmarkEnd w:id="40"/>
      <w:bookmarkEnd w:id="41"/>
      <w:bookmarkEnd w:id="42"/>
      <w:bookmarkEnd w:id="43"/>
    </w:p>
    <w:p w14:paraId="5B57E657" w14:textId="77777777" w:rsidR="009856D0" w:rsidRPr="00BD6195" w:rsidRDefault="009856D0" w:rsidP="009856D0">
      <w:r w:rsidRPr="00BD6195">
        <w:t>The CSIRT is comprised of IT management and experienced personnel.  The role of the CSIRT is to promptly handle an incident so that containment, investigation and recovery can occur quickly. Where third-party services are leveraged, ensure they are engaged as necessary.</w:t>
      </w:r>
    </w:p>
    <w:p w14:paraId="29F6B6DF" w14:textId="562C6CDF" w:rsidR="009856D0" w:rsidRPr="00BD6195" w:rsidRDefault="009856D0" w:rsidP="009856D0">
      <w:r w:rsidRPr="00BD6195">
        <w:t>Roles within the CSIRT include:</w:t>
      </w:r>
    </w:p>
    <w:p w14:paraId="37F00696" w14:textId="6AB4EBE0" w:rsidR="004E6EA7" w:rsidRPr="00BD6195" w:rsidRDefault="00CC412E" w:rsidP="00BC7B04">
      <w:pPr>
        <w:pStyle w:val="Heading3"/>
        <w:rPr>
          <w:rStyle w:val="Strong"/>
          <w:b w:val="0"/>
          <w:bCs/>
          <w:sz w:val="28"/>
        </w:rPr>
      </w:pPr>
      <w:bookmarkStart w:id="44" w:name="_Cyber_Security_Incident"/>
      <w:bookmarkStart w:id="45" w:name="_Ref48731724"/>
      <w:bookmarkStart w:id="46" w:name="_Toc48903501"/>
      <w:bookmarkStart w:id="47" w:name="_Toc48909916"/>
      <w:bookmarkStart w:id="48" w:name="_Toc49508408"/>
      <w:bookmarkEnd w:id="44"/>
      <w:r w:rsidRPr="00BD6195">
        <w:t>IR Commander</w:t>
      </w:r>
      <w:bookmarkEnd w:id="45"/>
      <w:bookmarkEnd w:id="46"/>
      <w:bookmarkEnd w:id="47"/>
      <w:bookmarkEnd w:id="48"/>
    </w:p>
    <w:p w14:paraId="21F2D4E7" w14:textId="77777777" w:rsidR="004E6EA7" w:rsidRPr="00BD6195" w:rsidRDefault="00CC412E" w:rsidP="004E6EA7">
      <w:pPr>
        <w:tabs>
          <w:tab w:val="left" w:pos="1800"/>
        </w:tabs>
      </w:pPr>
      <w:r w:rsidRPr="00BD6195">
        <w:t>The incident response manager oversees and prioritizes actions during the detection, analysis, and containment of an incident. They are also responsible for conveying the special requirements of high severity incidents to the rest of the organization as well as communicating potential impact to the CIO.  Additionally, they are responsible for understanding the SLAs in place with third parties, and the role third parties may play in specific response scenarios.</w:t>
      </w:r>
    </w:p>
    <w:p w14:paraId="062ADFA1" w14:textId="77777777" w:rsidR="003D167F" w:rsidRPr="00BD6195" w:rsidRDefault="003D167F" w:rsidP="004E6EA7">
      <w:pPr>
        <w:tabs>
          <w:tab w:val="left" w:pos="1800"/>
        </w:tabs>
      </w:pPr>
      <w:r w:rsidRPr="00BD6195">
        <w:lastRenderedPageBreak/>
        <w:t>Further responsibilities:</w:t>
      </w:r>
    </w:p>
    <w:p w14:paraId="35D1CA61" w14:textId="0395B036" w:rsidR="003D167F" w:rsidRPr="00BD6195" w:rsidRDefault="003D167F" w:rsidP="003D167F">
      <w:pPr>
        <w:pStyle w:val="ListParagraph"/>
        <w:numPr>
          <w:ilvl w:val="0"/>
          <w:numId w:val="8"/>
        </w:numPr>
      </w:pPr>
      <w:r w:rsidRPr="00BD6195">
        <w:t>Act as a liaison for all communications to and from the CIO.</w:t>
      </w:r>
    </w:p>
    <w:p w14:paraId="4C4DA921" w14:textId="77777777" w:rsidR="003D167F" w:rsidRPr="00BD6195" w:rsidRDefault="003D167F" w:rsidP="003D167F">
      <w:pPr>
        <w:pStyle w:val="ListParagraph"/>
        <w:numPr>
          <w:ilvl w:val="0"/>
          <w:numId w:val="8"/>
        </w:numPr>
      </w:pPr>
      <w:r w:rsidRPr="00BD6195">
        <w:t>Assemble a Cyber Security Incident Response Team (CSIRT).</w:t>
      </w:r>
    </w:p>
    <w:p w14:paraId="5A5E322D" w14:textId="77777777" w:rsidR="003D167F" w:rsidRPr="00BD6195" w:rsidRDefault="003D167F" w:rsidP="003D167F">
      <w:pPr>
        <w:pStyle w:val="ListParagraph"/>
        <w:numPr>
          <w:ilvl w:val="0"/>
          <w:numId w:val="8"/>
        </w:numPr>
      </w:pPr>
      <w:r w:rsidRPr="00BD6195">
        <w:t>Ensure personnel tasked with incident response responsibilities are trained and knowledgeable on how to respond to incidents.</w:t>
      </w:r>
    </w:p>
    <w:p w14:paraId="6AB7C45B" w14:textId="77777777" w:rsidR="003D167F" w:rsidRPr="00BD6195" w:rsidRDefault="003D167F" w:rsidP="003D167F">
      <w:pPr>
        <w:pStyle w:val="ListParagraph"/>
        <w:numPr>
          <w:ilvl w:val="0"/>
          <w:numId w:val="8"/>
        </w:numPr>
      </w:pPr>
      <w:r w:rsidRPr="00BD6195">
        <w:t>Update Plan and procedures as needed based on results from testing, incident response lessons learned, industry developments and best practices.</w:t>
      </w:r>
    </w:p>
    <w:p w14:paraId="26F4D95C" w14:textId="77777777" w:rsidR="003D167F" w:rsidRPr="00BD6195" w:rsidRDefault="003D167F" w:rsidP="003D167F">
      <w:pPr>
        <w:pStyle w:val="ListParagraph"/>
        <w:numPr>
          <w:ilvl w:val="0"/>
          <w:numId w:val="8"/>
        </w:numPr>
      </w:pPr>
      <w:r w:rsidRPr="00BD6195">
        <w:t>Review the Plan and procedures at least annually.</w:t>
      </w:r>
    </w:p>
    <w:p w14:paraId="1A437365" w14:textId="77777777" w:rsidR="003D167F" w:rsidRPr="00BD6195" w:rsidRDefault="003D167F" w:rsidP="003D167F">
      <w:pPr>
        <w:pStyle w:val="ListParagraph"/>
        <w:numPr>
          <w:ilvl w:val="0"/>
          <w:numId w:val="8"/>
        </w:numPr>
      </w:pPr>
      <w:r w:rsidRPr="00BD6195">
        <w:t>Initiate tests of the Plan and procedures at least annually.</w:t>
      </w:r>
    </w:p>
    <w:p w14:paraId="28AE9C6B" w14:textId="77777777" w:rsidR="003D167F" w:rsidRPr="00BD6195" w:rsidRDefault="003D167F" w:rsidP="003D167F">
      <w:pPr>
        <w:pStyle w:val="ListParagraph"/>
        <w:numPr>
          <w:ilvl w:val="0"/>
          <w:numId w:val="8"/>
        </w:numPr>
      </w:pPr>
      <w:r w:rsidRPr="00BD6195">
        <w:t>Ensure team activities comply with legal and industry requirements for incident response procedures.</w:t>
      </w:r>
    </w:p>
    <w:p w14:paraId="2A84194D" w14:textId="77777777" w:rsidR="00425E30" w:rsidRPr="00BD6195" w:rsidRDefault="003D167F" w:rsidP="003D167F">
      <w:pPr>
        <w:pStyle w:val="ListParagraph"/>
        <w:numPr>
          <w:ilvl w:val="0"/>
          <w:numId w:val="8"/>
        </w:numPr>
      </w:pPr>
      <w:r w:rsidRPr="00BD6195">
        <w:t>Act as the primary Incident Response Manager, responsible for declaring a cyber security incident, managing team response activities, and approving close of Severity 2 &amp; 3 incidents.</w:t>
      </w:r>
    </w:p>
    <w:p w14:paraId="4DB38D96" w14:textId="15554393" w:rsidR="003D167F" w:rsidRPr="00BD6195" w:rsidRDefault="00425E30" w:rsidP="003D167F">
      <w:pPr>
        <w:pStyle w:val="ListParagraph"/>
        <w:numPr>
          <w:ilvl w:val="0"/>
          <w:numId w:val="8"/>
        </w:numPr>
      </w:pPr>
      <w:r w:rsidRPr="00BD6195">
        <w:t>Be aware of Cyber Insurance Policies</w:t>
      </w:r>
      <w:r w:rsidR="00122DF0" w:rsidRPr="00BD6195">
        <w:t xml:space="preserve">, contact mechanisms, and </w:t>
      </w:r>
      <w:r w:rsidR="00E66CFC" w:rsidRPr="00BD6195">
        <w:t xml:space="preserve">when to include providers.  (See </w:t>
      </w:r>
      <w:r w:rsidR="00E66CFC" w:rsidRPr="00BD6195">
        <w:fldChar w:fldCharType="begin"/>
      </w:r>
      <w:r w:rsidR="00E66CFC" w:rsidRPr="00BD6195">
        <w:instrText xml:space="preserve"> REF _Ref48731181 \w \h </w:instrText>
      </w:r>
      <w:r w:rsidR="00BD6195">
        <w:instrText xml:space="preserve"> \* MERGEFORMAT </w:instrText>
      </w:r>
      <w:r w:rsidR="00E66CFC" w:rsidRPr="00BD6195">
        <w:fldChar w:fldCharType="separate"/>
      </w:r>
      <w:r w:rsidR="00026ABE">
        <w:t>Appendix IX</w:t>
      </w:r>
      <w:r w:rsidR="00E66CFC" w:rsidRPr="00BD6195">
        <w:fldChar w:fldCharType="end"/>
      </w:r>
      <w:r w:rsidR="006A4D1A" w:rsidRPr="00BD6195">
        <w:t>)</w:t>
      </w:r>
    </w:p>
    <w:p w14:paraId="1ABFDBC3" w14:textId="0971C3A8" w:rsidR="00834D59" w:rsidRPr="00BD6195" w:rsidRDefault="00834D59" w:rsidP="00834D59">
      <w:pPr>
        <w:pStyle w:val="Heading3"/>
      </w:pPr>
      <w:bookmarkStart w:id="49" w:name="_Toc48903502"/>
      <w:bookmarkStart w:id="50" w:name="_Toc48909917"/>
      <w:bookmarkStart w:id="51" w:name="_Toc49508409"/>
      <w:r w:rsidRPr="00BD6195">
        <w:t>Incident Response Team Members</w:t>
      </w:r>
      <w:bookmarkEnd w:id="49"/>
      <w:bookmarkEnd w:id="50"/>
      <w:bookmarkEnd w:id="51"/>
    </w:p>
    <w:p w14:paraId="38259922" w14:textId="5F0B9A4F" w:rsidR="00CC412E" w:rsidRPr="00BD6195" w:rsidRDefault="00CC412E" w:rsidP="003D167F">
      <w:r>
        <w:t xml:space="preserve">The Incident Response Manager is supported by a team of technical staff that work directly with the affected </w:t>
      </w:r>
      <w:r w:rsidR="004422FD">
        <w:t>i</w:t>
      </w:r>
      <w:r w:rsidR="6E68A3D3">
        <w:t xml:space="preserve">nformation </w:t>
      </w:r>
      <w:r w:rsidR="00593439">
        <w:t>systems</w:t>
      </w:r>
      <w:r w:rsidR="6E68A3D3">
        <w:t xml:space="preserve"> </w:t>
      </w:r>
      <w:r>
        <w:t>to research the time, location, and details of an incident. Team members are typically comprised of subject matter experts (SMEs), senior level IT staff, third parties, outsourced security or forensic partners.</w:t>
      </w:r>
    </w:p>
    <w:p w14:paraId="05E82059" w14:textId="0275581C" w:rsidR="00A61B62" w:rsidRPr="00BD6195" w:rsidRDefault="00A61B62" w:rsidP="003D167F">
      <w:r w:rsidRPr="00BD6195">
        <w:t xml:space="preserve">Further </w:t>
      </w:r>
      <w:r w:rsidR="00814257" w:rsidRPr="00BD6195">
        <w:t>r</w:t>
      </w:r>
      <w:r w:rsidRPr="00BD6195">
        <w:t>esponsibilities:</w:t>
      </w:r>
    </w:p>
    <w:p w14:paraId="5B1031E4" w14:textId="77777777" w:rsidR="00A61B62" w:rsidRPr="00BD6195" w:rsidRDefault="00A61B62" w:rsidP="00A61B62">
      <w:pPr>
        <w:pStyle w:val="ListParagraph"/>
        <w:numPr>
          <w:ilvl w:val="0"/>
          <w:numId w:val="9"/>
        </w:numPr>
      </w:pPr>
      <w:r w:rsidRPr="00BD6195">
        <w:t>Assist in incident response as requested. CSIRT responsibilities should take priority over normal duties.</w:t>
      </w:r>
    </w:p>
    <w:p w14:paraId="1756D724" w14:textId="77777777" w:rsidR="00A61B62" w:rsidRPr="00BD6195" w:rsidRDefault="00A61B62" w:rsidP="00A61B62">
      <w:pPr>
        <w:pStyle w:val="ListParagraph"/>
        <w:numPr>
          <w:ilvl w:val="0"/>
          <w:numId w:val="9"/>
        </w:numPr>
      </w:pPr>
      <w:r w:rsidRPr="00BD6195">
        <w:t xml:space="preserve">Understand </w:t>
      </w:r>
      <w:sdt>
        <w:sdtPr>
          <w:alias w:val="Company"/>
          <w:tag w:val=""/>
          <w:id w:val="415596777"/>
          <w:placeholder>
            <w:docPart w:val="A62C8AB483D944CAB4883889BE3ACE01"/>
          </w:placeholder>
          <w:dataBinding w:prefixMappings="xmlns:ns0='http://schemas.openxmlformats.org/officeDocument/2006/extended-properties' " w:xpath="/ns0:Properties[1]/ns0:Company[1]" w:storeItemID="{6668398D-A668-4E3E-A5EB-62B293D839F1}"/>
          <w:text/>
        </w:sdtPr>
        <w:sdtContent>
          <w:r w:rsidRPr="00BD6195">
            <w:t>(Company)</w:t>
          </w:r>
        </w:sdtContent>
      </w:sdt>
      <w:r w:rsidRPr="00BD6195">
        <w:t xml:space="preserve"> incident response plan and procedures to appropriately respond to an incident.</w:t>
      </w:r>
    </w:p>
    <w:p w14:paraId="79883559" w14:textId="77777777" w:rsidR="00A61B62" w:rsidRPr="00BD6195" w:rsidRDefault="00A61B62" w:rsidP="00A61B62">
      <w:pPr>
        <w:pStyle w:val="ListParagraph"/>
        <w:numPr>
          <w:ilvl w:val="0"/>
          <w:numId w:val="9"/>
        </w:numPr>
      </w:pPr>
      <w:r w:rsidRPr="00BD6195">
        <w:t>Continue to develop skills for incident response management.</w:t>
      </w:r>
    </w:p>
    <w:p w14:paraId="79739D27" w14:textId="77777777" w:rsidR="00A61B62" w:rsidRPr="00BD6195" w:rsidRDefault="00A61B62" w:rsidP="00A61B62">
      <w:pPr>
        <w:pStyle w:val="ListParagraph"/>
        <w:numPr>
          <w:ilvl w:val="0"/>
          <w:numId w:val="9"/>
        </w:numPr>
      </w:pPr>
      <w:r w:rsidRPr="00BD6195">
        <w:t>Ensure tools are properly configured and managed to alert on security incidents/events.</w:t>
      </w:r>
    </w:p>
    <w:p w14:paraId="6360CAE4" w14:textId="77777777" w:rsidR="00A61B62" w:rsidRPr="00BD6195" w:rsidRDefault="00A61B62" w:rsidP="00A61B62">
      <w:pPr>
        <w:pStyle w:val="ListParagraph"/>
        <w:numPr>
          <w:ilvl w:val="0"/>
          <w:numId w:val="9"/>
        </w:numPr>
      </w:pPr>
      <w:r w:rsidRPr="00BD6195">
        <w:t>Analyze network traffic for signs of denial of service, distributed denial of service, or other external attacks.</w:t>
      </w:r>
    </w:p>
    <w:p w14:paraId="1354720F" w14:textId="77777777" w:rsidR="00A61B62" w:rsidRPr="00BD6195" w:rsidRDefault="00A61B62" w:rsidP="00A61B62">
      <w:pPr>
        <w:pStyle w:val="ListParagraph"/>
        <w:numPr>
          <w:ilvl w:val="0"/>
          <w:numId w:val="9"/>
        </w:numPr>
      </w:pPr>
      <w:r w:rsidRPr="00BD6195">
        <w:t>Review log files of critical systems for unusual activity.</w:t>
      </w:r>
    </w:p>
    <w:p w14:paraId="29A86C23" w14:textId="77777777" w:rsidR="00A61B62" w:rsidRPr="00BD6195" w:rsidRDefault="00A61B62" w:rsidP="00A61B62">
      <w:pPr>
        <w:pStyle w:val="ListParagraph"/>
        <w:numPr>
          <w:ilvl w:val="0"/>
          <w:numId w:val="9"/>
        </w:numPr>
      </w:pPr>
      <w:r w:rsidRPr="00BD6195">
        <w:t>Monitor business applications and services for signs of attack.</w:t>
      </w:r>
    </w:p>
    <w:p w14:paraId="3D494784" w14:textId="77777777" w:rsidR="00A61B62" w:rsidRPr="00BD6195" w:rsidRDefault="00A61B62" w:rsidP="00A61B62">
      <w:pPr>
        <w:pStyle w:val="ListParagraph"/>
        <w:numPr>
          <w:ilvl w:val="0"/>
          <w:numId w:val="9"/>
        </w:numPr>
      </w:pPr>
      <w:r w:rsidRPr="00BD6195">
        <w:t>Collect pertinent information regarding incidents at the request of the IR Commander.</w:t>
      </w:r>
    </w:p>
    <w:p w14:paraId="3F4973C3" w14:textId="77777777" w:rsidR="00A61B62" w:rsidRPr="00BD6195" w:rsidRDefault="00A61B62" w:rsidP="00A61B62">
      <w:pPr>
        <w:pStyle w:val="ListParagraph"/>
        <w:numPr>
          <w:ilvl w:val="0"/>
          <w:numId w:val="9"/>
        </w:numPr>
      </w:pPr>
      <w:r w:rsidRPr="00BD6195">
        <w:t>Consult with qualified information security staff for advice when needed.</w:t>
      </w:r>
    </w:p>
    <w:p w14:paraId="7FEACD63" w14:textId="77777777" w:rsidR="00A61B62" w:rsidRPr="00BD6195" w:rsidRDefault="00A61B62" w:rsidP="00A61B62">
      <w:pPr>
        <w:pStyle w:val="ListParagraph"/>
        <w:numPr>
          <w:ilvl w:val="0"/>
          <w:numId w:val="9"/>
        </w:numPr>
      </w:pPr>
      <w:r w:rsidRPr="00BD6195">
        <w:t>Ensure evidence gathering, chain of custody and preservation is appropriate.</w:t>
      </w:r>
    </w:p>
    <w:p w14:paraId="6DD64F17" w14:textId="77777777" w:rsidR="00A61B62" w:rsidRPr="00BD6195" w:rsidRDefault="00A61B62" w:rsidP="00A61B62">
      <w:pPr>
        <w:pStyle w:val="ListParagraph"/>
        <w:numPr>
          <w:ilvl w:val="0"/>
          <w:numId w:val="9"/>
        </w:numPr>
      </w:pPr>
      <w:r w:rsidRPr="00BD6195">
        <w:t>Participate in tests of the incident response plan and procedures.</w:t>
      </w:r>
    </w:p>
    <w:p w14:paraId="51A51692" w14:textId="77777777" w:rsidR="00A61B62" w:rsidRPr="00BD6195" w:rsidRDefault="00A61B62" w:rsidP="00A61B62">
      <w:pPr>
        <w:pStyle w:val="ListParagraph"/>
        <w:numPr>
          <w:ilvl w:val="0"/>
          <w:numId w:val="9"/>
        </w:numPr>
      </w:pPr>
      <w:r w:rsidRPr="00BD6195">
        <w:t>Be knowledgeable of service level agreements with service providers in relation to incident response.</w:t>
      </w:r>
    </w:p>
    <w:p w14:paraId="7655900F" w14:textId="028D4891" w:rsidR="007B7419" w:rsidRPr="00BD6195" w:rsidRDefault="007B7419" w:rsidP="007B7419">
      <w:pPr>
        <w:pStyle w:val="Heading3"/>
      </w:pPr>
      <w:bookmarkStart w:id="52" w:name="_Toc48903503"/>
      <w:bookmarkStart w:id="53" w:name="_Toc48909918"/>
      <w:bookmarkStart w:id="54" w:name="_Toc49508410"/>
      <w:r w:rsidRPr="00BD6195">
        <w:t>Recorder</w:t>
      </w:r>
      <w:bookmarkEnd w:id="52"/>
      <w:bookmarkEnd w:id="53"/>
      <w:bookmarkEnd w:id="54"/>
    </w:p>
    <w:p w14:paraId="15708240" w14:textId="2A6B6D87" w:rsidR="00CC412E" w:rsidRPr="00BD6195" w:rsidRDefault="00CC412E" w:rsidP="003D167F">
      <w:r w:rsidRPr="00BD6195">
        <w:t xml:space="preserve">The Incident Response Manager may assign a team member to begin formal documentation of the incident. </w:t>
      </w:r>
    </w:p>
    <w:p w14:paraId="3F304773" w14:textId="167DB1A4" w:rsidR="00027659" w:rsidRPr="00BD6195" w:rsidRDefault="00027659" w:rsidP="00027659">
      <w:pPr>
        <w:pStyle w:val="Caption"/>
        <w:keepNext/>
      </w:pPr>
      <w:r w:rsidRPr="00BD6195">
        <w:t xml:space="preserve">Table </w:t>
      </w:r>
      <w:r>
        <w:fldChar w:fldCharType="begin"/>
      </w:r>
      <w:r>
        <w:instrText>SEQ Table \* ARABIC</w:instrText>
      </w:r>
      <w:r>
        <w:fldChar w:fldCharType="separate"/>
      </w:r>
      <w:r w:rsidR="00026ABE">
        <w:rPr>
          <w:noProof/>
        </w:rPr>
        <w:t>1</w:t>
      </w:r>
      <w:r>
        <w:fldChar w:fldCharType="end"/>
      </w:r>
      <w:r w:rsidRPr="00BD6195">
        <w:t>: (Company) CSIRT Team Members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2160"/>
        <w:gridCol w:w="6401"/>
      </w:tblGrid>
      <w:tr w:rsidR="00CC412E" w:rsidRPr="00BD6195" w14:paraId="3EC381D6" w14:textId="77777777" w:rsidTr="007E627C">
        <w:trPr>
          <w:trHeight w:val="363"/>
        </w:trPr>
        <w:tc>
          <w:tcPr>
            <w:tcW w:w="540" w:type="dxa"/>
            <w:shd w:val="clear" w:color="auto" w:fill="auto"/>
          </w:tcPr>
          <w:p w14:paraId="0AB47A2E" w14:textId="77777777" w:rsidR="00CC412E" w:rsidRPr="00BD6195" w:rsidRDefault="00CC412E" w:rsidP="007E627C">
            <w:pPr>
              <w:pStyle w:val="NoSpacing"/>
              <w:rPr>
                <w:b/>
              </w:rPr>
            </w:pPr>
            <w:r w:rsidRPr="00BD6195">
              <w:rPr>
                <w:b/>
              </w:rPr>
              <w:t>No.</w:t>
            </w:r>
          </w:p>
        </w:tc>
        <w:tc>
          <w:tcPr>
            <w:tcW w:w="2160" w:type="dxa"/>
          </w:tcPr>
          <w:p w14:paraId="48BFDE59" w14:textId="77777777" w:rsidR="00CC412E" w:rsidRPr="00BD6195" w:rsidRDefault="00CC412E" w:rsidP="007E627C">
            <w:pPr>
              <w:pStyle w:val="NoSpacing"/>
              <w:rPr>
                <w:b/>
              </w:rPr>
            </w:pPr>
            <w:r w:rsidRPr="00BD6195">
              <w:rPr>
                <w:b/>
              </w:rPr>
              <w:t>CSIRT Member</w:t>
            </w:r>
          </w:p>
        </w:tc>
        <w:tc>
          <w:tcPr>
            <w:tcW w:w="6401" w:type="dxa"/>
            <w:shd w:val="clear" w:color="auto" w:fill="auto"/>
          </w:tcPr>
          <w:p w14:paraId="03C1D98C" w14:textId="77777777" w:rsidR="00CC412E" w:rsidRPr="00BD6195" w:rsidRDefault="00CC412E" w:rsidP="007E627C">
            <w:pPr>
              <w:pStyle w:val="NoSpacing"/>
              <w:rPr>
                <w:b/>
              </w:rPr>
            </w:pPr>
            <w:r w:rsidRPr="00BD6195">
              <w:rPr>
                <w:b/>
              </w:rPr>
              <w:t>Role</w:t>
            </w:r>
          </w:p>
        </w:tc>
      </w:tr>
      <w:tr w:rsidR="00CC412E" w:rsidRPr="00BD6195" w14:paraId="28FC2E67" w14:textId="77777777" w:rsidTr="007E627C">
        <w:trPr>
          <w:trHeight w:val="363"/>
        </w:trPr>
        <w:tc>
          <w:tcPr>
            <w:tcW w:w="540" w:type="dxa"/>
            <w:shd w:val="clear" w:color="auto" w:fill="auto"/>
          </w:tcPr>
          <w:p w14:paraId="6D58CE80" w14:textId="77777777" w:rsidR="00CC412E" w:rsidRPr="00BD6195" w:rsidRDefault="00CC412E" w:rsidP="007E627C">
            <w:pPr>
              <w:pStyle w:val="NoSpacing"/>
            </w:pPr>
          </w:p>
        </w:tc>
        <w:tc>
          <w:tcPr>
            <w:tcW w:w="2160" w:type="dxa"/>
          </w:tcPr>
          <w:p w14:paraId="02F6E397" w14:textId="77777777" w:rsidR="00CC412E" w:rsidRPr="00BD6195" w:rsidRDefault="00CC412E" w:rsidP="007E627C">
            <w:pPr>
              <w:pStyle w:val="NoSpacing"/>
            </w:pPr>
          </w:p>
        </w:tc>
        <w:tc>
          <w:tcPr>
            <w:tcW w:w="6401" w:type="dxa"/>
            <w:shd w:val="clear" w:color="auto" w:fill="auto"/>
          </w:tcPr>
          <w:p w14:paraId="5485B84C" w14:textId="77777777" w:rsidR="00CC412E" w:rsidRPr="00BD6195" w:rsidRDefault="00CC412E" w:rsidP="007E627C">
            <w:pPr>
              <w:pStyle w:val="NoSpacing"/>
            </w:pPr>
          </w:p>
        </w:tc>
      </w:tr>
      <w:tr w:rsidR="00CC412E" w:rsidRPr="00BD6195" w14:paraId="46624A94" w14:textId="77777777" w:rsidTr="007E627C">
        <w:trPr>
          <w:trHeight w:val="363"/>
        </w:trPr>
        <w:tc>
          <w:tcPr>
            <w:tcW w:w="540" w:type="dxa"/>
            <w:shd w:val="clear" w:color="auto" w:fill="auto"/>
          </w:tcPr>
          <w:p w14:paraId="6D8CFA62" w14:textId="77777777" w:rsidR="00CC412E" w:rsidRPr="00BD6195" w:rsidRDefault="00CC412E" w:rsidP="007E627C">
            <w:pPr>
              <w:pStyle w:val="NoSpacing"/>
            </w:pPr>
          </w:p>
        </w:tc>
        <w:tc>
          <w:tcPr>
            <w:tcW w:w="2160" w:type="dxa"/>
          </w:tcPr>
          <w:p w14:paraId="546E810E" w14:textId="77777777" w:rsidR="00CC412E" w:rsidRPr="00BD6195" w:rsidRDefault="00CC412E" w:rsidP="007E627C">
            <w:pPr>
              <w:pStyle w:val="NoSpacing"/>
            </w:pPr>
          </w:p>
        </w:tc>
        <w:tc>
          <w:tcPr>
            <w:tcW w:w="6401" w:type="dxa"/>
            <w:shd w:val="clear" w:color="auto" w:fill="auto"/>
          </w:tcPr>
          <w:p w14:paraId="2E59CEE1" w14:textId="77777777" w:rsidR="00CC412E" w:rsidRPr="00BD6195" w:rsidRDefault="00CC412E" w:rsidP="007E627C">
            <w:pPr>
              <w:pStyle w:val="NoSpacing"/>
            </w:pPr>
          </w:p>
        </w:tc>
      </w:tr>
      <w:tr w:rsidR="00CC412E" w:rsidRPr="00BD6195" w14:paraId="45B1D6B9" w14:textId="77777777" w:rsidTr="007E627C">
        <w:trPr>
          <w:trHeight w:val="363"/>
        </w:trPr>
        <w:tc>
          <w:tcPr>
            <w:tcW w:w="540" w:type="dxa"/>
            <w:shd w:val="clear" w:color="auto" w:fill="auto"/>
          </w:tcPr>
          <w:p w14:paraId="43D3FC7D" w14:textId="77777777" w:rsidR="00CC412E" w:rsidRPr="00BD6195" w:rsidRDefault="00CC412E" w:rsidP="007E627C">
            <w:pPr>
              <w:pStyle w:val="NoSpacing"/>
            </w:pPr>
          </w:p>
        </w:tc>
        <w:tc>
          <w:tcPr>
            <w:tcW w:w="2160" w:type="dxa"/>
          </w:tcPr>
          <w:p w14:paraId="368A1064" w14:textId="77777777" w:rsidR="00CC412E" w:rsidRPr="00BD6195" w:rsidRDefault="00CC412E" w:rsidP="007E627C">
            <w:pPr>
              <w:pStyle w:val="NoSpacing"/>
            </w:pPr>
          </w:p>
        </w:tc>
        <w:tc>
          <w:tcPr>
            <w:tcW w:w="6401" w:type="dxa"/>
            <w:shd w:val="clear" w:color="auto" w:fill="auto"/>
          </w:tcPr>
          <w:p w14:paraId="69A3A305" w14:textId="77777777" w:rsidR="00CC412E" w:rsidRPr="00BD6195" w:rsidRDefault="00CC412E" w:rsidP="007E627C">
            <w:pPr>
              <w:pStyle w:val="NoSpacing"/>
            </w:pPr>
          </w:p>
        </w:tc>
      </w:tr>
      <w:tr w:rsidR="00CC412E" w:rsidRPr="00BD6195" w14:paraId="535764BE" w14:textId="77777777" w:rsidTr="007E627C">
        <w:trPr>
          <w:trHeight w:val="363"/>
        </w:trPr>
        <w:tc>
          <w:tcPr>
            <w:tcW w:w="540" w:type="dxa"/>
            <w:shd w:val="clear" w:color="auto" w:fill="auto"/>
          </w:tcPr>
          <w:p w14:paraId="5287643A" w14:textId="77777777" w:rsidR="00CC412E" w:rsidRPr="00BD6195" w:rsidRDefault="00CC412E" w:rsidP="007E627C">
            <w:pPr>
              <w:pStyle w:val="NoSpacing"/>
            </w:pPr>
          </w:p>
        </w:tc>
        <w:tc>
          <w:tcPr>
            <w:tcW w:w="2160" w:type="dxa"/>
          </w:tcPr>
          <w:p w14:paraId="2F1CE9ED" w14:textId="77777777" w:rsidR="00CC412E" w:rsidRPr="00BD6195" w:rsidRDefault="00CC412E" w:rsidP="007E627C">
            <w:pPr>
              <w:pStyle w:val="NoSpacing"/>
            </w:pPr>
          </w:p>
        </w:tc>
        <w:tc>
          <w:tcPr>
            <w:tcW w:w="6401" w:type="dxa"/>
            <w:shd w:val="clear" w:color="auto" w:fill="auto"/>
          </w:tcPr>
          <w:p w14:paraId="0346EF4F" w14:textId="77777777" w:rsidR="00CC412E" w:rsidRPr="00BD6195" w:rsidRDefault="00CC412E" w:rsidP="007E627C">
            <w:pPr>
              <w:pStyle w:val="NoSpacing"/>
            </w:pPr>
          </w:p>
        </w:tc>
      </w:tr>
      <w:tr w:rsidR="00CC412E" w:rsidRPr="00BD6195" w14:paraId="212A7024" w14:textId="77777777" w:rsidTr="007E627C">
        <w:trPr>
          <w:trHeight w:val="363"/>
        </w:trPr>
        <w:tc>
          <w:tcPr>
            <w:tcW w:w="540" w:type="dxa"/>
            <w:shd w:val="clear" w:color="auto" w:fill="auto"/>
          </w:tcPr>
          <w:p w14:paraId="5AC0ABF5" w14:textId="77777777" w:rsidR="00CC412E" w:rsidRPr="00BD6195" w:rsidRDefault="00CC412E" w:rsidP="007E627C">
            <w:pPr>
              <w:pStyle w:val="NoSpacing"/>
            </w:pPr>
          </w:p>
        </w:tc>
        <w:tc>
          <w:tcPr>
            <w:tcW w:w="2160" w:type="dxa"/>
          </w:tcPr>
          <w:p w14:paraId="2C91CC2B" w14:textId="77777777" w:rsidR="00CC412E" w:rsidRPr="00BD6195" w:rsidRDefault="00CC412E" w:rsidP="007E627C">
            <w:pPr>
              <w:pStyle w:val="NoSpacing"/>
            </w:pPr>
          </w:p>
        </w:tc>
        <w:tc>
          <w:tcPr>
            <w:tcW w:w="6401" w:type="dxa"/>
            <w:shd w:val="clear" w:color="auto" w:fill="auto"/>
          </w:tcPr>
          <w:p w14:paraId="70525241" w14:textId="77777777" w:rsidR="00CC412E" w:rsidRPr="00BD6195" w:rsidRDefault="00CC412E" w:rsidP="007E627C">
            <w:pPr>
              <w:pStyle w:val="NoSpacing"/>
            </w:pPr>
          </w:p>
        </w:tc>
      </w:tr>
    </w:tbl>
    <w:p w14:paraId="1AB8B4FA" w14:textId="77777777" w:rsidR="004422FD" w:rsidRDefault="004422FD" w:rsidP="00080B8C">
      <w:pPr>
        <w:pStyle w:val="Heading1"/>
      </w:pPr>
      <w:bookmarkStart w:id="55" w:name="_Incident_Management_Plan"/>
      <w:bookmarkStart w:id="56" w:name="_Toc48903504"/>
      <w:bookmarkStart w:id="57" w:name="_Toc48909919"/>
      <w:bookmarkEnd w:id="55"/>
    </w:p>
    <w:p w14:paraId="15428B15" w14:textId="77777777" w:rsidR="004422FD" w:rsidRDefault="004422FD">
      <w:pPr>
        <w:rPr>
          <w:rFonts w:ascii="Calibri" w:eastAsiaTheme="majorEastAsia" w:hAnsi="Calibri" w:cstheme="majorBidi"/>
          <w:b/>
          <w:bCs/>
          <w:color w:val="548DD4" w:themeColor="text2" w:themeTint="99"/>
          <w:sz w:val="40"/>
          <w:szCs w:val="28"/>
        </w:rPr>
      </w:pPr>
      <w:r>
        <w:br w:type="page"/>
      </w:r>
    </w:p>
    <w:p w14:paraId="342026B2" w14:textId="29D72CF3" w:rsidR="00080B8C" w:rsidRPr="00BD6195" w:rsidRDefault="00080B8C" w:rsidP="00080B8C">
      <w:pPr>
        <w:pStyle w:val="Heading1"/>
      </w:pPr>
      <w:bookmarkStart w:id="58" w:name="_Toc49508411"/>
      <w:r w:rsidRPr="00BD6195">
        <w:lastRenderedPageBreak/>
        <w:t>Incident Response Framework</w:t>
      </w:r>
      <w:bookmarkEnd w:id="56"/>
      <w:bookmarkEnd w:id="57"/>
      <w:bookmarkEnd w:id="58"/>
    </w:p>
    <w:p w14:paraId="68C461C5" w14:textId="5B923194" w:rsidR="009E5428" w:rsidRPr="00BD6195" w:rsidRDefault="00000000" w:rsidP="007D2DA5">
      <w:sdt>
        <w:sdtPr>
          <w:alias w:val="Company"/>
          <w:tag w:val=""/>
          <w:id w:val="1772514846"/>
          <w:placeholder>
            <w:docPart w:val="06E9391C644B499F93F0A5F44E55CF78"/>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DF0593" w:rsidRPr="00BD6195">
        <w:t xml:space="preserve"> recognizes that, despite reasonable and competent efforts to protect </w:t>
      </w:r>
      <w:r w:rsidR="00DF0593" w:rsidRPr="00BD6195">
        <w:rPr>
          <w:b/>
        </w:rPr>
        <w:t>Information Resources</w:t>
      </w:r>
      <w:r w:rsidR="00DF0593" w:rsidRPr="00BD6195">
        <w:t xml:space="preserve">, a breach or other loss of information is possible. </w:t>
      </w:r>
      <w:r w:rsidR="00F81C76" w:rsidRPr="00BD6195">
        <w:t>T</w:t>
      </w:r>
      <w:r w:rsidR="007D2DA5" w:rsidRPr="00BD6195">
        <w:t xml:space="preserve">he organization must make reasonable efforts and act competently to respond to a potential incident in a way that reduces the loss of information and potential harm to </w:t>
      </w:r>
      <w:r w:rsidR="002632D4" w:rsidRPr="00BD6195">
        <w:t>customers, partners, and the organization itself.</w:t>
      </w:r>
      <w:bookmarkEnd w:id="0"/>
      <w:bookmarkEnd w:id="1"/>
    </w:p>
    <w:p w14:paraId="68C461C6" w14:textId="1F2C58BB" w:rsidR="009E5428" w:rsidRPr="00BD6195" w:rsidRDefault="006013BD" w:rsidP="009E5428">
      <w:r w:rsidRPr="00BD6195">
        <w:t>Developing a well-defined</w:t>
      </w:r>
      <w:r w:rsidR="00A74D29" w:rsidRPr="00BD6195">
        <w:t xml:space="preserve"> incident response framework is critical to an effective incident response plan</w:t>
      </w:r>
      <w:r w:rsidR="009E5428" w:rsidRPr="00BD6195">
        <w:t xml:space="preserve">.  The </w:t>
      </w:r>
      <w:sdt>
        <w:sdtPr>
          <w:alias w:val="Company"/>
          <w:tag w:val=""/>
          <w:id w:val="-1943592256"/>
          <w:placeholder>
            <w:docPart w:val="3D7B951BD66643CAB1C41676F59573D5"/>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9E5428" w:rsidRPr="00BD6195">
        <w:t xml:space="preserve"> incident response framework is comprised of </w:t>
      </w:r>
      <w:r w:rsidR="00D40249" w:rsidRPr="00BD6195">
        <w:t>six</w:t>
      </w:r>
      <w:r w:rsidR="002A2691" w:rsidRPr="00BD6195">
        <w:t xml:space="preserve"> </w:t>
      </w:r>
      <w:r w:rsidR="009E5428" w:rsidRPr="00BD6195">
        <w:t xml:space="preserve">phases that ensure a consistent and systematic approach.  </w:t>
      </w:r>
    </w:p>
    <w:p w14:paraId="300B144C" w14:textId="53E9E2B1" w:rsidR="000415F7" w:rsidRPr="00BD6195" w:rsidRDefault="000415F7" w:rsidP="009E1F6B">
      <w:pPr>
        <w:pStyle w:val="Heading3"/>
      </w:pPr>
      <w:bookmarkStart w:id="59" w:name="_Toc48903505"/>
      <w:bookmarkStart w:id="60" w:name="_Toc48909920"/>
      <w:bookmarkStart w:id="61" w:name="_Toc49508412"/>
      <w:r w:rsidRPr="00BD6195">
        <w:t>Phase I – Preparation</w:t>
      </w:r>
      <w:bookmarkEnd w:id="59"/>
      <w:bookmarkEnd w:id="60"/>
      <w:bookmarkEnd w:id="61"/>
    </w:p>
    <w:p w14:paraId="68C461C8" w14:textId="19C6F480" w:rsidR="009E5428" w:rsidRPr="00BD6195" w:rsidRDefault="00AA44E3" w:rsidP="009E5428">
      <w:r w:rsidRPr="00BD6195">
        <w:t>I</w:t>
      </w:r>
      <w:r w:rsidR="009E5428" w:rsidRPr="00BD6195">
        <w:t xml:space="preserve">t is essential to </w:t>
      </w:r>
      <w:r w:rsidR="00506AA8" w:rsidRPr="00BD6195">
        <w:t xml:space="preserve">establish </w:t>
      </w:r>
      <w:r w:rsidR="009E5428" w:rsidRPr="00BD6195">
        <w:t xml:space="preserve">a </w:t>
      </w:r>
      <w:r w:rsidR="005E31FD" w:rsidRPr="00BD6195">
        <w:t>Cyber Security</w:t>
      </w:r>
      <w:r w:rsidR="008B5734" w:rsidRPr="00BD6195">
        <w:t xml:space="preserve"> Incident Response Team (</w:t>
      </w:r>
      <w:r w:rsidR="005E31FD" w:rsidRPr="00BD6195">
        <w:t>CS</w:t>
      </w:r>
      <w:r w:rsidR="00F77CE7" w:rsidRPr="00BD6195">
        <w:t>IRT</w:t>
      </w:r>
      <w:r w:rsidR="008B5734" w:rsidRPr="00BD6195">
        <w:t>)</w:t>
      </w:r>
      <w:r w:rsidR="00B923E4" w:rsidRPr="00BD6195">
        <w:t xml:space="preserve">, define </w:t>
      </w:r>
      <w:r w:rsidR="00014D22" w:rsidRPr="00BD6195">
        <w:t>appropriate lines of communication</w:t>
      </w:r>
      <w:r w:rsidR="004422FD">
        <w:t>,</w:t>
      </w:r>
      <w:r w:rsidR="00835FB2" w:rsidRPr="00BD6195">
        <w:t xml:space="preserve"> articulate services</w:t>
      </w:r>
      <w:r w:rsidR="00B6227A" w:rsidRPr="00BD6195">
        <w:t xml:space="preserve"> </w:t>
      </w:r>
      <w:r w:rsidR="00835FB2" w:rsidRPr="00BD6195">
        <w:t xml:space="preserve">necessary </w:t>
      </w:r>
      <w:r w:rsidR="00B6227A" w:rsidRPr="00BD6195">
        <w:t>to support response activities</w:t>
      </w:r>
      <w:r w:rsidR="00775CA8" w:rsidRPr="00BD6195">
        <w:t xml:space="preserve">, and procure </w:t>
      </w:r>
      <w:r w:rsidR="009E288A" w:rsidRPr="00BD6195">
        <w:t>the necessary</w:t>
      </w:r>
      <w:r w:rsidR="00775CA8" w:rsidRPr="00BD6195">
        <w:t xml:space="preserve"> tools</w:t>
      </w:r>
      <w:r w:rsidR="009E5428" w:rsidRPr="00BD6195">
        <w:t xml:space="preserve">.    </w:t>
      </w:r>
      <w:r w:rsidR="0011461A" w:rsidRPr="00BD6195">
        <w:t>(See</w:t>
      </w:r>
      <w:r w:rsidR="00FC6747" w:rsidRPr="00BD6195">
        <w:t xml:space="preserve"> </w:t>
      </w:r>
      <w:r w:rsidR="00FC6747" w:rsidRPr="00BD6195">
        <w:fldChar w:fldCharType="begin"/>
      </w:r>
      <w:r w:rsidR="00FC6747" w:rsidRPr="00BD6195">
        <w:instrText xml:space="preserve"> REF _Ref48735269 \h </w:instrText>
      </w:r>
      <w:r w:rsidR="00BD6195">
        <w:instrText xml:space="preserve"> \* MERGEFORMAT </w:instrText>
      </w:r>
      <w:r w:rsidR="00FC6747" w:rsidRPr="00BD6195">
        <w:fldChar w:fldCharType="separate"/>
      </w:r>
      <w:r w:rsidR="00026ABE" w:rsidRPr="00BD6195">
        <w:t>Phase I – Preparation Details</w:t>
      </w:r>
      <w:r w:rsidR="00FC6747" w:rsidRPr="00BD6195">
        <w:fldChar w:fldCharType="end"/>
      </w:r>
      <w:r w:rsidR="0011461A" w:rsidRPr="00BD6195">
        <w:t>)</w:t>
      </w:r>
    </w:p>
    <w:p w14:paraId="57E13D7B" w14:textId="4F312F26" w:rsidR="009E1F6B" w:rsidRPr="00BD6195" w:rsidRDefault="009E1F6B" w:rsidP="009E1F6B">
      <w:pPr>
        <w:pStyle w:val="Heading3"/>
      </w:pPr>
      <w:bookmarkStart w:id="62" w:name="_Toc48903506"/>
      <w:bookmarkStart w:id="63" w:name="_Toc48909921"/>
      <w:bookmarkStart w:id="64" w:name="_Toc49508413"/>
      <w:r w:rsidRPr="00BD6195">
        <w:t>Phase II – Identification and Assessment</w:t>
      </w:r>
      <w:bookmarkEnd w:id="62"/>
      <w:bookmarkEnd w:id="63"/>
      <w:bookmarkEnd w:id="64"/>
    </w:p>
    <w:p w14:paraId="187E3FD5" w14:textId="04602738" w:rsidR="00C31833" w:rsidRPr="00BD6195" w:rsidRDefault="009E5428" w:rsidP="00C31833">
      <w:r w:rsidRPr="00BD6195">
        <w:t xml:space="preserve">Identifying an </w:t>
      </w:r>
      <w:r w:rsidR="00C31833" w:rsidRPr="00BD6195">
        <w:t>event</w:t>
      </w:r>
      <w:r w:rsidRPr="00BD6195">
        <w:t xml:space="preserve"> </w:t>
      </w:r>
      <w:r w:rsidR="00C31833" w:rsidRPr="00BD6195">
        <w:t>and conducting an assessment should be performed to confirm the existence of an incident.  The assessment should include determining the scope, impact, and extent of the damage caused by the incident.</w:t>
      </w:r>
      <w:r w:rsidR="00643374" w:rsidRPr="00BD6195">
        <w:t xml:space="preserve">  In the event of possible legal action, digital evidence will be preserved, and forensic analysis may be conducted consistent with legislative and legal requirements.</w:t>
      </w:r>
      <w:r w:rsidR="00F90D19" w:rsidRPr="00BD6195">
        <w:t xml:space="preserve"> (See </w:t>
      </w:r>
      <w:r w:rsidR="00FC6747" w:rsidRPr="00BD6195">
        <w:fldChar w:fldCharType="begin"/>
      </w:r>
      <w:r w:rsidR="00FC6747" w:rsidRPr="00BD6195">
        <w:instrText xml:space="preserve"> REF _Ref48735292 \h </w:instrText>
      </w:r>
      <w:r w:rsidR="00BD6195">
        <w:instrText xml:space="preserve"> \* MERGEFORMAT </w:instrText>
      </w:r>
      <w:r w:rsidR="00FC6747" w:rsidRPr="00BD6195">
        <w:fldChar w:fldCharType="separate"/>
      </w:r>
      <w:r w:rsidR="00026ABE" w:rsidRPr="00BD6195">
        <w:t>Phase II - Identification and Assessment</w:t>
      </w:r>
      <w:r w:rsidR="00FC6747" w:rsidRPr="00BD6195">
        <w:fldChar w:fldCharType="end"/>
      </w:r>
      <w:r w:rsidR="00F90D19" w:rsidRPr="00BD6195">
        <w:t>)</w:t>
      </w:r>
    </w:p>
    <w:p w14:paraId="72CDDF24" w14:textId="5EEED5F9" w:rsidR="002A366B" w:rsidRPr="00BD6195" w:rsidRDefault="002A366B" w:rsidP="002A366B">
      <w:pPr>
        <w:pStyle w:val="Heading3"/>
      </w:pPr>
      <w:bookmarkStart w:id="65" w:name="_Toc48903507"/>
      <w:bookmarkStart w:id="66" w:name="_Toc48909922"/>
      <w:bookmarkStart w:id="67" w:name="_Toc49508414"/>
      <w:r w:rsidRPr="00BD6195">
        <w:t>Phase III – Containment</w:t>
      </w:r>
      <w:r w:rsidR="007D263B" w:rsidRPr="00BD6195">
        <w:t xml:space="preserve"> and Intelligence</w:t>
      </w:r>
      <w:bookmarkEnd w:id="65"/>
      <w:bookmarkEnd w:id="66"/>
      <w:bookmarkEnd w:id="67"/>
    </w:p>
    <w:p w14:paraId="68C461CE" w14:textId="63619085" w:rsidR="009E5428" w:rsidRPr="00BD6195" w:rsidRDefault="009E5428" w:rsidP="009E5428">
      <w:r w:rsidRPr="00BD6195">
        <w:t>Containment of the incident is necessary to minimize and isolate the damage caused.  Steps must be taken to ensure that the scope of the incident does not spread to include other systems and Information Resources.</w:t>
      </w:r>
      <w:r w:rsidR="00566F8A" w:rsidRPr="00BD6195">
        <w:t xml:space="preserve"> </w:t>
      </w:r>
      <w:r w:rsidR="007C1EF8" w:rsidRPr="00BD6195">
        <w:t xml:space="preserve"> Root cause analysis is required prior to moving beyond the Containment </w:t>
      </w:r>
      <w:r w:rsidR="00643374" w:rsidRPr="00BD6195">
        <w:t>phase and</w:t>
      </w:r>
      <w:r w:rsidR="007C1EF8" w:rsidRPr="00BD6195">
        <w:t xml:space="preserve"> may require expertise from outside parties.</w:t>
      </w:r>
      <w:r w:rsidR="00F90D19" w:rsidRPr="00BD6195">
        <w:t xml:space="preserve"> (See</w:t>
      </w:r>
      <w:r w:rsidR="00FC6747" w:rsidRPr="00BD6195">
        <w:t xml:space="preserve"> </w:t>
      </w:r>
      <w:r w:rsidR="00FC6747" w:rsidRPr="00BD6195">
        <w:fldChar w:fldCharType="begin"/>
      </w:r>
      <w:r w:rsidR="00FC6747" w:rsidRPr="00BD6195">
        <w:instrText xml:space="preserve"> REF _Ref48735319 \h </w:instrText>
      </w:r>
      <w:r w:rsidR="00BD6195">
        <w:instrText xml:space="preserve"> \* MERGEFORMAT </w:instrText>
      </w:r>
      <w:r w:rsidR="00FC6747" w:rsidRPr="00BD6195">
        <w:fldChar w:fldCharType="separate"/>
      </w:r>
      <w:r w:rsidR="00026ABE" w:rsidRPr="00BD6195">
        <w:t>Phase III – Containment and Intelligence</w:t>
      </w:r>
      <w:r w:rsidR="00FC6747" w:rsidRPr="00BD6195">
        <w:fldChar w:fldCharType="end"/>
      </w:r>
      <w:r w:rsidR="007D263B" w:rsidRPr="00BD6195">
        <w:t>)</w:t>
      </w:r>
    </w:p>
    <w:p w14:paraId="095CE489" w14:textId="7B4A311A" w:rsidR="002A366B" w:rsidRPr="00BD6195" w:rsidRDefault="002A366B" w:rsidP="002A366B">
      <w:pPr>
        <w:pStyle w:val="Heading3"/>
      </w:pPr>
      <w:bookmarkStart w:id="68" w:name="_Toc48903508"/>
      <w:bookmarkStart w:id="69" w:name="_Toc48909923"/>
      <w:bookmarkStart w:id="70" w:name="_Toc49508415"/>
      <w:r w:rsidRPr="00BD6195">
        <w:t>Phase IV – Eradication</w:t>
      </w:r>
      <w:bookmarkEnd w:id="68"/>
      <w:bookmarkEnd w:id="69"/>
      <w:bookmarkEnd w:id="70"/>
    </w:p>
    <w:p w14:paraId="68C461D2" w14:textId="4118E43C" w:rsidR="009E5428" w:rsidRPr="00BD6195" w:rsidRDefault="004623E4" w:rsidP="00F74669">
      <w:r w:rsidRPr="00BD6195">
        <w:t>Eradication</w:t>
      </w:r>
      <w:r w:rsidR="00AA674B" w:rsidRPr="00BD6195">
        <w:t xml:space="preserve"> requires </w:t>
      </w:r>
      <w:r w:rsidR="00092B13" w:rsidRPr="00BD6195">
        <w:t>removal or addressing</w:t>
      </w:r>
      <w:r w:rsidR="00F74669" w:rsidRPr="00BD6195">
        <w:t xml:space="preserve"> of all components and symptoms of the incident</w:t>
      </w:r>
      <w:r w:rsidR="003D3D77" w:rsidRPr="00BD6195">
        <w:t>.</w:t>
      </w:r>
      <w:r w:rsidR="00F74669" w:rsidRPr="00BD6195">
        <w:t xml:space="preserve"> </w:t>
      </w:r>
      <w:r w:rsidR="00927B8B" w:rsidRPr="00BD6195">
        <w:t xml:space="preserve">Further, validation must be performed </w:t>
      </w:r>
      <w:r w:rsidR="00F74669" w:rsidRPr="00BD6195">
        <w:t>to ensure the incident does not reoccur.</w:t>
      </w:r>
      <w:r w:rsidR="007D263B" w:rsidRPr="00BD6195">
        <w:t xml:space="preserve"> (See</w:t>
      </w:r>
      <w:r w:rsidR="00FC6747" w:rsidRPr="00BD6195">
        <w:t xml:space="preserve"> </w:t>
      </w:r>
      <w:r w:rsidR="00FC6747" w:rsidRPr="00BD6195">
        <w:fldChar w:fldCharType="begin"/>
      </w:r>
      <w:r w:rsidR="00FC6747" w:rsidRPr="00BD6195">
        <w:instrText xml:space="preserve"> REF _Ref48735354 \h </w:instrText>
      </w:r>
      <w:r w:rsidR="00BD6195">
        <w:instrText xml:space="preserve"> \* MERGEFORMAT </w:instrText>
      </w:r>
      <w:r w:rsidR="00FC6747" w:rsidRPr="00BD6195">
        <w:fldChar w:fldCharType="separate"/>
      </w:r>
      <w:r w:rsidR="00026ABE" w:rsidRPr="00BD6195">
        <w:t>Phase IV – Eradication Details</w:t>
      </w:r>
      <w:r w:rsidR="00FC6747" w:rsidRPr="00BD6195">
        <w:fldChar w:fldCharType="end"/>
      </w:r>
      <w:r w:rsidR="007D263B" w:rsidRPr="00BD6195">
        <w:t>)</w:t>
      </w:r>
    </w:p>
    <w:p w14:paraId="725C5CAE" w14:textId="1176F8D4" w:rsidR="00DE20F0" w:rsidRPr="00BD6195" w:rsidRDefault="00DE20F0" w:rsidP="00DE20F0">
      <w:pPr>
        <w:pStyle w:val="Heading3"/>
      </w:pPr>
      <w:bookmarkStart w:id="71" w:name="_Toc48903509"/>
      <w:bookmarkStart w:id="72" w:name="_Toc48909924"/>
      <w:bookmarkStart w:id="73" w:name="_Toc49508416"/>
      <w:r w:rsidRPr="00BD6195">
        <w:t>Phase V – Recovery</w:t>
      </w:r>
      <w:bookmarkEnd w:id="71"/>
      <w:bookmarkEnd w:id="72"/>
      <w:bookmarkEnd w:id="73"/>
    </w:p>
    <w:p w14:paraId="6F7345BE" w14:textId="0ACD225C" w:rsidR="00DE20F0" w:rsidRPr="00BD6195" w:rsidRDefault="00DE20F0" w:rsidP="00DE20F0">
      <w:r w:rsidRPr="00BD6195">
        <w:t>Recovery involves the steps required to restore data and systems to a healthy working state allowing business operations to be returned.</w:t>
      </w:r>
    </w:p>
    <w:p w14:paraId="5AFD28C8" w14:textId="5EA52B6D" w:rsidR="00A4711E" w:rsidRPr="00BD6195" w:rsidRDefault="00A4711E" w:rsidP="00A4711E">
      <w:pPr>
        <w:pStyle w:val="Heading3"/>
      </w:pPr>
      <w:bookmarkStart w:id="74" w:name="_Toc48903510"/>
      <w:bookmarkStart w:id="75" w:name="_Toc48909925"/>
      <w:bookmarkStart w:id="76" w:name="_Toc49508417"/>
      <w:r w:rsidRPr="00BD6195">
        <w:t>Phase VI – Lessons Learned</w:t>
      </w:r>
      <w:bookmarkEnd w:id="74"/>
      <w:bookmarkEnd w:id="75"/>
      <w:bookmarkEnd w:id="76"/>
    </w:p>
    <w:p w14:paraId="7AABD40C" w14:textId="09581BA7" w:rsidR="00A4711E" w:rsidRPr="00BD6195" w:rsidRDefault="00A4711E" w:rsidP="00A4711E">
      <w:r w:rsidRPr="00BD6195">
        <w:t xml:space="preserve">The </w:t>
      </w:r>
      <w:r w:rsidR="00647C29">
        <w:t>Lessons Learned</w:t>
      </w:r>
      <w:r w:rsidRPr="00BD6195">
        <w:t xml:space="preserve"> phase includes post-incident analysis on the system(s) that were impacted by the incident and other potentially vulnerable systems. Lessons learned from the incident are communicated to executive management and action plans developed to improve future incident management practices and reduce risk exposure.  </w:t>
      </w:r>
    </w:p>
    <w:p w14:paraId="28A80CAC" w14:textId="5024FA9C" w:rsidR="00FC6738" w:rsidRPr="00BD6195" w:rsidRDefault="00AC3AD2" w:rsidP="00A7489E">
      <w:pPr>
        <w:keepNext/>
        <w:jc w:val="center"/>
      </w:pPr>
      <w:r>
        <w:rPr>
          <w:noProof/>
        </w:rPr>
        <w:lastRenderedPageBreak/>
        <w:drawing>
          <wp:inline distT="0" distB="0" distL="0" distR="0" wp14:anchorId="1C621848" wp14:editId="70924DC0">
            <wp:extent cx="3656685" cy="5462269"/>
            <wp:effectExtent l="0" t="0" r="0" b="0"/>
            <wp:docPr id="7419761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6198"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6685" cy="5462269"/>
                    </a:xfrm>
                    <a:prstGeom prst="rect">
                      <a:avLst/>
                    </a:prstGeom>
                  </pic:spPr>
                </pic:pic>
              </a:graphicData>
            </a:graphic>
          </wp:inline>
        </w:drawing>
      </w:r>
    </w:p>
    <w:p w14:paraId="4B70DC62" w14:textId="41B9AA48" w:rsidR="00AC3AD2" w:rsidRPr="00BD6195" w:rsidRDefault="00FC6738" w:rsidP="00776E56">
      <w:pPr>
        <w:pStyle w:val="Caption"/>
        <w:jc w:val="center"/>
      </w:pPr>
      <w:bookmarkStart w:id="77" w:name="_Ref48718377"/>
      <w:bookmarkStart w:id="78" w:name="_Ref48814460"/>
      <w:r w:rsidRPr="00BD6195">
        <w:t xml:space="preserve">Figure </w:t>
      </w:r>
      <w:r>
        <w:fldChar w:fldCharType="begin"/>
      </w:r>
      <w:r>
        <w:instrText>SEQ Figure \* ARABIC</w:instrText>
      </w:r>
      <w:r>
        <w:fldChar w:fldCharType="separate"/>
      </w:r>
      <w:r w:rsidR="00026ABE">
        <w:rPr>
          <w:noProof/>
        </w:rPr>
        <w:t>1</w:t>
      </w:r>
      <w:r>
        <w:fldChar w:fldCharType="end"/>
      </w:r>
      <w:bookmarkEnd w:id="77"/>
      <w:r w:rsidRPr="00BD6195">
        <w:t xml:space="preserve">:PICERL </w:t>
      </w:r>
      <w:r w:rsidR="00B2602B" w:rsidRPr="00BD6195">
        <w:t>Framework Model</w:t>
      </w:r>
      <w:bookmarkEnd w:id="78"/>
    </w:p>
    <w:p w14:paraId="2E17EF79" w14:textId="77777777" w:rsidR="00485F26" w:rsidRPr="00BD6195" w:rsidRDefault="00485F26" w:rsidP="00485F26">
      <w:pPr>
        <w:pStyle w:val="Heading4"/>
      </w:pPr>
      <w:bookmarkStart w:id="79" w:name="_Toc48909926"/>
      <w:r w:rsidRPr="00BD6195">
        <w:t>Reference</w:t>
      </w:r>
      <w:bookmarkEnd w:id="79"/>
    </w:p>
    <w:p w14:paraId="674AB578" w14:textId="0AC661A7" w:rsidR="00485F26" w:rsidRPr="00BD6195" w:rsidRDefault="00000000" w:rsidP="0068109D">
      <w:pPr>
        <w:pStyle w:val="ListParagraph"/>
        <w:numPr>
          <w:ilvl w:val="0"/>
          <w:numId w:val="18"/>
        </w:numPr>
      </w:pPr>
      <w:hyperlink r:id="rId15" w:history="1">
        <w:r w:rsidR="00D6153C" w:rsidRPr="00BD6195">
          <w:rPr>
            <w:rStyle w:val="Hyperlink"/>
          </w:rPr>
          <w:t>SANS PICERL Incident Response Model</w:t>
        </w:r>
      </w:hyperlink>
    </w:p>
    <w:p w14:paraId="19EBFE7F" w14:textId="1F1BFD08" w:rsidR="00287E2E" w:rsidRPr="00BD6195" w:rsidRDefault="009E5428" w:rsidP="00287E2E">
      <w:r w:rsidRPr="00BD6195">
        <w:br w:type="page"/>
      </w:r>
      <w:bookmarkStart w:id="80" w:name="_Incident_Definition"/>
      <w:bookmarkStart w:id="81" w:name="_Toc287611042"/>
      <w:bookmarkStart w:id="82" w:name="_Toc466005748"/>
      <w:bookmarkEnd w:id="80"/>
    </w:p>
    <w:p w14:paraId="68C46232" w14:textId="105556D5" w:rsidR="009E5428" w:rsidRPr="00BD6195" w:rsidRDefault="00240659" w:rsidP="00287E2E">
      <w:pPr>
        <w:pStyle w:val="Heading2"/>
      </w:pPr>
      <w:bookmarkStart w:id="83" w:name="_Preparation"/>
      <w:bookmarkStart w:id="84" w:name="_Phase_I_–"/>
      <w:bookmarkStart w:id="85" w:name="_Toc287611043"/>
      <w:bookmarkStart w:id="86" w:name="_Toc466005749"/>
      <w:bookmarkStart w:id="87" w:name="_Ref48735269"/>
      <w:bookmarkStart w:id="88" w:name="_Toc48903511"/>
      <w:bookmarkStart w:id="89" w:name="_Toc48909927"/>
      <w:bookmarkStart w:id="90" w:name="_Toc49508418"/>
      <w:bookmarkEnd w:id="81"/>
      <w:bookmarkEnd w:id="82"/>
      <w:bookmarkEnd w:id="83"/>
      <w:bookmarkEnd w:id="84"/>
      <w:r w:rsidRPr="00BD6195">
        <w:lastRenderedPageBreak/>
        <w:t xml:space="preserve">Phase I </w:t>
      </w:r>
      <w:r w:rsidR="002F3D8A" w:rsidRPr="00BD6195">
        <w:t>–</w:t>
      </w:r>
      <w:r w:rsidRPr="00BD6195">
        <w:t xml:space="preserve"> </w:t>
      </w:r>
      <w:r w:rsidR="009E5428" w:rsidRPr="00BD6195">
        <w:t>Preparation</w:t>
      </w:r>
      <w:bookmarkEnd w:id="85"/>
      <w:bookmarkEnd w:id="86"/>
      <w:r w:rsidR="00F90D19" w:rsidRPr="00BD6195">
        <w:t xml:space="preserve"> Details</w:t>
      </w:r>
      <w:bookmarkEnd w:id="87"/>
      <w:bookmarkEnd w:id="88"/>
      <w:bookmarkEnd w:id="89"/>
      <w:bookmarkEnd w:id="90"/>
    </w:p>
    <w:p w14:paraId="4BA08FE3" w14:textId="26F5D984" w:rsidR="00052673" w:rsidRPr="00BD6195" w:rsidRDefault="002F3D8A" w:rsidP="002F3D8A">
      <w:r w:rsidRPr="00BD6195">
        <w:t>The Preparation phase is easily the most important</w:t>
      </w:r>
      <w:r w:rsidR="003361CC" w:rsidRPr="00BD6195">
        <w:t xml:space="preserve"> and often overlooked</w:t>
      </w:r>
      <w:r w:rsidRPr="00BD6195">
        <w:t xml:space="preserve"> phase. Without proper preparation incident response activities may be disorganized, expensive, and could cause irreparable harm to </w:t>
      </w:r>
      <w:sdt>
        <w:sdtPr>
          <w:alias w:val="Company"/>
          <w:tag w:val=""/>
          <w:id w:val="-1831513270"/>
          <w:placeholder>
            <w:docPart w:val="8B6E199E142A47AB8569049FB5B5FA8C"/>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w:t>
      </w:r>
      <w:r w:rsidR="00393473" w:rsidRPr="00BD6195">
        <w:t xml:space="preserve">  Tasks included in the Preparation phase </w:t>
      </w:r>
      <w:r w:rsidR="00D970A8" w:rsidRPr="00BD6195">
        <w:t>include but</w:t>
      </w:r>
      <w:r w:rsidR="00393473" w:rsidRPr="00BD6195">
        <w:t xml:space="preserve"> are not limited to the following.</w:t>
      </w:r>
    </w:p>
    <w:p w14:paraId="5C0CD8B2" w14:textId="34E1446E" w:rsidR="00B55844" w:rsidRPr="00BD6195" w:rsidRDefault="00B55844" w:rsidP="0068109D">
      <w:pPr>
        <w:pStyle w:val="ListParagraph"/>
        <w:numPr>
          <w:ilvl w:val="0"/>
          <w:numId w:val="54"/>
        </w:numPr>
      </w:pPr>
      <w:r w:rsidRPr="00BD6195">
        <w:t>E</w:t>
      </w:r>
      <w:r w:rsidR="001779EF" w:rsidRPr="00BD6195">
        <w:t>stablish</w:t>
      </w:r>
      <w:r w:rsidR="006668DA" w:rsidRPr="00BD6195">
        <w:t xml:space="preserve"> </w:t>
      </w:r>
      <w:r w:rsidR="006668DA" w:rsidRPr="00BD6195">
        <w:fldChar w:fldCharType="begin"/>
      </w:r>
      <w:r w:rsidR="006668DA" w:rsidRPr="00BD6195">
        <w:instrText xml:space="preserve"> REF _Ref48731541 \h </w:instrText>
      </w:r>
      <w:r w:rsidR="00BD6195">
        <w:instrText xml:space="preserve"> \* MERGEFORMAT </w:instrText>
      </w:r>
      <w:r w:rsidR="006668DA" w:rsidRPr="00BD6195">
        <w:fldChar w:fldCharType="separate"/>
      </w:r>
      <w:r w:rsidR="00026ABE" w:rsidRPr="00BD6195">
        <w:t>Cyber Security Incident Handling Team (IHT)</w:t>
      </w:r>
      <w:r w:rsidR="006668DA" w:rsidRPr="00BD6195">
        <w:fldChar w:fldCharType="end"/>
      </w:r>
      <w:r w:rsidR="00E71173" w:rsidRPr="00BD6195">
        <w:t xml:space="preserve"> and</w:t>
      </w:r>
      <w:r w:rsidR="009856D0" w:rsidRPr="00BD6195">
        <w:t xml:space="preserve"> </w:t>
      </w:r>
      <w:r w:rsidR="009856D0" w:rsidRPr="00BD6195">
        <w:fldChar w:fldCharType="begin"/>
      </w:r>
      <w:r w:rsidR="009856D0" w:rsidRPr="00BD6195">
        <w:instrText xml:space="preserve"> REF _Ref48736736 \h </w:instrText>
      </w:r>
      <w:r w:rsidR="00BD6195">
        <w:instrText xml:space="preserve"> \* MERGEFORMAT </w:instrText>
      </w:r>
      <w:r w:rsidR="009856D0" w:rsidRPr="00BD6195">
        <w:fldChar w:fldCharType="separate"/>
      </w:r>
      <w:r w:rsidR="00026ABE" w:rsidRPr="00BD6195">
        <w:t>Cyber Security Incident Response Team (CSIRT)</w:t>
      </w:r>
      <w:r w:rsidR="009856D0" w:rsidRPr="00BD6195">
        <w:fldChar w:fldCharType="end"/>
      </w:r>
      <w:r w:rsidR="00E71173" w:rsidRPr="00BD6195">
        <w:t>.</w:t>
      </w:r>
    </w:p>
    <w:p w14:paraId="4F8226A9" w14:textId="254C011A" w:rsidR="00987F3A" w:rsidRPr="00BD6195" w:rsidRDefault="00987F3A" w:rsidP="0068109D">
      <w:pPr>
        <w:pStyle w:val="ListParagraph"/>
        <w:numPr>
          <w:ilvl w:val="0"/>
          <w:numId w:val="54"/>
        </w:numPr>
      </w:pPr>
      <w:r w:rsidRPr="00BD6195">
        <w:t xml:space="preserve">Ensure </w:t>
      </w:r>
      <w:r w:rsidR="003479FD" w:rsidRPr="00BD6195">
        <w:t xml:space="preserve">appropriate parties are aware of incident reporting </w:t>
      </w:r>
      <w:r w:rsidR="00CB49C9" w:rsidRPr="00BD6195">
        <w:t xml:space="preserve">processes. (See </w:t>
      </w:r>
      <w:r w:rsidR="00CB49C9" w:rsidRPr="00BD6195">
        <w:fldChar w:fldCharType="begin"/>
      </w:r>
      <w:r w:rsidR="00CB49C9" w:rsidRPr="00BD6195">
        <w:instrText xml:space="preserve"> REF _Ref48742030 \h </w:instrText>
      </w:r>
      <w:r w:rsidR="00BD6195">
        <w:instrText xml:space="preserve"> \* MERGEFORMAT </w:instrText>
      </w:r>
      <w:r w:rsidR="00CB49C9" w:rsidRPr="00BD6195">
        <w:fldChar w:fldCharType="separate"/>
      </w:r>
      <w:r w:rsidR="00026ABE" w:rsidRPr="00BD6195">
        <w:t>Reporting Incidents</w:t>
      </w:r>
      <w:r w:rsidR="00CB49C9" w:rsidRPr="00BD6195">
        <w:fldChar w:fldCharType="end"/>
      </w:r>
      <w:r w:rsidR="00CB49C9" w:rsidRPr="00BD6195">
        <w:t>)</w:t>
      </w:r>
    </w:p>
    <w:p w14:paraId="147FC8BF" w14:textId="10ABF14C" w:rsidR="002A2AB8" w:rsidRPr="00BD6195" w:rsidRDefault="00125960" w:rsidP="0068109D">
      <w:pPr>
        <w:pStyle w:val="ListParagraph"/>
        <w:numPr>
          <w:ilvl w:val="0"/>
          <w:numId w:val="54"/>
        </w:numPr>
      </w:pPr>
      <w:r w:rsidRPr="00BD6195">
        <w:t xml:space="preserve">Document and </w:t>
      </w:r>
      <w:r w:rsidR="009C439F" w:rsidRPr="00BD6195">
        <w:t>share cyber insurance details with appropriate parties.</w:t>
      </w:r>
      <w:r w:rsidR="00652028" w:rsidRPr="00BD6195">
        <w:t xml:space="preserve"> (See </w:t>
      </w:r>
      <w:r w:rsidR="00F51490" w:rsidRPr="00BD6195">
        <w:fldChar w:fldCharType="begin"/>
      </w:r>
      <w:r w:rsidR="00F51490" w:rsidRPr="00BD6195">
        <w:instrText xml:space="preserve"> REF _Ref48731181 \w \h </w:instrText>
      </w:r>
      <w:r w:rsidR="00BD6195">
        <w:instrText xml:space="preserve"> \* MERGEFORMAT </w:instrText>
      </w:r>
      <w:r w:rsidR="00F51490" w:rsidRPr="00BD6195">
        <w:fldChar w:fldCharType="separate"/>
      </w:r>
      <w:r w:rsidR="00026ABE">
        <w:t>Appendix IX</w:t>
      </w:r>
      <w:r w:rsidR="00F51490" w:rsidRPr="00BD6195">
        <w:fldChar w:fldCharType="end"/>
      </w:r>
      <w:r w:rsidR="00542662" w:rsidRPr="00BD6195">
        <w:t>)</w:t>
      </w:r>
    </w:p>
    <w:p w14:paraId="2A9DD7BA" w14:textId="5E84D866" w:rsidR="00542662" w:rsidRPr="00BD6195" w:rsidRDefault="00FB482A" w:rsidP="0068109D">
      <w:pPr>
        <w:pStyle w:val="ListParagraph"/>
        <w:numPr>
          <w:ilvl w:val="0"/>
          <w:numId w:val="54"/>
        </w:numPr>
      </w:pPr>
      <w:r w:rsidRPr="00BD6195">
        <w:t>Validate Logging, Alerting, and Monitoring policy compliance.</w:t>
      </w:r>
    </w:p>
    <w:p w14:paraId="296EA23D" w14:textId="7AF5EC53" w:rsidR="001D5256" w:rsidRPr="00BD6195" w:rsidRDefault="00C34CA3" w:rsidP="0068109D">
      <w:pPr>
        <w:pStyle w:val="ListParagraph"/>
        <w:numPr>
          <w:ilvl w:val="0"/>
          <w:numId w:val="54"/>
        </w:numPr>
      </w:pPr>
      <w:r w:rsidRPr="00BD6195">
        <w:t>Ensure</w:t>
      </w:r>
      <w:r w:rsidR="00F84755" w:rsidRPr="00BD6195">
        <w:t xml:space="preserve"> CSIRT receives appropriate training based on skill gap analysis</w:t>
      </w:r>
      <w:r w:rsidR="009E352B" w:rsidRPr="00BD6195">
        <w:t>, career development efforts,</w:t>
      </w:r>
      <w:r w:rsidR="00F84755" w:rsidRPr="00BD6195">
        <w:t xml:space="preserve"> and skill retention needs</w:t>
      </w:r>
      <w:r w:rsidR="009E352B" w:rsidRPr="00BD6195">
        <w:t>.</w:t>
      </w:r>
    </w:p>
    <w:p w14:paraId="47781487" w14:textId="070B26B6" w:rsidR="009E352B" w:rsidRPr="00BD6195" w:rsidRDefault="00BC2BD6" w:rsidP="0068109D">
      <w:pPr>
        <w:pStyle w:val="ListParagraph"/>
        <w:numPr>
          <w:ilvl w:val="0"/>
          <w:numId w:val="54"/>
        </w:numPr>
      </w:pPr>
      <w:r w:rsidRPr="00BD6195">
        <w:t xml:space="preserve">Ensure CSIRT has access to the tools and equipment needed </w:t>
      </w:r>
      <w:r w:rsidR="00882299" w:rsidRPr="00BD6195">
        <w:t xml:space="preserve">based on </w:t>
      </w:r>
      <w:r w:rsidR="0038790B" w:rsidRPr="00BD6195">
        <w:t xml:space="preserve">estimated ROI and </w:t>
      </w:r>
      <w:r w:rsidR="008B533B" w:rsidRPr="00BD6195">
        <w:t>the organization’s risk appetite.</w:t>
      </w:r>
    </w:p>
    <w:p w14:paraId="51D8C126" w14:textId="341203C9" w:rsidR="008B533B" w:rsidRPr="00BD6195" w:rsidRDefault="008B533B" w:rsidP="0068109D">
      <w:pPr>
        <w:pStyle w:val="ListParagraph"/>
        <w:numPr>
          <w:ilvl w:val="0"/>
          <w:numId w:val="54"/>
        </w:numPr>
      </w:pPr>
      <w:r w:rsidRPr="00BD6195">
        <w:t>Define and document standard operating procedures and workflows</w:t>
      </w:r>
      <w:r w:rsidR="00E455CF" w:rsidRPr="00BD6195">
        <w:t xml:space="preserve"> for both IHT and CSIRT</w:t>
      </w:r>
      <w:r w:rsidRPr="00BD6195">
        <w:t>.</w:t>
      </w:r>
    </w:p>
    <w:p w14:paraId="3227F569" w14:textId="6C6AB262" w:rsidR="00E455CF" w:rsidRPr="00BD6195" w:rsidRDefault="00E455CF" w:rsidP="0068109D">
      <w:pPr>
        <w:pStyle w:val="ListParagraph"/>
        <w:numPr>
          <w:ilvl w:val="0"/>
          <w:numId w:val="54"/>
        </w:numPr>
      </w:pPr>
      <w:r w:rsidRPr="00BD6195">
        <w:t>Improve documentation</w:t>
      </w:r>
      <w:r w:rsidR="004F372F" w:rsidRPr="00BD6195">
        <w:t xml:space="preserve">, </w:t>
      </w:r>
      <w:r w:rsidRPr="00BD6195">
        <w:t>checklists</w:t>
      </w:r>
      <w:r w:rsidR="004F372F" w:rsidRPr="00BD6195">
        <w:t>, references, etc.</w:t>
      </w:r>
    </w:p>
    <w:p w14:paraId="544A5D1A" w14:textId="43B7F49D" w:rsidR="004F372F" w:rsidRPr="00BD6195" w:rsidRDefault="00366FB0" w:rsidP="0068109D">
      <w:pPr>
        <w:pStyle w:val="ListParagraph"/>
        <w:numPr>
          <w:ilvl w:val="0"/>
          <w:numId w:val="54"/>
        </w:numPr>
      </w:pPr>
      <w:r w:rsidRPr="00BD6195">
        <w:t>Maintain and validate Network Diagrams and Asset Inventories.</w:t>
      </w:r>
    </w:p>
    <w:p w14:paraId="03300361" w14:textId="5C78068C" w:rsidR="006B724D" w:rsidRPr="00BD6195" w:rsidRDefault="006B724D" w:rsidP="0068109D">
      <w:pPr>
        <w:pStyle w:val="ListParagraph"/>
        <w:numPr>
          <w:ilvl w:val="0"/>
          <w:numId w:val="54"/>
        </w:numPr>
      </w:pPr>
      <w:r w:rsidRPr="00BD6195">
        <w:t>Review Penetration Test reports</w:t>
      </w:r>
      <w:r w:rsidR="005C73A7" w:rsidRPr="00BD6195">
        <w:t xml:space="preserve"> and validate remediations to findings.</w:t>
      </w:r>
    </w:p>
    <w:p w14:paraId="39457EF1" w14:textId="362B7F07" w:rsidR="005C73A7" w:rsidRPr="00BD6195" w:rsidRDefault="005C73A7" w:rsidP="0068109D">
      <w:pPr>
        <w:pStyle w:val="ListParagraph"/>
        <w:numPr>
          <w:ilvl w:val="0"/>
          <w:numId w:val="54"/>
        </w:numPr>
      </w:pPr>
      <w:r w:rsidRPr="00BD6195">
        <w:t xml:space="preserve">Review Vulnerability </w:t>
      </w:r>
      <w:r w:rsidR="008B4FDC" w:rsidRPr="00BD6195">
        <w:t>Management reports and validate remediation efforts.</w:t>
      </w:r>
    </w:p>
    <w:p w14:paraId="3DB50932" w14:textId="38F1F38F" w:rsidR="00E6336A" w:rsidRPr="00BD6195" w:rsidRDefault="00E6336A" w:rsidP="0068109D">
      <w:pPr>
        <w:pStyle w:val="ListParagraph"/>
        <w:numPr>
          <w:ilvl w:val="0"/>
          <w:numId w:val="54"/>
        </w:numPr>
      </w:pPr>
      <w:r w:rsidRPr="00BD6195">
        <w:t>Establish disposable</w:t>
      </w:r>
      <w:r w:rsidR="00E54BED" w:rsidRPr="00BD6195">
        <w:t xml:space="preserve"> and disabled</w:t>
      </w:r>
      <w:r w:rsidRPr="00BD6195">
        <w:t xml:space="preserve"> Administrative credentials to</w:t>
      </w:r>
      <w:r w:rsidR="00E54BED" w:rsidRPr="00BD6195">
        <w:t xml:space="preserve"> be enabled and used for investigations.</w:t>
      </w:r>
    </w:p>
    <w:p w14:paraId="4C6C2DFC" w14:textId="0045BAEC" w:rsidR="009451A0" w:rsidRPr="00BD6195" w:rsidRDefault="009451A0" w:rsidP="009451A0">
      <w:r w:rsidRPr="00BD6195">
        <w:t>Finally, it should be noted that the Phase I is continuous</w:t>
      </w:r>
      <w:r w:rsidR="00A735ED" w:rsidRPr="00BD6195">
        <w:t xml:space="preserve"> or at least cyclical as incidents are brought to conclusion.</w:t>
      </w:r>
    </w:p>
    <w:p w14:paraId="510770FD" w14:textId="0BFD350B" w:rsidR="00855C12" w:rsidRPr="00BD6195" w:rsidRDefault="00855C12" w:rsidP="00FD3A3B">
      <w:pPr>
        <w:pStyle w:val="Heading3"/>
      </w:pPr>
      <w:bookmarkStart w:id="91" w:name="_Ref48742030"/>
      <w:bookmarkStart w:id="92" w:name="_Toc48903512"/>
      <w:bookmarkStart w:id="93" w:name="_Toc48909928"/>
      <w:bookmarkStart w:id="94" w:name="_Toc49508419"/>
      <w:bookmarkStart w:id="95" w:name="_Toc287611044"/>
      <w:bookmarkStart w:id="96" w:name="_Toc466005750"/>
      <w:r w:rsidRPr="00BD6195">
        <w:t>Reporting</w:t>
      </w:r>
      <w:r w:rsidR="00E02A4F" w:rsidRPr="00BD6195">
        <w:t xml:space="preserve"> Incidents</w:t>
      </w:r>
      <w:bookmarkEnd w:id="91"/>
      <w:bookmarkEnd w:id="92"/>
      <w:bookmarkEnd w:id="93"/>
      <w:bookmarkEnd w:id="94"/>
    </w:p>
    <w:p w14:paraId="2643B13D" w14:textId="6C331B3C" w:rsidR="00855C12" w:rsidRPr="00BD6195" w:rsidRDefault="00855C12" w:rsidP="00855C12">
      <w:r w:rsidRPr="00BD6195">
        <w:t xml:space="preserve">Effective ways for both internal and outside parties to report incidents is equally critical as sometimes users of </w:t>
      </w:r>
      <w:sdt>
        <w:sdtPr>
          <w:alias w:val="Company"/>
          <w:tag w:val=""/>
          <w:id w:val="105403578"/>
          <w:placeholder>
            <w:docPart w:val="5FF836014C2A4A26B5F21FE386A6B4DF"/>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systems and information may be the first to observe a problem. Review the different types of incidents addressed in Phase II under </w:t>
      </w:r>
      <w:r w:rsidRPr="00BD6195">
        <w:rPr>
          <w:i/>
        </w:rPr>
        <w:fldChar w:fldCharType="begin"/>
      </w:r>
      <w:r w:rsidRPr="00BD6195">
        <w:rPr>
          <w:i/>
        </w:rPr>
        <w:instrText xml:space="preserve"> REF _Ref535737982 \h  \* MERGEFORMAT </w:instrText>
      </w:r>
      <w:r w:rsidRPr="00BD6195">
        <w:rPr>
          <w:i/>
        </w:rPr>
      </w:r>
      <w:r w:rsidRPr="00BD6195">
        <w:rPr>
          <w:i/>
        </w:rPr>
        <w:fldChar w:fldCharType="separate"/>
      </w:r>
      <w:r w:rsidR="00026ABE" w:rsidRPr="00026ABE">
        <w:rPr>
          <w:i/>
        </w:rPr>
        <w:t>Incident Categorization</w:t>
      </w:r>
      <w:r w:rsidRPr="00BD6195">
        <w:rPr>
          <w:i/>
        </w:rPr>
        <w:fldChar w:fldCharType="end"/>
      </w:r>
      <w:r w:rsidRPr="00BD6195">
        <w:t xml:space="preserve"> and list or establish </w:t>
      </w:r>
      <w:r w:rsidR="0094595D" w:rsidRPr="00BD6195">
        <w:t>reporting methods for</w:t>
      </w:r>
      <w:r w:rsidRPr="00BD6195">
        <w:t xml:space="preserve"> a variety of incident</w:t>
      </w:r>
      <w:r w:rsidR="0094595D" w:rsidRPr="00BD6195">
        <w:t xml:space="preserve"> types</w:t>
      </w:r>
      <w:r w:rsidRPr="00BD6195">
        <w:t>.</w:t>
      </w:r>
    </w:p>
    <w:p w14:paraId="369FDE92" w14:textId="77AEF484" w:rsidR="00805304" w:rsidRPr="00BD6195" w:rsidRDefault="00805304" w:rsidP="00805304">
      <w:pPr>
        <w:pStyle w:val="Caption"/>
        <w:keepNext/>
      </w:pPr>
      <w:r w:rsidRPr="00BD6195">
        <w:lastRenderedPageBreak/>
        <w:t xml:space="preserve">Table </w:t>
      </w:r>
      <w:r>
        <w:fldChar w:fldCharType="begin"/>
      </w:r>
      <w:r>
        <w:instrText>SEQ Table \* ARABIC</w:instrText>
      </w:r>
      <w:r>
        <w:fldChar w:fldCharType="separate"/>
      </w:r>
      <w:r w:rsidR="00026ABE">
        <w:rPr>
          <w:noProof/>
        </w:rPr>
        <w:t>2</w:t>
      </w:r>
      <w:r>
        <w:fldChar w:fldCharType="end"/>
      </w:r>
      <w:r w:rsidRPr="00BD6195">
        <w:t>: Incident Reporting Guide</w:t>
      </w:r>
    </w:p>
    <w:tbl>
      <w:tblPr>
        <w:tblStyle w:val="TableGrid"/>
        <w:tblW w:w="8662" w:type="dxa"/>
        <w:tblLook w:val="06A0" w:firstRow="1" w:lastRow="0" w:firstColumn="1" w:lastColumn="0" w:noHBand="1" w:noVBand="1"/>
      </w:tblPr>
      <w:tblGrid>
        <w:gridCol w:w="1934"/>
        <w:gridCol w:w="1934"/>
        <w:gridCol w:w="1464"/>
        <w:gridCol w:w="1350"/>
        <w:gridCol w:w="1980"/>
      </w:tblGrid>
      <w:tr w:rsidR="001B4FFF" w:rsidRPr="00BD6195" w14:paraId="25E7463E" w14:textId="77777777" w:rsidTr="005D403E">
        <w:trPr>
          <w:cantSplit/>
        </w:trPr>
        <w:tc>
          <w:tcPr>
            <w:tcW w:w="1934" w:type="dxa"/>
          </w:tcPr>
          <w:p w14:paraId="5F9532DA" w14:textId="0A4BA96F" w:rsidR="001B4FFF" w:rsidRPr="00BD6195" w:rsidRDefault="001B4FFF" w:rsidP="002C0DC8">
            <w:pPr>
              <w:keepNext/>
              <w:rPr>
                <w:b/>
              </w:rPr>
            </w:pPr>
            <w:r w:rsidRPr="00BD6195">
              <w:rPr>
                <w:b/>
              </w:rPr>
              <w:t>Incident Type</w:t>
            </w:r>
          </w:p>
        </w:tc>
        <w:tc>
          <w:tcPr>
            <w:tcW w:w="1934" w:type="dxa"/>
          </w:tcPr>
          <w:p w14:paraId="03CA8AC2" w14:textId="4FD1FCC1" w:rsidR="001B4FFF" w:rsidRPr="00BD6195" w:rsidRDefault="001B4FFF" w:rsidP="002C0DC8">
            <w:pPr>
              <w:keepNext/>
              <w:rPr>
                <w:b/>
              </w:rPr>
            </w:pPr>
            <w:r w:rsidRPr="00BD6195">
              <w:rPr>
                <w:b/>
              </w:rPr>
              <w:t>Reporting Method</w:t>
            </w:r>
          </w:p>
        </w:tc>
        <w:tc>
          <w:tcPr>
            <w:tcW w:w="1464" w:type="dxa"/>
          </w:tcPr>
          <w:p w14:paraId="0C39F4D8" w14:textId="7AAF836E" w:rsidR="001B4FFF" w:rsidRPr="00BD6195" w:rsidRDefault="001B4FFF" w:rsidP="002C0DC8">
            <w:pPr>
              <w:keepNext/>
              <w:rPr>
                <w:b/>
              </w:rPr>
            </w:pPr>
            <w:r w:rsidRPr="00BD6195">
              <w:rPr>
                <w:b/>
              </w:rPr>
              <w:t>Available To</w:t>
            </w:r>
          </w:p>
        </w:tc>
        <w:tc>
          <w:tcPr>
            <w:tcW w:w="1350" w:type="dxa"/>
          </w:tcPr>
          <w:p w14:paraId="10227096" w14:textId="706E0068" w:rsidR="001B4FFF" w:rsidRPr="00BD6195" w:rsidRDefault="001B4FFF" w:rsidP="002C0DC8">
            <w:pPr>
              <w:keepNext/>
              <w:rPr>
                <w:b/>
              </w:rPr>
            </w:pPr>
            <w:r w:rsidRPr="00BD6195">
              <w:rPr>
                <w:b/>
              </w:rPr>
              <w:t>Anonymous</w:t>
            </w:r>
          </w:p>
        </w:tc>
        <w:tc>
          <w:tcPr>
            <w:tcW w:w="1980" w:type="dxa"/>
          </w:tcPr>
          <w:p w14:paraId="19E5F4A6" w14:textId="14CCCEB3" w:rsidR="001B4FFF" w:rsidRPr="00BD6195" w:rsidRDefault="001B4FFF" w:rsidP="002C0DC8">
            <w:pPr>
              <w:keepNext/>
              <w:rPr>
                <w:b/>
              </w:rPr>
            </w:pPr>
            <w:r w:rsidRPr="00BD6195">
              <w:rPr>
                <w:b/>
              </w:rPr>
              <w:t>Response Time</w:t>
            </w:r>
          </w:p>
        </w:tc>
      </w:tr>
      <w:tr w:rsidR="001B4FFF" w:rsidRPr="00BD6195" w14:paraId="086CC9FA" w14:textId="77777777" w:rsidTr="005D403E">
        <w:trPr>
          <w:cantSplit/>
        </w:trPr>
        <w:tc>
          <w:tcPr>
            <w:tcW w:w="1934" w:type="dxa"/>
          </w:tcPr>
          <w:p w14:paraId="3E705527" w14:textId="13AFC332" w:rsidR="001B4FFF" w:rsidRPr="00BD6195" w:rsidRDefault="001B4FFF" w:rsidP="002C0DC8">
            <w:pPr>
              <w:keepNext/>
            </w:pPr>
            <w:r w:rsidRPr="00BD6195">
              <w:t>Website defacement, data modification or exposure</w:t>
            </w:r>
          </w:p>
        </w:tc>
        <w:tc>
          <w:tcPr>
            <w:tcW w:w="1934" w:type="dxa"/>
          </w:tcPr>
          <w:p w14:paraId="347E8C5F" w14:textId="67F2A85E" w:rsidR="001B4FFF" w:rsidRPr="00BD6195" w:rsidRDefault="001B4FFF" w:rsidP="002C0DC8">
            <w:pPr>
              <w:keepNext/>
            </w:pPr>
            <w:r w:rsidRPr="00BD6195">
              <w:t>Website support contact</w:t>
            </w:r>
          </w:p>
        </w:tc>
        <w:tc>
          <w:tcPr>
            <w:tcW w:w="1464" w:type="dxa"/>
          </w:tcPr>
          <w:p w14:paraId="75DBD5CD" w14:textId="6A0DFC43" w:rsidR="001B4FFF" w:rsidRPr="00BD6195" w:rsidRDefault="001B4FFF" w:rsidP="002C0DC8">
            <w:pPr>
              <w:keepNext/>
            </w:pPr>
            <w:r w:rsidRPr="00BD6195">
              <w:t>Customers</w:t>
            </w:r>
          </w:p>
        </w:tc>
        <w:tc>
          <w:tcPr>
            <w:tcW w:w="1350" w:type="dxa"/>
          </w:tcPr>
          <w:p w14:paraId="5A1045DB" w14:textId="1372DCE1" w:rsidR="001B4FFF" w:rsidRPr="00BD6195" w:rsidRDefault="001B4FFF" w:rsidP="002C0DC8">
            <w:pPr>
              <w:keepNext/>
            </w:pPr>
            <w:r w:rsidRPr="00BD6195">
              <w:t>Yes</w:t>
            </w:r>
          </w:p>
        </w:tc>
        <w:tc>
          <w:tcPr>
            <w:tcW w:w="1980" w:type="dxa"/>
          </w:tcPr>
          <w:p w14:paraId="35CCAF45" w14:textId="1445EFE1" w:rsidR="001B4FFF" w:rsidRPr="00BD6195" w:rsidRDefault="001B4FFF" w:rsidP="002C0DC8">
            <w:pPr>
              <w:keepNext/>
            </w:pPr>
            <w:r w:rsidRPr="00BD6195">
              <w:t>1 business day</w:t>
            </w:r>
          </w:p>
        </w:tc>
      </w:tr>
      <w:tr w:rsidR="001B4FFF" w:rsidRPr="00BD6195" w14:paraId="7FF5BDDA" w14:textId="77777777" w:rsidTr="005D403E">
        <w:trPr>
          <w:cantSplit/>
        </w:trPr>
        <w:tc>
          <w:tcPr>
            <w:tcW w:w="1934" w:type="dxa"/>
          </w:tcPr>
          <w:p w14:paraId="4B764D42" w14:textId="58E00DA9" w:rsidR="001B4FFF" w:rsidRPr="00BD6195" w:rsidRDefault="001B4FFF" w:rsidP="002C0DC8">
            <w:pPr>
              <w:keepNext/>
            </w:pPr>
            <w:r w:rsidRPr="00BD6195">
              <w:t>Many</w:t>
            </w:r>
          </w:p>
        </w:tc>
        <w:tc>
          <w:tcPr>
            <w:tcW w:w="1934" w:type="dxa"/>
          </w:tcPr>
          <w:p w14:paraId="55035918" w14:textId="14619A6C" w:rsidR="001B4FFF" w:rsidRPr="00BD6195" w:rsidRDefault="001B4FFF" w:rsidP="002C0DC8">
            <w:pPr>
              <w:keepNext/>
            </w:pPr>
            <w:r w:rsidRPr="00BD6195">
              <w:t>800 Support line</w:t>
            </w:r>
          </w:p>
        </w:tc>
        <w:tc>
          <w:tcPr>
            <w:tcW w:w="1464" w:type="dxa"/>
          </w:tcPr>
          <w:p w14:paraId="7C7DC934" w14:textId="7D2D6C3D" w:rsidR="001B4FFF" w:rsidRPr="00BD6195" w:rsidRDefault="001B4FFF" w:rsidP="002C0DC8">
            <w:pPr>
              <w:keepNext/>
            </w:pPr>
            <w:r w:rsidRPr="00BD6195">
              <w:t>Customers &amp; Employees</w:t>
            </w:r>
          </w:p>
        </w:tc>
        <w:tc>
          <w:tcPr>
            <w:tcW w:w="1350" w:type="dxa"/>
          </w:tcPr>
          <w:p w14:paraId="789B31E7" w14:textId="25590ABA" w:rsidR="001B4FFF" w:rsidRPr="00BD6195" w:rsidRDefault="001B4FFF" w:rsidP="002C0DC8">
            <w:pPr>
              <w:keepNext/>
            </w:pPr>
            <w:r w:rsidRPr="00BD6195">
              <w:t>Yes</w:t>
            </w:r>
          </w:p>
        </w:tc>
        <w:tc>
          <w:tcPr>
            <w:tcW w:w="1980" w:type="dxa"/>
          </w:tcPr>
          <w:p w14:paraId="19A8E8C0" w14:textId="3D54C876" w:rsidR="001B4FFF" w:rsidRPr="00BD6195" w:rsidRDefault="001B4FFF" w:rsidP="002C0DC8">
            <w:pPr>
              <w:keepNext/>
            </w:pPr>
            <w:r w:rsidRPr="00BD6195">
              <w:t>Immediate during office hours. Otherwise within 1 hour of open.</w:t>
            </w:r>
          </w:p>
        </w:tc>
      </w:tr>
      <w:tr w:rsidR="001B4FFF" w:rsidRPr="00BD6195" w14:paraId="01F6DE36" w14:textId="77777777" w:rsidTr="005D403E">
        <w:trPr>
          <w:cantSplit/>
        </w:trPr>
        <w:tc>
          <w:tcPr>
            <w:tcW w:w="1934" w:type="dxa"/>
          </w:tcPr>
          <w:p w14:paraId="43198F28" w14:textId="2678E496" w:rsidR="001B4FFF" w:rsidRPr="00BD6195" w:rsidRDefault="001B4FFF" w:rsidP="002C0DC8">
            <w:pPr>
              <w:keepNext/>
            </w:pPr>
            <w:r w:rsidRPr="00BD6195">
              <w:t>Many</w:t>
            </w:r>
          </w:p>
        </w:tc>
        <w:tc>
          <w:tcPr>
            <w:tcW w:w="1934" w:type="dxa"/>
          </w:tcPr>
          <w:p w14:paraId="508D427A" w14:textId="7AE53B1D" w:rsidR="001B4FFF" w:rsidRPr="00BD6195" w:rsidRDefault="001B4FFF" w:rsidP="002C0DC8">
            <w:pPr>
              <w:keepNext/>
            </w:pPr>
            <w:r w:rsidRPr="00BD6195">
              <w:t>IT Help Desk</w:t>
            </w:r>
          </w:p>
        </w:tc>
        <w:tc>
          <w:tcPr>
            <w:tcW w:w="1464" w:type="dxa"/>
          </w:tcPr>
          <w:p w14:paraId="563C272C" w14:textId="5574CDD6" w:rsidR="001B4FFF" w:rsidRPr="00BD6195" w:rsidRDefault="001B4FFF" w:rsidP="002C0DC8">
            <w:pPr>
              <w:keepNext/>
            </w:pPr>
            <w:r w:rsidRPr="00BD6195">
              <w:t>Employees</w:t>
            </w:r>
          </w:p>
        </w:tc>
        <w:tc>
          <w:tcPr>
            <w:tcW w:w="1350" w:type="dxa"/>
          </w:tcPr>
          <w:p w14:paraId="5F150A63" w14:textId="04B4F5DA" w:rsidR="001B4FFF" w:rsidRPr="00BD6195" w:rsidRDefault="001B4FFF" w:rsidP="002C0DC8">
            <w:pPr>
              <w:keepNext/>
            </w:pPr>
            <w:r w:rsidRPr="00BD6195">
              <w:t>No</w:t>
            </w:r>
          </w:p>
        </w:tc>
        <w:tc>
          <w:tcPr>
            <w:tcW w:w="1980" w:type="dxa"/>
          </w:tcPr>
          <w:p w14:paraId="0DD6BBFF" w14:textId="74D65F5B" w:rsidR="001B4FFF" w:rsidRPr="00BD6195" w:rsidRDefault="001B4FFF" w:rsidP="002C0DC8">
            <w:pPr>
              <w:keepNext/>
            </w:pPr>
            <w:r w:rsidRPr="00BD6195">
              <w:t>Up to 4 hours during office hours. Otherwise within 2 hours of open.</w:t>
            </w:r>
          </w:p>
        </w:tc>
      </w:tr>
      <w:tr w:rsidR="001B4FFF" w:rsidRPr="00BD6195" w14:paraId="5EA7E2CB" w14:textId="77777777" w:rsidTr="005D403E">
        <w:trPr>
          <w:cantSplit/>
        </w:trPr>
        <w:tc>
          <w:tcPr>
            <w:tcW w:w="1934" w:type="dxa"/>
          </w:tcPr>
          <w:p w14:paraId="4E9D543C" w14:textId="06E62051" w:rsidR="001B4FFF" w:rsidRPr="00BD6195" w:rsidRDefault="001B4FFF" w:rsidP="002C0DC8">
            <w:pPr>
              <w:keepNext/>
            </w:pPr>
            <w:r w:rsidRPr="00BD6195">
              <w:t>Physical access</w:t>
            </w:r>
          </w:p>
        </w:tc>
        <w:tc>
          <w:tcPr>
            <w:tcW w:w="1934" w:type="dxa"/>
          </w:tcPr>
          <w:p w14:paraId="76B77669" w14:textId="0178BF8B" w:rsidR="001B4FFF" w:rsidRPr="00BD6195" w:rsidRDefault="001B4FFF" w:rsidP="002C0DC8">
            <w:pPr>
              <w:keepNext/>
            </w:pPr>
            <w:r w:rsidRPr="00BD6195">
              <w:t>Alert Office Manager</w:t>
            </w:r>
          </w:p>
        </w:tc>
        <w:tc>
          <w:tcPr>
            <w:tcW w:w="1464" w:type="dxa"/>
          </w:tcPr>
          <w:p w14:paraId="77468E35" w14:textId="7070D01B" w:rsidR="001B4FFF" w:rsidRPr="00BD6195" w:rsidRDefault="001B4FFF" w:rsidP="002C0DC8">
            <w:pPr>
              <w:keepNext/>
            </w:pPr>
            <w:r w:rsidRPr="00BD6195">
              <w:t>Employees</w:t>
            </w:r>
          </w:p>
        </w:tc>
        <w:tc>
          <w:tcPr>
            <w:tcW w:w="1350" w:type="dxa"/>
          </w:tcPr>
          <w:p w14:paraId="375D0F06" w14:textId="4E9EE33B" w:rsidR="001B4FFF" w:rsidRPr="00BD6195" w:rsidRDefault="001B4FFF" w:rsidP="002C0DC8">
            <w:pPr>
              <w:keepNext/>
            </w:pPr>
            <w:r w:rsidRPr="00BD6195">
              <w:t>No</w:t>
            </w:r>
          </w:p>
        </w:tc>
        <w:tc>
          <w:tcPr>
            <w:tcW w:w="1980" w:type="dxa"/>
          </w:tcPr>
          <w:p w14:paraId="3C81E7D6" w14:textId="453C5A32" w:rsidR="001B4FFF" w:rsidRPr="00BD6195" w:rsidRDefault="001B4FFF" w:rsidP="002C0DC8">
            <w:pPr>
              <w:keepNext/>
            </w:pPr>
            <w:r w:rsidRPr="00BD6195">
              <w:t>Immediate</w:t>
            </w:r>
          </w:p>
        </w:tc>
      </w:tr>
      <w:tr w:rsidR="001B4FFF" w:rsidRPr="00BD6195" w14:paraId="46B08BA6" w14:textId="77777777" w:rsidTr="005D403E">
        <w:trPr>
          <w:cantSplit/>
        </w:trPr>
        <w:tc>
          <w:tcPr>
            <w:tcW w:w="1934" w:type="dxa"/>
          </w:tcPr>
          <w:p w14:paraId="6F70AFA5" w14:textId="45728463" w:rsidR="001B4FFF" w:rsidRPr="00BD6195" w:rsidRDefault="001B4FFF" w:rsidP="002C0DC8">
            <w:pPr>
              <w:keepNext/>
            </w:pPr>
            <w:r w:rsidRPr="00BD6195">
              <w:t>Many</w:t>
            </w:r>
          </w:p>
        </w:tc>
        <w:tc>
          <w:tcPr>
            <w:tcW w:w="1934" w:type="dxa"/>
          </w:tcPr>
          <w:p w14:paraId="2E911AFE" w14:textId="2F6CB2DF" w:rsidR="001B4FFF" w:rsidRPr="00BD6195" w:rsidRDefault="001B4FFF" w:rsidP="002C0DC8">
            <w:pPr>
              <w:keepNext/>
            </w:pPr>
            <w:r w:rsidRPr="00BD6195">
              <w:t>IT emergency support line</w:t>
            </w:r>
          </w:p>
        </w:tc>
        <w:tc>
          <w:tcPr>
            <w:tcW w:w="1464" w:type="dxa"/>
          </w:tcPr>
          <w:p w14:paraId="0FC548B6" w14:textId="68E0491E" w:rsidR="001B4FFF" w:rsidRPr="00BD6195" w:rsidRDefault="001B4FFF" w:rsidP="002C0DC8">
            <w:pPr>
              <w:keepNext/>
            </w:pPr>
            <w:r w:rsidRPr="00BD6195">
              <w:t>Employees</w:t>
            </w:r>
          </w:p>
        </w:tc>
        <w:tc>
          <w:tcPr>
            <w:tcW w:w="1350" w:type="dxa"/>
          </w:tcPr>
          <w:p w14:paraId="5670DB55" w14:textId="103F6F79" w:rsidR="001B4FFF" w:rsidRPr="00BD6195" w:rsidRDefault="001B4FFF" w:rsidP="002C0DC8">
            <w:pPr>
              <w:keepNext/>
            </w:pPr>
            <w:r w:rsidRPr="00BD6195">
              <w:t>No</w:t>
            </w:r>
          </w:p>
        </w:tc>
        <w:tc>
          <w:tcPr>
            <w:tcW w:w="1980" w:type="dxa"/>
          </w:tcPr>
          <w:p w14:paraId="263126F7" w14:textId="08163160" w:rsidR="001B4FFF" w:rsidRPr="00BD6195" w:rsidRDefault="001B4FFF" w:rsidP="002C0DC8">
            <w:pPr>
              <w:keepNext/>
            </w:pPr>
            <w:r w:rsidRPr="00BD6195">
              <w:t>Immediate</w:t>
            </w:r>
          </w:p>
        </w:tc>
      </w:tr>
    </w:tbl>
    <w:p w14:paraId="6C64A147" w14:textId="757D0575" w:rsidR="00855C12" w:rsidRPr="00BD6195" w:rsidRDefault="00855C12" w:rsidP="00450727"/>
    <w:p w14:paraId="22A5DE91" w14:textId="6DA7F719" w:rsidR="0016647F" w:rsidRPr="00BD6195" w:rsidRDefault="002D76A9" w:rsidP="00616D69">
      <w:pPr>
        <w:pStyle w:val="Heading2"/>
      </w:pPr>
      <w:bookmarkStart w:id="97" w:name="_Phase_II_-"/>
      <w:bookmarkStart w:id="98" w:name="_Ref48735292"/>
      <w:bookmarkStart w:id="99" w:name="_Toc48903513"/>
      <w:bookmarkStart w:id="100" w:name="_Toc48909929"/>
      <w:bookmarkStart w:id="101" w:name="_Toc49508420"/>
      <w:bookmarkEnd w:id="97"/>
      <w:r w:rsidRPr="00BD6195">
        <w:t xml:space="preserve">Phase II - </w:t>
      </w:r>
      <w:r w:rsidR="009E5428" w:rsidRPr="00BD6195">
        <w:t>Identification</w:t>
      </w:r>
      <w:bookmarkEnd w:id="95"/>
      <w:r w:rsidR="0003675E" w:rsidRPr="00BD6195">
        <w:t xml:space="preserve"> and Assessment</w:t>
      </w:r>
      <w:bookmarkEnd w:id="96"/>
      <w:bookmarkEnd w:id="98"/>
      <w:bookmarkEnd w:id="99"/>
      <w:bookmarkEnd w:id="100"/>
      <w:bookmarkEnd w:id="101"/>
    </w:p>
    <w:p w14:paraId="7DFB0AE5" w14:textId="4640D83F" w:rsidR="0003675E" w:rsidRPr="00BD6195" w:rsidRDefault="0003675E" w:rsidP="005429E4">
      <w:pPr>
        <w:pStyle w:val="Heading2"/>
      </w:pPr>
      <w:bookmarkStart w:id="102" w:name="_Toc48903515"/>
      <w:bookmarkStart w:id="103" w:name="_Toc48909930"/>
      <w:bookmarkStart w:id="104" w:name="_Toc49508421"/>
      <w:r w:rsidRPr="00BD6195">
        <w:t>Identification</w:t>
      </w:r>
      <w:bookmarkEnd w:id="102"/>
      <w:bookmarkEnd w:id="103"/>
      <w:bookmarkEnd w:id="104"/>
    </w:p>
    <w:p w14:paraId="5FF1BE63" w14:textId="0CF04508" w:rsidR="00800C90" w:rsidRPr="00BD6195" w:rsidRDefault="009E5428" w:rsidP="009E5428">
      <w:r w:rsidRPr="00BD6195">
        <w:t xml:space="preserve">When a </w:t>
      </w:r>
      <w:sdt>
        <w:sdtPr>
          <w:alias w:val="Company"/>
          <w:tag w:val=""/>
          <w:id w:val="-1505660973"/>
          <w:placeholder>
            <w:docPart w:val="7C8274541D444D72B63D3671A2BC29C6"/>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employee or external party notices a suspicious anomaly in data, a system, or the network, </w:t>
      </w:r>
      <w:r w:rsidR="00A91D62" w:rsidRPr="00BD6195">
        <w:t xml:space="preserve">or a system alert generates an event, </w:t>
      </w:r>
      <w:r w:rsidR="004422FD">
        <w:t xml:space="preserve">Security Operations, </w:t>
      </w:r>
      <w:r w:rsidR="0003675E" w:rsidRPr="00BD6195">
        <w:t>Help Desk</w:t>
      </w:r>
      <w:r w:rsidR="004422FD">
        <w:t>,</w:t>
      </w:r>
      <w:r w:rsidR="00A91D62" w:rsidRPr="00BD6195">
        <w:t xml:space="preserve"> or </w:t>
      </w:r>
      <w:r w:rsidR="005E31FD" w:rsidRPr="00BD6195">
        <w:t>CS</w:t>
      </w:r>
      <w:r w:rsidR="00B71AFF" w:rsidRPr="00BD6195">
        <w:t>IRT</w:t>
      </w:r>
      <w:r w:rsidRPr="00BD6195">
        <w:t xml:space="preserve"> must perform an</w:t>
      </w:r>
      <w:r w:rsidR="004422FD">
        <w:t xml:space="preserve"> initial</w:t>
      </w:r>
      <w:r w:rsidRPr="00BD6195">
        <w:t xml:space="preserve"> investigation and verification</w:t>
      </w:r>
      <w:r w:rsidR="00800C90" w:rsidRPr="00BD6195">
        <w:t xml:space="preserve"> of the event</w:t>
      </w:r>
      <w:r w:rsidRPr="00BD6195">
        <w:t xml:space="preserve">. </w:t>
      </w:r>
    </w:p>
    <w:p w14:paraId="4120CCA2" w14:textId="77777777" w:rsidR="00800C90" w:rsidRPr="00BD6195" w:rsidRDefault="00800C90" w:rsidP="001725F7">
      <w:pPr>
        <w:pStyle w:val="Heading4"/>
      </w:pPr>
      <w:bookmarkStart w:id="105" w:name="_Events_versus_Incidents"/>
      <w:bookmarkStart w:id="106" w:name="_Toc48909931"/>
      <w:bookmarkEnd w:id="105"/>
      <w:r w:rsidRPr="00BD6195">
        <w:t>Events versus Incidents</w:t>
      </w:r>
      <w:bookmarkEnd w:id="106"/>
    </w:p>
    <w:p w14:paraId="22574B61" w14:textId="268A9605" w:rsidR="00800C90" w:rsidRPr="00BD6195" w:rsidRDefault="00C1051B" w:rsidP="00800C90">
      <w:r w:rsidRPr="00BD6195">
        <w:t xml:space="preserve">As defined above, </w:t>
      </w:r>
      <w:r w:rsidR="004839E7" w:rsidRPr="00BD6195">
        <w:t>E</w:t>
      </w:r>
      <w:r w:rsidR="00800C90" w:rsidRPr="00BD6195">
        <w:t xml:space="preserve">vents are </w:t>
      </w:r>
      <w:r w:rsidR="00EC26C1" w:rsidRPr="00BD6195">
        <w:t xml:space="preserve">observed changes in normal behavior of the system, environment, process, workflow or personnel. </w:t>
      </w:r>
      <w:r w:rsidR="00800C90" w:rsidRPr="00BD6195">
        <w:t xml:space="preserve">Incidents are events that indicate a </w:t>
      </w:r>
      <w:r w:rsidR="00087D0A" w:rsidRPr="00BD6195">
        <w:t xml:space="preserve">possible </w:t>
      </w:r>
      <w:r w:rsidR="00800C90" w:rsidRPr="00BD6195">
        <w:t xml:space="preserve">compromise of security or non-compliance with </w:t>
      </w:r>
      <w:sdt>
        <w:sdtPr>
          <w:alias w:val="Company"/>
          <w:tag w:val=""/>
          <w:id w:val="-577206282"/>
          <w:placeholder>
            <w:docPart w:val="78483C70D1874614ADD54C1ADF6F6961"/>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800C90" w:rsidRPr="00BD6195">
        <w:t xml:space="preserve"> policy</w:t>
      </w:r>
      <w:r w:rsidR="00F94C1B" w:rsidRPr="00BD6195">
        <w:t xml:space="preserve"> that negatively impacts (or may</w:t>
      </w:r>
      <w:r w:rsidR="00EC26C1" w:rsidRPr="00BD6195">
        <w:t xml:space="preserve"> </w:t>
      </w:r>
      <w:r w:rsidR="00F94C1B" w:rsidRPr="00BD6195">
        <w:t>negatively impact) the organization</w:t>
      </w:r>
      <w:r w:rsidR="00800C90" w:rsidRPr="00BD6195">
        <w:t>.</w:t>
      </w:r>
      <w:r w:rsidR="002D76A9" w:rsidRPr="00BD6195">
        <w:t xml:space="preserve"> </w:t>
      </w:r>
    </w:p>
    <w:p w14:paraId="68C4624E" w14:textId="0600736E" w:rsidR="009E5428" w:rsidRPr="00BD6195" w:rsidRDefault="009E5428" w:rsidP="009E5428">
      <w:r w:rsidRPr="00BD6195">
        <w:t>To facilitate the task of identification</w:t>
      </w:r>
      <w:r w:rsidR="00800C90" w:rsidRPr="00BD6195">
        <w:t xml:space="preserve"> of an incident</w:t>
      </w:r>
      <w:r w:rsidRPr="00BD6195">
        <w:t>, the following is a list of typical symptoms of security incidents, which may include any or all of the following:</w:t>
      </w:r>
    </w:p>
    <w:p w14:paraId="68C4624F" w14:textId="76D479EB" w:rsidR="009E5428" w:rsidRPr="00BD6195" w:rsidRDefault="008C48FF" w:rsidP="00592157">
      <w:pPr>
        <w:pStyle w:val="ListParagraph"/>
        <w:numPr>
          <w:ilvl w:val="0"/>
          <w:numId w:val="2"/>
        </w:numPr>
      </w:pPr>
      <w:r w:rsidRPr="00BD6195">
        <w:t>Email or phone notification</w:t>
      </w:r>
      <w:r w:rsidR="009E5428" w:rsidRPr="00BD6195">
        <w:t xml:space="preserve"> from an intrusion detection tool</w:t>
      </w:r>
      <w:r w:rsidR="00647C29">
        <w:t>.</w:t>
      </w:r>
    </w:p>
    <w:p w14:paraId="68C46250" w14:textId="77777777" w:rsidR="009E5428" w:rsidRPr="00BD6195" w:rsidRDefault="009E5428" w:rsidP="00592157">
      <w:pPr>
        <w:pStyle w:val="ListParagraph"/>
        <w:numPr>
          <w:ilvl w:val="0"/>
          <w:numId w:val="2"/>
        </w:numPr>
      </w:pPr>
      <w:r w:rsidRPr="00BD6195">
        <w:t>Suspicious entries in system or network accounting, or logs.</w:t>
      </w:r>
    </w:p>
    <w:p w14:paraId="68C46251" w14:textId="77777777" w:rsidR="009E5428" w:rsidRPr="00BD6195" w:rsidRDefault="009E5428" w:rsidP="00592157">
      <w:pPr>
        <w:pStyle w:val="ListParagraph"/>
        <w:numPr>
          <w:ilvl w:val="0"/>
          <w:numId w:val="2"/>
        </w:numPr>
      </w:pPr>
      <w:bookmarkStart w:id="107" w:name="_Ref49337204"/>
      <w:r w:rsidRPr="00BD6195">
        <w:t>Discrepancies between logs.</w:t>
      </w:r>
      <w:bookmarkEnd w:id="107"/>
    </w:p>
    <w:p w14:paraId="68C46252" w14:textId="5056295A" w:rsidR="009E5428" w:rsidRPr="00BD6195" w:rsidRDefault="009E5428" w:rsidP="00592157">
      <w:pPr>
        <w:pStyle w:val="ListParagraph"/>
        <w:numPr>
          <w:ilvl w:val="0"/>
          <w:numId w:val="2"/>
        </w:numPr>
      </w:pPr>
      <w:r w:rsidRPr="00BD6195">
        <w:lastRenderedPageBreak/>
        <w:t>Repetitive unsuccessful logon attempts within a short time interval</w:t>
      </w:r>
      <w:r w:rsidR="00647C29">
        <w:t>.</w:t>
      </w:r>
    </w:p>
    <w:p w14:paraId="68C46253" w14:textId="147D3AA3" w:rsidR="009E5428" w:rsidRPr="00BD6195" w:rsidRDefault="009E5428" w:rsidP="00592157">
      <w:pPr>
        <w:pStyle w:val="ListParagraph"/>
        <w:numPr>
          <w:ilvl w:val="0"/>
          <w:numId w:val="2"/>
        </w:numPr>
      </w:pPr>
      <w:r w:rsidRPr="00BD6195">
        <w:t>Unexplained new user accounts</w:t>
      </w:r>
      <w:r w:rsidR="00647C29">
        <w:t>.</w:t>
      </w:r>
    </w:p>
    <w:p w14:paraId="68C46254" w14:textId="233F49FF" w:rsidR="009E5428" w:rsidRPr="00BD6195" w:rsidRDefault="009E5428" w:rsidP="00592157">
      <w:pPr>
        <w:pStyle w:val="ListParagraph"/>
        <w:numPr>
          <w:ilvl w:val="0"/>
          <w:numId w:val="2"/>
        </w:numPr>
      </w:pPr>
      <w:r w:rsidRPr="00BD6195">
        <w:t>Unexplained new files or unfamiliar file names</w:t>
      </w:r>
      <w:r w:rsidR="00647C29">
        <w:t>.</w:t>
      </w:r>
    </w:p>
    <w:p w14:paraId="68C46255" w14:textId="4E0679C0" w:rsidR="009E5428" w:rsidRPr="00BD6195" w:rsidRDefault="009E5428" w:rsidP="00592157">
      <w:pPr>
        <w:pStyle w:val="ListParagraph"/>
        <w:numPr>
          <w:ilvl w:val="0"/>
          <w:numId w:val="2"/>
        </w:numPr>
      </w:pPr>
      <w:r w:rsidRPr="00BD6195">
        <w:t>Unexplained modifications to file lengths and/or dates, especially in system files</w:t>
      </w:r>
      <w:r w:rsidR="00647C29">
        <w:t>.</w:t>
      </w:r>
    </w:p>
    <w:p w14:paraId="68C46256" w14:textId="6979AAD7" w:rsidR="009E5428" w:rsidRPr="00BD6195" w:rsidRDefault="009E5428" w:rsidP="00592157">
      <w:pPr>
        <w:pStyle w:val="ListParagraph"/>
        <w:numPr>
          <w:ilvl w:val="0"/>
          <w:numId w:val="2"/>
        </w:numPr>
      </w:pPr>
      <w:r w:rsidRPr="00BD6195">
        <w:t>Unexplained attempts to write to system files or changes in system files</w:t>
      </w:r>
      <w:r w:rsidR="00647C29">
        <w:t>.</w:t>
      </w:r>
    </w:p>
    <w:p w14:paraId="68C46257" w14:textId="41A126EC" w:rsidR="009E5428" w:rsidRPr="00BD6195" w:rsidRDefault="009E5428" w:rsidP="00592157">
      <w:pPr>
        <w:pStyle w:val="ListParagraph"/>
        <w:numPr>
          <w:ilvl w:val="0"/>
          <w:numId w:val="2"/>
        </w:numPr>
      </w:pPr>
      <w:r w:rsidRPr="00BD6195">
        <w:t>Unexplained modification or deletion of data</w:t>
      </w:r>
      <w:r w:rsidR="00647C29">
        <w:t>.</w:t>
      </w:r>
    </w:p>
    <w:p w14:paraId="68C46258" w14:textId="5E5EFB4F" w:rsidR="009E5428" w:rsidRPr="00BD6195" w:rsidRDefault="009E5428" w:rsidP="00592157">
      <w:pPr>
        <w:pStyle w:val="ListParagraph"/>
        <w:numPr>
          <w:ilvl w:val="0"/>
          <w:numId w:val="2"/>
        </w:numPr>
      </w:pPr>
      <w:r w:rsidRPr="00BD6195">
        <w:t>Denial/disruption of service or inability of one or more users to login to an account</w:t>
      </w:r>
      <w:r w:rsidR="00647C29">
        <w:t>.</w:t>
      </w:r>
    </w:p>
    <w:p w14:paraId="68C46259" w14:textId="7CDBDBCA" w:rsidR="009E5428" w:rsidRPr="00BD6195" w:rsidRDefault="009E5428" w:rsidP="00592157">
      <w:pPr>
        <w:pStyle w:val="ListParagraph"/>
        <w:numPr>
          <w:ilvl w:val="0"/>
          <w:numId w:val="2"/>
        </w:numPr>
      </w:pPr>
      <w:r w:rsidRPr="00BD6195">
        <w:t>System crashes</w:t>
      </w:r>
      <w:r w:rsidR="00647C29">
        <w:t>.</w:t>
      </w:r>
    </w:p>
    <w:p w14:paraId="68C4625A" w14:textId="198BC946" w:rsidR="009E5428" w:rsidRPr="00BD6195" w:rsidRDefault="009E5428" w:rsidP="00592157">
      <w:pPr>
        <w:pStyle w:val="ListParagraph"/>
        <w:numPr>
          <w:ilvl w:val="0"/>
          <w:numId w:val="2"/>
        </w:numPr>
      </w:pPr>
      <w:r w:rsidRPr="00BD6195">
        <w:t>Poor system performance of dedicated servers</w:t>
      </w:r>
      <w:r w:rsidR="00647C29">
        <w:t>.</w:t>
      </w:r>
    </w:p>
    <w:p w14:paraId="68C4625B" w14:textId="22B543B2" w:rsidR="009E5428" w:rsidRPr="00BD6195" w:rsidRDefault="009E5428" w:rsidP="00592157">
      <w:pPr>
        <w:pStyle w:val="ListParagraph"/>
        <w:numPr>
          <w:ilvl w:val="0"/>
          <w:numId w:val="2"/>
        </w:numPr>
      </w:pPr>
      <w:r w:rsidRPr="00BD6195">
        <w:t>Operation of a program or sniffer device used to capture network traffic</w:t>
      </w:r>
      <w:r w:rsidR="00647C29">
        <w:t>.</w:t>
      </w:r>
    </w:p>
    <w:p w14:paraId="68C4625C" w14:textId="7894F475" w:rsidR="009E5428" w:rsidRDefault="009E5428" w:rsidP="00592157">
      <w:pPr>
        <w:pStyle w:val="ListParagraph"/>
        <w:numPr>
          <w:ilvl w:val="0"/>
          <w:numId w:val="2"/>
        </w:numPr>
      </w:pPr>
      <w:r w:rsidRPr="00BD6195">
        <w:t>Unusual time of usage (</w:t>
      </w:r>
      <w:proofErr w:type="gramStart"/>
      <w:r w:rsidRPr="00BD6195">
        <w:t>e.g.</w:t>
      </w:r>
      <w:proofErr w:type="gramEnd"/>
      <w:r w:rsidRPr="00BD6195">
        <w:t xml:space="preserve"> users login during unusual times)</w:t>
      </w:r>
    </w:p>
    <w:p w14:paraId="05732152" w14:textId="35B1BCE6" w:rsidR="004422FD" w:rsidRPr="00BD6195" w:rsidRDefault="004422FD" w:rsidP="00592157">
      <w:pPr>
        <w:pStyle w:val="ListParagraph"/>
        <w:numPr>
          <w:ilvl w:val="0"/>
          <w:numId w:val="2"/>
        </w:numPr>
      </w:pPr>
      <w:r>
        <w:t>Unusual system resource consumption. (High CPU usage)</w:t>
      </w:r>
    </w:p>
    <w:p w14:paraId="68C4625D" w14:textId="613B5E05" w:rsidR="009E5428" w:rsidRPr="00BD6195" w:rsidRDefault="009E5428" w:rsidP="00592157">
      <w:pPr>
        <w:pStyle w:val="ListParagraph"/>
        <w:numPr>
          <w:ilvl w:val="0"/>
          <w:numId w:val="2"/>
        </w:numPr>
      </w:pPr>
      <w:r w:rsidRPr="00BD6195">
        <w:t>Last logon (or usage) for a user account does not correspond to the actual last time the user used the account</w:t>
      </w:r>
      <w:r w:rsidR="00647C29">
        <w:t>.</w:t>
      </w:r>
    </w:p>
    <w:p w14:paraId="68C4625E" w14:textId="42E62E71" w:rsidR="009E5428" w:rsidRPr="00BD6195" w:rsidRDefault="009E5428" w:rsidP="00592157">
      <w:pPr>
        <w:pStyle w:val="ListParagraph"/>
        <w:numPr>
          <w:ilvl w:val="0"/>
          <w:numId w:val="2"/>
        </w:numPr>
      </w:pPr>
      <w:r w:rsidRPr="00BD6195">
        <w:t>Unusual usage patterns (e.g. a user account associated with a user in Finance is being used to login to a</w:t>
      </w:r>
      <w:r w:rsidR="008C48FF" w:rsidRPr="00BD6195">
        <w:t>n</w:t>
      </w:r>
      <w:r w:rsidRPr="00BD6195">
        <w:t xml:space="preserve"> </w:t>
      </w:r>
      <w:r w:rsidR="008C48FF" w:rsidRPr="00BD6195">
        <w:t>HR</w:t>
      </w:r>
      <w:r w:rsidRPr="00BD6195">
        <w:t xml:space="preserve"> database)</w:t>
      </w:r>
      <w:r w:rsidR="00647C29">
        <w:t>.</w:t>
      </w:r>
    </w:p>
    <w:p w14:paraId="42FC4238" w14:textId="13907501" w:rsidR="00087D0A" w:rsidRPr="00BD6195" w:rsidRDefault="00087D0A" w:rsidP="00592157">
      <w:pPr>
        <w:pStyle w:val="ListParagraph"/>
        <w:numPr>
          <w:ilvl w:val="0"/>
          <w:numId w:val="2"/>
        </w:numPr>
      </w:pPr>
      <w:r w:rsidRPr="00BD6195">
        <w:t>Unauthorized changes to user permission or access</w:t>
      </w:r>
      <w:r w:rsidR="00647C29">
        <w:t>.</w:t>
      </w:r>
    </w:p>
    <w:p w14:paraId="68C4625F" w14:textId="7B86482A" w:rsidR="009E5428" w:rsidRPr="00BD6195" w:rsidRDefault="009E5428" w:rsidP="009E5428">
      <w:r w:rsidRPr="00BD6195">
        <w:t xml:space="preserve">Although there is no single symptom to conclusively prove that a security incident has taken place, observing one or more of these symptoms should prompt an observer to investigate more closely.  </w:t>
      </w:r>
      <w:r w:rsidR="000E767D" w:rsidRPr="00BD6195">
        <w:t>Do not spend too much time with the initial identification of an incident as this will be further qualified in the containment phase.</w:t>
      </w:r>
    </w:p>
    <w:p w14:paraId="68C46265" w14:textId="39D54E13" w:rsidR="009E5428" w:rsidRPr="00BD6195" w:rsidRDefault="009E5428" w:rsidP="009E5428">
      <w:pPr>
        <w:rPr>
          <w:b/>
          <w:i/>
        </w:rPr>
      </w:pPr>
      <w:r w:rsidRPr="00BD6195">
        <w:rPr>
          <w:b/>
          <w:i/>
        </w:rPr>
        <w:t xml:space="preserve">NOTE: </w:t>
      </w:r>
      <w:r w:rsidR="00A02DD0" w:rsidRPr="00BD6195">
        <w:rPr>
          <w:b/>
          <w:i/>
        </w:rPr>
        <w:t>Compromised systems should be disconnected from the network rather than powered off. Powering off a compromised system could lead to loss of data, information or evidence required for a forensic investigation later. ONLY power off the system</w:t>
      </w:r>
      <w:r w:rsidR="0058137C" w:rsidRPr="00BD6195">
        <w:rPr>
          <w:b/>
          <w:i/>
        </w:rPr>
        <w:t xml:space="preserve"> if it</w:t>
      </w:r>
      <w:r w:rsidR="00A02DD0" w:rsidRPr="00BD6195">
        <w:rPr>
          <w:b/>
          <w:i/>
        </w:rPr>
        <w:t xml:space="preserve"> cannot be disconnected from the wired and wireless networks completely.</w:t>
      </w:r>
    </w:p>
    <w:p w14:paraId="2131A21F" w14:textId="757790BD" w:rsidR="0003675E" w:rsidRPr="00BD6195" w:rsidRDefault="0003675E" w:rsidP="00FD3A3B">
      <w:pPr>
        <w:pStyle w:val="Heading3"/>
      </w:pPr>
      <w:bookmarkStart w:id="108" w:name="_Toc48903516"/>
      <w:bookmarkStart w:id="109" w:name="_Toc48909932"/>
      <w:bookmarkStart w:id="110" w:name="_Toc49508422"/>
      <w:r w:rsidRPr="00BD6195">
        <w:t>Assessment</w:t>
      </w:r>
      <w:bookmarkEnd w:id="108"/>
      <w:bookmarkEnd w:id="109"/>
      <w:bookmarkEnd w:id="110"/>
    </w:p>
    <w:p w14:paraId="5329D49C" w14:textId="698B6273" w:rsidR="00AC58CD" w:rsidRPr="00BD6195" w:rsidRDefault="00C31833" w:rsidP="00C31833">
      <w:r w:rsidRPr="00BD6195">
        <w:t>Once a</w:t>
      </w:r>
      <w:r w:rsidR="0098561B" w:rsidRPr="00BD6195">
        <w:t xml:space="preserve"> potential</w:t>
      </w:r>
      <w:r w:rsidRPr="00BD6195">
        <w:t xml:space="preserve"> incident has been identified, </w:t>
      </w:r>
      <w:r w:rsidR="002E0CF6" w:rsidRPr="00BD6195">
        <w:t xml:space="preserve">part or all of </w:t>
      </w:r>
      <w:r w:rsidRPr="00BD6195">
        <w:t xml:space="preserve">the </w:t>
      </w:r>
      <w:r w:rsidR="005E31FD" w:rsidRPr="00BD6195">
        <w:t>CS</w:t>
      </w:r>
      <w:r w:rsidRPr="00BD6195">
        <w:t xml:space="preserve">IRT will be activated </w:t>
      </w:r>
      <w:r w:rsidR="00087D0A" w:rsidRPr="00BD6195">
        <w:t xml:space="preserve">by the </w:t>
      </w:r>
      <w:r w:rsidR="00A80847" w:rsidRPr="00BD6195">
        <w:t>IR Co</w:t>
      </w:r>
      <w:r w:rsidR="00264BA1" w:rsidRPr="00BD6195">
        <w:t>mmander</w:t>
      </w:r>
      <w:r w:rsidR="00087D0A" w:rsidRPr="00BD6195">
        <w:t xml:space="preserve"> </w:t>
      </w:r>
      <w:r w:rsidRPr="00BD6195">
        <w:t>to investigate the situation.  The assessment will determine the category, scope, and potential impact of the incident.</w:t>
      </w:r>
      <w:r w:rsidR="005F7F4D" w:rsidRPr="00BD6195">
        <w:t xml:space="preserve"> The</w:t>
      </w:r>
      <w:r w:rsidR="005C3155" w:rsidRPr="00BD6195">
        <w:t xml:space="preserve"> </w:t>
      </w:r>
      <w:r w:rsidR="005E31FD" w:rsidRPr="00BD6195">
        <w:t>CS</w:t>
      </w:r>
      <w:r w:rsidR="005C3155" w:rsidRPr="00BD6195">
        <w:t>IRT</w:t>
      </w:r>
      <w:r w:rsidR="005F7F4D" w:rsidRPr="00BD6195">
        <w:t xml:space="preserve"> should work quickly to analyze and validate</w:t>
      </w:r>
      <w:r w:rsidR="005C3155" w:rsidRPr="00BD6195">
        <w:t xml:space="preserve"> each incident, following the</w:t>
      </w:r>
      <w:r w:rsidR="005F7F4D" w:rsidRPr="00BD6195">
        <w:t xml:space="preserve"> process </w:t>
      </w:r>
      <w:r w:rsidR="005170DB" w:rsidRPr="00BD6195">
        <w:t>outlined below</w:t>
      </w:r>
      <w:r w:rsidR="00F71C6C" w:rsidRPr="00BD6195">
        <w:t xml:space="preserve">, </w:t>
      </w:r>
      <w:r w:rsidR="005F7F4D" w:rsidRPr="00BD6195">
        <w:t>and documenting each step taken.</w:t>
      </w:r>
      <w:r w:rsidR="001B4F7B" w:rsidRPr="00BD6195">
        <w:t xml:space="preserve">  </w:t>
      </w:r>
    </w:p>
    <w:p w14:paraId="69441438" w14:textId="7FF3E5E2" w:rsidR="00C31833" w:rsidRPr="00BD6195" w:rsidRDefault="001B4F7B" w:rsidP="00C31833">
      <w:r w:rsidRPr="00BD6195">
        <w:t xml:space="preserve">The 2 Minute Incident </w:t>
      </w:r>
      <w:r w:rsidR="00C12BD5" w:rsidRPr="00BD6195">
        <w:t>Assessment</w:t>
      </w:r>
      <w:r w:rsidR="00017B67">
        <w:t>,</w:t>
      </w:r>
      <w:r w:rsidR="00AC58CD" w:rsidRPr="00BD6195">
        <w:t xml:space="preserve"> found at </w:t>
      </w:r>
      <w:r w:rsidR="00CB62BD" w:rsidRPr="00BD6195">
        <w:fldChar w:fldCharType="begin"/>
      </w:r>
      <w:r w:rsidR="00CB62BD" w:rsidRPr="00BD6195">
        <w:instrText xml:space="preserve"> REF _Ref48893522 \w \h </w:instrText>
      </w:r>
      <w:r w:rsidR="00BD6195">
        <w:instrText xml:space="preserve"> \* MERGEFORMAT </w:instrText>
      </w:r>
      <w:r w:rsidR="00CB62BD" w:rsidRPr="00BD6195">
        <w:fldChar w:fldCharType="separate"/>
      </w:r>
      <w:r w:rsidR="00026ABE">
        <w:t>Appendix II</w:t>
      </w:r>
      <w:r w:rsidR="00CB62BD" w:rsidRPr="00BD6195">
        <w:fldChar w:fldCharType="end"/>
      </w:r>
      <w:r w:rsidR="00017B67">
        <w:t>, should</w:t>
      </w:r>
      <w:r w:rsidR="00AC58CD" w:rsidRPr="00BD6195">
        <w:t xml:space="preserve"> be leveraged to rapidly determine if further investigation </w:t>
      </w:r>
      <w:r w:rsidR="007750EE" w:rsidRPr="00BD6195">
        <w:t xml:space="preserve">is necessary.  Further, it can be modified and used to report the incident </w:t>
      </w:r>
      <w:r w:rsidR="00C14F64" w:rsidRPr="00BD6195">
        <w:t>to appropriate leadership as required.</w:t>
      </w:r>
    </w:p>
    <w:p w14:paraId="61C7DC4E" w14:textId="2886679F" w:rsidR="002D76A9" w:rsidRPr="00BD6195" w:rsidRDefault="002D76A9" w:rsidP="00C31833">
      <w:r w:rsidRPr="00BD6195">
        <w:t>The Incident Response Manager will assign a team member to</w:t>
      </w:r>
      <w:r w:rsidR="00DA0026" w:rsidRPr="00BD6195">
        <w:t xml:space="preserve"> be “Recorder” to</w:t>
      </w:r>
      <w:r w:rsidRPr="00BD6195">
        <w:t xml:space="preserve"> begin formal documentation of the </w:t>
      </w:r>
      <w:r w:rsidR="00087D0A" w:rsidRPr="00BD6195">
        <w:t>i</w:t>
      </w:r>
      <w:r w:rsidRPr="00BD6195">
        <w:t xml:space="preserve">ncident. The below determined categorization, scope, and impact must be included with documentation of the </w:t>
      </w:r>
      <w:r w:rsidR="00087D0A" w:rsidRPr="00BD6195">
        <w:t>i</w:t>
      </w:r>
      <w:r w:rsidRPr="00BD6195">
        <w:t>ncident.</w:t>
      </w:r>
    </w:p>
    <w:p w14:paraId="17C40D9D" w14:textId="3944F21F" w:rsidR="00EE4576" w:rsidRPr="00BD6195" w:rsidRDefault="00EE4576" w:rsidP="00647C29">
      <w:pPr>
        <w:pStyle w:val="Heading4"/>
        <w:pageBreakBefore/>
      </w:pPr>
      <w:bookmarkStart w:id="111" w:name="_Toc287611040"/>
      <w:bookmarkStart w:id="112" w:name="_Ref535737982"/>
      <w:bookmarkStart w:id="113" w:name="_Toc48909933"/>
      <w:r w:rsidRPr="00BD6195">
        <w:lastRenderedPageBreak/>
        <w:t>Incident</w:t>
      </w:r>
      <w:bookmarkEnd w:id="111"/>
      <w:r w:rsidR="006C0170" w:rsidRPr="00BD6195">
        <w:t xml:space="preserve"> Categorization</w:t>
      </w:r>
      <w:bookmarkEnd w:id="112"/>
      <w:bookmarkEnd w:id="113"/>
    </w:p>
    <w:p w14:paraId="20A2ECC7" w14:textId="4AC6F9CD" w:rsidR="007B559A" w:rsidRPr="00BD6195" w:rsidRDefault="00042145" w:rsidP="007B559A">
      <w:r w:rsidRPr="00BD6195">
        <w:t xml:space="preserve">The </w:t>
      </w:r>
      <w:hyperlink r:id="rId16" w:history="1">
        <w:r w:rsidRPr="00BD6195">
          <w:rPr>
            <w:rStyle w:val="Hyperlink"/>
          </w:rPr>
          <w:t>MITRE ATT&amp;CK Framework</w:t>
        </w:r>
      </w:hyperlink>
      <w:r w:rsidRPr="00BD6195">
        <w:t xml:space="preserve"> is a</w:t>
      </w:r>
      <w:r w:rsidR="0094425D" w:rsidRPr="00BD6195">
        <w:t xml:space="preserve"> globally-accessible knowledge </w:t>
      </w:r>
      <w:r w:rsidR="00DA08EA" w:rsidRPr="00BD6195">
        <w:t xml:space="preserve">base of adversary tactics and techniques and </w:t>
      </w:r>
      <w:r w:rsidR="00F5096C" w:rsidRPr="00BD6195">
        <w:t>should be leveraged when c</w:t>
      </w:r>
      <w:r w:rsidR="007C70C1" w:rsidRPr="00BD6195">
        <w:t>ategorizing security incidents.</w:t>
      </w:r>
      <w:r w:rsidR="007B559A" w:rsidRPr="00BD6195">
        <w:t xml:space="preserve">  </w:t>
      </w:r>
      <w:r w:rsidR="00104842" w:rsidRPr="00BD6195">
        <w:t xml:space="preserve">While many </w:t>
      </w:r>
      <w:r w:rsidR="00022AE3" w:rsidRPr="00BD6195">
        <w:t xml:space="preserve">techniques may be used in a single incident, select the method that was primarily </w:t>
      </w:r>
      <w:r w:rsidR="00632B5D" w:rsidRPr="00BD6195">
        <w:t xml:space="preserve">leveraged by </w:t>
      </w:r>
      <w:r w:rsidR="00CC449B" w:rsidRPr="00BD6195">
        <w:t xml:space="preserve">the adversary. </w:t>
      </w:r>
      <w:r w:rsidR="00022AE3" w:rsidRPr="00BD6195">
        <w:t xml:space="preserve"> </w:t>
      </w:r>
      <w:r w:rsidR="007B559A" w:rsidRPr="00BD6195">
        <w:t>Some examples of this may be:</w:t>
      </w:r>
    </w:p>
    <w:p w14:paraId="35495CA0" w14:textId="6CD74293" w:rsidR="00EB07FD" w:rsidRPr="00BD6195" w:rsidRDefault="00EB07FD" w:rsidP="00AC594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4"/>
        <w:gridCol w:w="4326"/>
      </w:tblGrid>
      <w:tr w:rsidR="00EB07FD" w:rsidRPr="00BD6195" w14:paraId="08DC4A76" w14:textId="77777777" w:rsidTr="546C8EA1">
        <w:tc>
          <w:tcPr>
            <w:tcW w:w="4675" w:type="dxa"/>
          </w:tcPr>
          <w:p w14:paraId="57A13FC6" w14:textId="77777777" w:rsidR="00EB07FD" w:rsidRPr="00BD6195" w:rsidRDefault="34F5012A" w:rsidP="0068109D">
            <w:pPr>
              <w:pStyle w:val="ListParagraph"/>
              <w:numPr>
                <w:ilvl w:val="0"/>
                <w:numId w:val="56"/>
              </w:numPr>
            </w:pPr>
            <w:r>
              <w:t>Phishing</w:t>
            </w:r>
          </w:p>
          <w:p w14:paraId="6018749B" w14:textId="77777777" w:rsidR="00EB07FD" w:rsidRPr="00BD6195" w:rsidRDefault="34F5012A" w:rsidP="0068109D">
            <w:pPr>
              <w:pStyle w:val="ListParagraph"/>
              <w:numPr>
                <w:ilvl w:val="0"/>
                <w:numId w:val="56"/>
              </w:numPr>
            </w:pPr>
            <w:r>
              <w:t>Unsecured Credentials</w:t>
            </w:r>
          </w:p>
          <w:p w14:paraId="253E4ACF" w14:textId="77777777" w:rsidR="00EB07FD" w:rsidRPr="00BD6195" w:rsidRDefault="34F5012A" w:rsidP="0068109D">
            <w:pPr>
              <w:pStyle w:val="ListParagraph"/>
              <w:numPr>
                <w:ilvl w:val="0"/>
                <w:numId w:val="56"/>
              </w:numPr>
            </w:pPr>
            <w:r>
              <w:t>Network Sniffing</w:t>
            </w:r>
          </w:p>
          <w:p w14:paraId="61C89B46" w14:textId="77777777" w:rsidR="00EB07FD" w:rsidRPr="00BD6195" w:rsidRDefault="34F5012A" w:rsidP="0068109D">
            <w:pPr>
              <w:pStyle w:val="ListParagraph"/>
              <w:numPr>
                <w:ilvl w:val="0"/>
                <w:numId w:val="56"/>
              </w:numPr>
            </w:pPr>
            <w:r>
              <w:t>Man-in-the-Middle</w:t>
            </w:r>
          </w:p>
          <w:p w14:paraId="24B3E4A2" w14:textId="77777777" w:rsidR="00EB07FD" w:rsidRPr="00BD6195" w:rsidRDefault="34F5012A" w:rsidP="0068109D">
            <w:pPr>
              <w:pStyle w:val="ListParagraph"/>
              <w:numPr>
                <w:ilvl w:val="0"/>
                <w:numId w:val="56"/>
              </w:numPr>
            </w:pPr>
            <w:r>
              <w:t>Data Destruction</w:t>
            </w:r>
          </w:p>
          <w:p w14:paraId="4899CEFD" w14:textId="77777777" w:rsidR="006724C8" w:rsidRPr="00BD6195" w:rsidRDefault="34C90255" w:rsidP="0068109D">
            <w:pPr>
              <w:pStyle w:val="ListParagraph"/>
              <w:numPr>
                <w:ilvl w:val="0"/>
                <w:numId w:val="56"/>
              </w:numPr>
            </w:pPr>
            <w:r>
              <w:t>OS Credential Dumping</w:t>
            </w:r>
          </w:p>
          <w:p w14:paraId="1A566E1D" w14:textId="63FFBD63" w:rsidR="006724C8" w:rsidRPr="00BD6195" w:rsidRDefault="54268ED3" w:rsidP="0068109D">
            <w:pPr>
              <w:pStyle w:val="ListParagraph"/>
              <w:numPr>
                <w:ilvl w:val="0"/>
                <w:numId w:val="56"/>
              </w:numPr>
            </w:pPr>
            <w:r>
              <w:t>Event Triggered Execution</w:t>
            </w:r>
          </w:p>
        </w:tc>
        <w:tc>
          <w:tcPr>
            <w:tcW w:w="4675" w:type="dxa"/>
          </w:tcPr>
          <w:p w14:paraId="700690A0" w14:textId="77777777" w:rsidR="00EB07FD" w:rsidRPr="00BD6195" w:rsidRDefault="54268ED3" w:rsidP="0068109D">
            <w:pPr>
              <w:pStyle w:val="ListParagraph"/>
              <w:numPr>
                <w:ilvl w:val="0"/>
                <w:numId w:val="56"/>
              </w:numPr>
            </w:pPr>
            <w:r>
              <w:t>Account Creation</w:t>
            </w:r>
          </w:p>
          <w:p w14:paraId="55D1DE22" w14:textId="77777777" w:rsidR="007544FD" w:rsidRPr="00BD6195" w:rsidRDefault="2026B21A" w:rsidP="0068109D">
            <w:pPr>
              <w:pStyle w:val="ListParagraph"/>
              <w:numPr>
                <w:ilvl w:val="0"/>
                <w:numId w:val="56"/>
              </w:numPr>
            </w:pPr>
            <w:r>
              <w:t>Disk Wipe</w:t>
            </w:r>
          </w:p>
          <w:p w14:paraId="6AEBF6EF" w14:textId="77777777" w:rsidR="00576E1F" w:rsidRPr="00BD6195" w:rsidRDefault="3C158359" w:rsidP="0068109D">
            <w:pPr>
              <w:pStyle w:val="ListParagraph"/>
              <w:numPr>
                <w:ilvl w:val="0"/>
                <w:numId w:val="56"/>
              </w:numPr>
            </w:pPr>
            <w:r>
              <w:t>Network Denial of Service</w:t>
            </w:r>
          </w:p>
          <w:p w14:paraId="1B8BB258" w14:textId="77777777" w:rsidR="00576E1F" w:rsidRPr="00BD6195" w:rsidRDefault="3C158359" w:rsidP="0068109D">
            <w:pPr>
              <w:pStyle w:val="ListParagraph"/>
              <w:numPr>
                <w:ilvl w:val="0"/>
                <w:numId w:val="56"/>
              </w:numPr>
            </w:pPr>
            <w:r>
              <w:t>Resource Hijacking</w:t>
            </w:r>
          </w:p>
          <w:p w14:paraId="76A26357" w14:textId="77777777" w:rsidR="00576E1F" w:rsidRPr="00BD6195" w:rsidRDefault="1CD78B65" w:rsidP="0068109D">
            <w:pPr>
              <w:pStyle w:val="ListParagraph"/>
              <w:numPr>
                <w:ilvl w:val="0"/>
                <w:numId w:val="56"/>
              </w:numPr>
            </w:pPr>
            <w:r>
              <w:t>Defacement</w:t>
            </w:r>
          </w:p>
          <w:p w14:paraId="00CB0DC7" w14:textId="78E82788" w:rsidR="005D0B94" w:rsidRPr="00BD6195" w:rsidRDefault="10AA14D3" w:rsidP="0068109D">
            <w:pPr>
              <w:pStyle w:val="ListParagraph"/>
              <w:numPr>
                <w:ilvl w:val="0"/>
                <w:numId w:val="56"/>
              </w:numPr>
            </w:pPr>
            <w:r>
              <w:t xml:space="preserve">File and Directory </w:t>
            </w:r>
            <w:r w:rsidR="6D7A8ED7">
              <w:t>Permissions Modification</w:t>
            </w:r>
          </w:p>
        </w:tc>
      </w:tr>
    </w:tbl>
    <w:p w14:paraId="4F22DCA1" w14:textId="7B49FB0F" w:rsidR="546C8EA1" w:rsidRDefault="546C8EA1" w:rsidP="546C8EA1">
      <w:pPr>
        <w:pStyle w:val="ListParagraph"/>
        <w:ind w:left="0"/>
      </w:pPr>
    </w:p>
    <w:p w14:paraId="32AE2653" w14:textId="561DEAF9" w:rsidR="00EB07FD" w:rsidRPr="00BD6195" w:rsidRDefault="372DFF70" w:rsidP="546C8EA1">
      <w:pPr>
        <w:pStyle w:val="ListParagraph"/>
        <w:ind w:left="0"/>
      </w:pPr>
      <w:r>
        <w:t xml:space="preserve">It should be noted that the MITRE ATT&amp;CK Framework may </w:t>
      </w:r>
      <w:r w:rsidR="1722B7E5">
        <w:t xml:space="preserve">not address some </w:t>
      </w:r>
      <w:r w:rsidR="23D1152F">
        <w:t xml:space="preserve">situations, specifically those without malicious intent, </w:t>
      </w:r>
      <w:r>
        <w:t>that trigger</w:t>
      </w:r>
      <w:r w:rsidR="6C7FB694">
        <w:t xml:space="preserve"> the Incident Response Management Plan</w:t>
      </w:r>
      <w:r w:rsidR="77B72C97">
        <w:t xml:space="preserve">.  </w:t>
      </w:r>
      <w:r w:rsidR="08D83AE9">
        <w:t>The following exceptions may require categories of their own as dictated by the organization’s Risk Management e</w:t>
      </w:r>
      <w:r w:rsidR="0CCB17D2">
        <w:t>ntities or policies:</w:t>
      </w:r>
    </w:p>
    <w:p w14:paraId="61CA91DB" w14:textId="663EEE90" w:rsidR="546C8EA1" w:rsidRDefault="546C8EA1" w:rsidP="546C8EA1">
      <w:pPr>
        <w:pStyle w:val="ListParagraph"/>
        <w:ind w:left="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27"/>
      </w:tblGrid>
      <w:tr w:rsidR="546C8EA1" w14:paraId="115ABA00" w14:textId="77777777" w:rsidTr="52A0F962">
        <w:tc>
          <w:tcPr>
            <w:tcW w:w="4313" w:type="dxa"/>
          </w:tcPr>
          <w:p w14:paraId="7BA7F8FD" w14:textId="793D9B99" w:rsidR="0CCB17D2" w:rsidRDefault="0CCB17D2" w:rsidP="00FC2FE3">
            <w:pPr>
              <w:pStyle w:val="ListParagraph"/>
              <w:numPr>
                <w:ilvl w:val="0"/>
                <w:numId w:val="56"/>
              </w:numPr>
              <w:spacing w:line="276" w:lineRule="auto"/>
            </w:pPr>
            <w:r>
              <w:t>Data Loss</w:t>
            </w:r>
          </w:p>
          <w:p w14:paraId="1AE38A7A" w14:textId="0A00B8FF" w:rsidR="0CCB17D2" w:rsidRDefault="0CCB17D2" w:rsidP="546C8EA1">
            <w:pPr>
              <w:pStyle w:val="ListParagraph"/>
              <w:numPr>
                <w:ilvl w:val="0"/>
                <w:numId w:val="56"/>
              </w:numPr>
              <w:spacing w:line="276" w:lineRule="auto"/>
            </w:pPr>
            <w:r>
              <w:t>Administrative Errors</w:t>
            </w:r>
          </w:p>
          <w:p w14:paraId="58A90489" w14:textId="6FC51AAD" w:rsidR="546C8EA1" w:rsidRDefault="546C8EA1" w:rsidP="546C8EA1">
            <w:pPr>
              <w:pStyle w:val="ListParagraph"/>
              <w:numPr>
                <w:ilvl w:val="0"/>
                <w:numId w:val="56"/>
              </w:numPr>
              <w:spacing w:line="276" w:lineRule="auto"/>
            </w:pPr>
            <w:r>
              <w:t>Unsecured Credentials</w:t>
            </w:r>
          </w:p>
          <w:p w14:paraId="5EFAD616" w14:textId="65F57FB7" w:rsidR="546C8EA1" w:rsidRDefault="546C8EA1" w:rsidP="52A0F962">
            <w:pPr>
              <w:pStyle w:val="ListParagraph"/>
              <w:numPr>
                <w:ilvl w:val="0"/>
                <w:numId w:val="56"/>
              </w:numPr>
            </w:pPr>
            <w:r>
              <w:t>Data Destruction</w:t>
            </w:r>
          </w:p>
          <w:p w14:paraId="0915A9E3" w14:textId="31D564F6" w:rsidR="7AB64BCA" w:rsidRDefault="3F1B5E10" w:rsidP="52A0F962">
            <w:pPr>
              <w:pStyle w:val="ListParagraph"/>
              <w:numPr>
                <w:ilvl w:val="0"/>
                <w:numId w:val="56"/>
              </w:numPr>
            </w:pPr>
            <w:r>
              <w:t>Lax File and Directory Permissions</w:t>
            </w:r>
          </w:p>
          <w:p w14:paraId="54877A85" w14:textId="61DFCF43" w:rsidR="546C8EA1" w:rsidRDefault="546C8EA1" w:rsidP="004422FD">
            <w:pPr>
              <w:pStyle w:val="ListParagraph"/>
            </w:pPr>
          </w:p>
        </w:tc>
        <w:tc>
          <w:tcPr>
            <w:tcW w:w="4327" w:type="dxa"/>
          </w:tcPr>
          <w:p w14:paraId="6892D1DB" w14:textId="22DF0BEE" w:rsidR="546C8EA1" w:rsidRDefault="546C8EA1" w:rsidP="546C8EA1">
            <w:pPr>
              <w:pStyle w:val="ListParagraph"/>
              <w:numPr>
                <w:ilvl w:val="0"/>
                <w:numId w:val="56"/>
              </w:numPr>
            </w:pPr>
            <w:r>
              <w:t>Account Creation</w:t>
            </w:r>
          </w:p>
          <w:p w14:paraId="7599BDB2" w14:textId="0543982D" w:rsidR="546C8EA1" w:rsidRDefault="546C8EA1" w:rsidP="546C8EA1">
            <w:pPr>
              <w:pStyle w:val="ListParagraph"/>
              <w:numPr>
                <w:ilvl w:val="0"/>
                <w:numId w:val="56"/>
              </w:numPr>
            </w:pPr>
            <w:r>
              <w:t>Disk Wipe</w:t>
            </w:r>
          </w:p>
          <w:p w14:paraId="570E8651" w14:textId="68F9549E" w:rsidR="546C8EA1" w:rsidRDefault="546C8EA1" w:rsidP="546C8EA1">
            <w:pPr>
              <w:pStyle w:val="ListParagraph"/>
              <w:numPr>
                <w:ilvl w:val="0"/>
                <w:numId w:val="56"/>
              </w:numPr>
            </w:pPr>
            <w:r>
              <w:t>Network Denial of Service</w:t>
            </w:r>
          </w:p>
          <w:p w14:paraId="463C6134" w14:textId="3EAFD6F6" w:rsidR="546C8EA1" w:rsidRDefault="546C8EA1" w:rsidP="52A0F962">
            <w:pPr>
              <w:pStyle w:val="ListParagraph"/>
              <w:numPr>
                <w:ilvl w:val="0"/>
                <w:numId w:val="56"/>
              </w:numPr>
              <w:spacing w:line="276" w:lineRule="auto"/>
            </w:pPr>
            <w:r>
              <w:t xml:space="preserve">Resource </w:t>
            </w:r>
            <w:r w:rsidR="61681454">
              <w:t>Misuse (non-malicious)</w:t>
            </w:r>
          </w:p>
          <w:p w14:paraId="36EBFA69" w14:textId="3E138C73" w:rsidR="546C8EA1" w:rsidRDefault="010C9241" w:rsidP="52A0F962">
            <w:pPr>
              <w:pStyle w:val="ListParagraph"/>
              <w:numPr>
                <w:ilvl w:val="0"/>
                <w:numId w:val="56"/>
              </w:numPr>
              <w:spacing w:line="276" w:lineRule="auto"/>
            </w:pPr>
            <w:r>
              <w:t>ADD OTHERS AS APPLICABLE TO THE ORGANIZATION/INDUSTRY</w:t>
            </w:r>
          </w:p>
        </w:tc>
      </w:tr>
    </w:tbl>
    <w:p w14:paraId="13A8D9C6" w14:textId="04FF13F1" w:rsidR="546C8EA1" w:rsidRDefault="546C8EA1" w:rsidP="546C8EA1">
      <w:pPr>
        <w:pStyle w:val="ListParagraph"/>
        <w:ind w:left="0"/>
      </w:pPr>
    </w:p>
    <w:p w14:paraId="0705FA77" w14:textId="1A2EAA19" w:rsidR="006C0170" w:rsidRPr="00BD6195" w:rsidRDefault="006C0170" w:rsidP="007C70C1">
      <w:pPr>
        <w:pStyle w:val="Heading4"/>
      </w:pPr>
      <w:bookmarkStart w:id="114" w:name="_Toc48909934"/>
      <w:r w:rsidRPr="00BD6195">
        <w:t>Incident Scope</w:t>
      </w:r>
      <w:bookmarkEnd w:id="114"/>
    </w:p>
    <w:p w14:paraId="0B666AAB" w14:textId="67C682FF" w:rsidR="006C0170" w:rsidRPr="00BD6195" w:rsidRDefault="00E95A07" w:rsidP="006C0170">
      <w:r w:rsidRPr="00BD6195">
        <w:t xml:space="preserve">Determining the scope will help the </w:t>
      </w:r>
      <w:r w:rsidR="005E31FD" w:rsidRPr="00BD6195">
        <w:t>CS</w:t>
      </w:r>
      <w:r w:rsidRPr="00BD6195">
        <w:t xml:space="preserve">IRT understand </w:t>
      </w:r>
      <w:r w:rsidR="00017B67">
        <w:t xml:space="preserve">the </w:t>
      </w:r>
      <w:r w:rsidRPr="00BD6195">
        <w:t xml:space="preserve">potential business impact of the incident. </w:t>
      </w:r>
      <w:r w:rsidR="006C0170" w:rsidRPr="00BD6195">
        <w:t xml:space="preserve">The following are some of the factors to consider </w:t>
      </w:r>
      <w:r w:rsidRPr="00BD6195">
        <w:t>when determining the scope:</w:t>
      </w:r>
    </w:p>
    <w:p w14:paraId="7316E7E0" w14:textId="77777777" w:rsidR="006C0170" w:rsidRPr="00BD6195" w:rsidRDefault="006C0170" w:rsidP="0068109D">
      <w:pPr>
        <w:pStyle w:val="ListParagraph"/>
        <w:numPr>
          <w:ilvl w:val="0"/>
          <w:numId w:val="19"/>
        </w:numPr>
      </w:pPr>
      <w:r w:rsidRPr="00BD6195">
        <w:t>How many systems are affected by this incident?</w:t>
      </w:r>
    </w:p>
    <w:p w14:paraId="50CA80B3" w14:textId="77777777" w:rsidR="006C0170" w:rsidRPr="00BD6195" w:rsidRDefault="006C0170" w:rsidP="0068109D">
      <w:pPr>
        <w:pStyle w:val="ListParagraph"/>
        <w:numPr>
          <w:ilvl w:val="0"/>
          <w:numId w:val="19"/>
        </w:numPr>
      </w:pPr>
      <w:r w:rsidRPr="00BD6195">
        <w:t>Is Confidential or Protected information involved?</w:t>
      </w:r>
    </w:p>
    <w:p w14:paraId="03B8247A" w14:textId="77777777" w:rsidR="006C0170" w:rsidRPr="00BD6195" w:rsidRDefault="006C0170" w:rsidP="0068109D">
      <w:pPr>
        <w:pStyle w:val="ListParagraph"/>
        <w:numPr>
          <w:ilvl w:val="0"/>
          <w:numId w:val="19"/>
        </w:numPr>
      </w:pPr>
      <w:r w:rsidRPr="00BD6195">
        <w:t>What is/was the entry point for the incident (e.g. Internet, network, physical)?</w:t>
      </w:r>
    </w:p>
    <w:p w14:paraId="4A5C20CE" w14:textId="77777777" w:rsidR="006C0170" w:rsidRPr="00BD6195" w:rsidRDefault="006C0170" w:rsidP="0068109D">
      <w:pPr>
        <w:pStyle w:val="ListParagraph"/>
        <w:numPr>
          <w:ilvl w:val="0"/>
          <w:numId w:val="19"/>
        </w:numPr>
      </w:pPr>
      <w:r w:rsidRPr="00BD6195">
        <w:t>What is the potential damage caused by the incident?</w:t>
      </w:r>
    </w:p>
    <w:p w14:paraId="4B63596D" w14:textId="77777777" w:rsidR="006C0170" w:rsidRPr="00BD6195" w:rsidRDefault="006C0170" w:rsidP="0068109D">
      <w:pPr>
        <w:pStyle w:val="ListParagraph"/>
        <w:numPr>
          <w:ilvl w:val="0"/>
          <w:numId w:val="19"/>
        </w:numPr>
      </w:pPr>
      <w:r w:rsidRPr="00BD6195">
        <w:t>What is the estimated time to recover from the incident?</w:t>
      </w:r>
    </w:p>
    <w:p w14:paraId="3D6A753A" w14:textId="77777777" w:rsidR="006C0170" w:rsidRPr="00BD6195" w:rsidRDefault="006C0170" w:rsidP="0068109D">
      <w:pPr>
        <w:pStyle w:val="ListParagraph"/>
        <w:numPr>
          <w:ilvl w:val="0"/>
          <w:numId w:val="19"/>
        </w:numPr>
      </w:pPr>
      <w:r w:rsidRPr="00BD6195">
        <w:t>What resources are required to manage the situation?</w:t>
      </w:r>
    </w:p>
    <w:p w14:paraId="3820089D" w14:textId="49BFE42E" w:rsidR="006C0170" w:rsidRPr="00BD6195" w:rsidRDefault="006C0170" w:rsidP="0068109D">
      <w:pPr>
        <w:pStyle w:val="ListParagraph"/>
        <w:numPr>
          <w:ilvl w:val="0"/>
          <w:numId w:val="19"/>
        </w:numPr>
      </w:pPr>
      <w:r w:rsidRPr="00BD6195">
        <w:t>How could the assessment be performed most effectively?</w:t>
      </w:r>
    </w:p>
    <w:p w14:paraId="2E8CA4E1" w14:textId="576ECFAD" w:rsidR="00EE4576" w:rsidRPr="00BD6195" w:rsidRDefault="006C0170" w:rsidP="001725F7">
      <w:pPr>
        <w:pStyle w:val="Heading4"/>
      </w:pPr>
      <w:bookmarkStart w:id="115" w:name="_Toc48909935"/>
      <w:r w:rsidRPr="00BD6195">
        <w:t>Incident Impact</w:t>
      </w:r>
      <w:bookmarkEnd w:id="115"/>
    </w:p>
    <w:p w14:paraId="649E04E8" w14:textId="0998CF9A" w:rsidR="00EE4576" w:rsidRPr="00BD6195" w:rsidRDefault="00EE4576" w:rsidP="00EE4576">
      <w:r w:rsidRPr="00BD6195">
        <w:t xml:space="preserve">Once the categorization </w:t>
      </w:r>
      <w:r w:rsidR="006C0170" w:rsidRPr="00BD6195">
        <w:t xml:space="preserve">and scope </w:t>
      </w:r>
      <w:r w:rsidRPr="00BD6195">
        <w:t>of an inc</w:t>
      </w:r>
      <w:r w:rsidR="006C0170" w:rsidRPr="00BD6195">
        <w:t>ident has been determined, the potential impact</w:t>
      </w:r>
      <w:r w:rsidRPr="00BD6195">
        <w:t xml:space="preserve"> of the incident must be agreed upon.  The severity of the incident will dictate the course of action to be taken in order to provide a resolution</w:t>
      </w:r>
      <w:r w:rsidR="00087D0A" w:rsidRPr="00BD6195">
        <w:t>; however, in all instances an incident report must be complete</w:t>
      </w:r>
      <w:r w:rsidR="0098353D" w:rsidRPr="00BD6195">
        <w:t>d</w:t>
      </w:r>
      <w:r w:rsidR="00933E2B" w:rsidRPr="00BD6195">
        <w:t xml:space="preserve"> and reviewed by</w:t>
      </w:r>
      <w:r w:rsidR="007F67A6" w:rsidRPr="00BD6195">
        <w:t xml:space="preserve"> the </w:t>
      </w:r>
      <w:r w:rsidR="00644750" w:rsidRPr="00BD6195">
        <w:lastRenderedPageBreak/>
        <w:t>Incident Response Commander</w:t>
      </w:r>
      <w:r w:rsidR="0098353D" w:rsidRPr="00BD6195">
        <w:t xml:space="preserve">.  </w:t>
      </w:r>
      <w:r w:rsidR="00B7313E" w:rsidRPr="00BD6195">
        <w:t>Function</w:t>
      </w:r>
      <w:r w:rsidR="00644750" w:rsidRPr="00BD6195">
        <w:t>al</w:t>
      </w:r>
      <w:r w:rsidR="00B7313E" w:rsidRPr="00BD6195">
        <w:t xml:space="preserve"> and information</w:t>
      </w:r>
      <w:r w:rsidR="00644750" w:rsidRPr="00BD6195">
        <w:t>al</w:t>
      </w:r>
      <w:r w:rsidR="00B7313E" w:rsidRPr="00BD6195">
        <w:t xml:space="preserve"> impacts are defined with initial response activity below:</w:t>
      </w:r>
    </w:p>
    <w:tbl>
      <w:tblPr>
        <w:tblStyle w:val="GridTable4"/>
        <w:tblW w:w="0" w:type="auto"/>
        <w:tblLook w:val="04A0" w:firstRow="1" w:lastRow="0" w:firstColumn="1" w:lastColumn="0" w:noHBand="0" w:noVBand="1"/>
      </w:tblPr>
      <w:tblGrid>
        <w:gridCol w:w="1746"/>
        <w:gridCol w:w="5269"/>
        <w:gridCol w:w="2335"/>
      </w:tblGrid>
      <w:tr w:rsidR="002E0CF6" w:rsidRPr="00BD6195" w14:paraId="6D316C40" w14:textId="01D213F6" w:rsidTr="004A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shd w:val="clear" w:color="auto" w:fill="FF9E1B"/>
          </w:tcPr>
          <w:p w14:paraId="27740E16" w14:textId="04E1C2C4" w:rsidR="002E0CF6" w:rsidRPr="00BD6195" w:rsidRDefault="002E0CF6" w:rsidP="002C0DC8">
            <w:pPr>
              <w:keepNext/>
            </w:pPr>
            <w:r w:rsidRPr="00BD6195">
              <w:t>Functional Impact</w:t>
            </w:r>
          </w:p>
        </w:tc>
        <w:tc>
          <w:tcPr>
            <w:tcW w:w="5269" w:type="dxa"/>
            <w:shd w:val="clear" w:color="auto" w:fill="FF9E1B"/>
          </w:tcPr>
          <w:p w14:paraId="2A4D292D" w14:textId="610B481E" w:rsidR="002E0CF6" w:rsidRPr="00BD6195" w:rsidRDefault="002E0CF6" w:rsidP="002C0DC8">
            <w:pPr>
              <w:keepNext/>
              <w:cnfStyle w:val="100000000000" w:firstRow="1" w:lastRow="0" w:firstColumn="0" w:lastColumn="0" w:oddVBand="0" w:evenVBand="0" w:oddHBand="0" w:evenHBand="0" w:firstRowFirstColumn="0" w:firstRowLastColumn="0" w:lastRowFirstColumn="0" w:lastRowLastColumn="0"/>
            </w:pPr>
            <w:r w:rsidRPr="00BD6195">
              <w:t>Definition</w:t>
            </w:r>
          </w:p>
        </w:tc>
        <w:tc>
          <w:tcPr>
            <w:tcW w:w="2335" w:type="dxa"/>
            <w:shd w:val="clear" w:color="auto" w:fill="FF9E1B"/>
          </w:tcPr>
          <w:p w14:paraId="735466C2" w14:textId="6075D6FB" w:rsidR="002E0CF6" w:rsidRPr="00BD6195" w:rsidRDefault="005E31FD" w:rsidP="002C0DC8">
            <w:pPr>
              <w:keepNext/>
              <w:cnfStyle w:val="100000000000" w:firstRow="1" w:lastRow="0" w:firstColumn="0" w:lastColumn="0" w:oddVBand="0" w:evenVBand="0" w:oddHBand="0" w:evenHBand="0" w:firstRowFirstColumn="0" w:firstRowLastColumn="0" w:lastRowFirstColumn="0" w:lastRowLastColumn="0"/>
            </w:pPr>
            <w:r w:rsidRPr="00BD6195">
              <w:t>CS</w:t>
            </w:r>
            <w:r w:rsidR="002E0CF6" w:rsidRPr="00BD6195">
              <w:t>IRT Response</w:t>
            </w:r>
          </w:p>
        </w:tc>
      </w:tr>
      <w:tr w:rsidR="002E0CF6" w:rsidRPr="00BD6195" w14:paraId="27235FB7" w14:textId="07F708A2" w:rsidTr="004A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shd w:val="clear" w:color="auto" w:fill="D9D9D9" w:themeFill="background1" w:themeFillShade="D9"/>
          </w:tcPr>
          <w:p w14:paraId="1C12C957" w14:textId="3A5BDCCD" w:rsidR="002E0CF6" w:rsidRPr="00BD6195" w:rsidRDefault="002E0CF6" w:rsidP="002C0DC8">
            <w:pPr>
              <w:keepNext/>
            </w:pPr>
            <w:r w:rsidRPr="00BD6195">
              <w:t>None</w:t>
            </w:r>
          </w:p>
        </w:tc>
        <w:tc>
          <w:tcPr>
            <w:tcW w:w="5269" w:type="dxa"/>
            <w:shd w:val="clear" w:color="auto" w:fill="D9D9D9" w:themeFill="background1" w:themeFillShade="D9"/>
          </w:tcPr>
          <w:p w14:paraId="17C2CC46" w14:textId="4CAACB53" w:rsidR="002E0CF6" w:rsidRPr="00BD6195" w:rsidRDefault="002E0CF6" w:rsidP="002C0DC8">
            <w:pPr>
              <w:keepNext/>
              <w:cnfStyle w:val="000000100000" w:firstRow="0" w:lastRow="0" w:firstColumn="0" w:lastColumn="0" w:oddVBand="0" w:evenVBand="0" w:oddHBand="1" w:evenHBand="0" w:firstRowFirstColumn="0" w:firstRowLastColumn="0" w:lastRowFirstColumn="0" w:lastRowLastColumn="0"/>
            </w:pPr>
            <w:r>
              <w:t>No effect to the organization’s ability to provide all services to all users</w:t>
            </w:r>
            <w:r w:rsidR="4699C0BE">
              <w:t>.</w:t>
            </w:r>
          </w:p>
        </w:tc>
        <w:tc>
          <w:tcPr>
            <w:tcW w:w="2335" w:type="dxa"/>
            <w:shd w:val="clear" w:color="auto" w:fill="D9D9D9" w:themeFill="background1" w:themeFillShade="D9"/>
          </w:tcPr>
          <w:p w14:paraId="2B12E57A" w14:textId="45FD5A2B" w:rsidR="002E0CF6" w:rsidRPr="00BD6195" w:rsidRDefault="002E0CF6" w:rsidP="002C0DC8">
            <w:pPr>
              <w:keepNext/>
              <w:cnfStyle w:val="000000100000" w:firstRow="0" w:lastRow="0" w:firstColumn="0" w:lastColumn="0" w:oddVBand="0" w:evenVBand="0" w:oddHBand="1" w:evenHBand="0" w:firstRowFirstColumn="0" w:firstRowLastColumn="0" w:lastRowFirstColumn="0" w:lastRowLastColumn="0"/>
            </w:pPr>
            <w:r w:rsidRPr="00BD6195">
              <w:t>Create ticket and assign for remediation</w:t>
            </w:r>
            <w:r w:rsidR="00DA0026" w:rsidRPr="00BD6195">
              <w:t>.</w:t>
            </w:r>
          </w:p>
        </w:tc>
      </w:tr>
      <w:tr w:rsidR="002E0CF6" w:rsidRPr="00BD6195" w14:paraId="2CFD9F07" w14:textId="0EFA3CC2" w:rsidTr="004A3AEB">
        <w:tc>
          <w:tcPr>
            <w:cnfStyle w:val="001000000000" w:firstRow="0" w:lastRow="0" w:firstColumn="1" w:lastColumn="0" w:oddVBand="0" w:evenVBand="0" w:oddHBand="0" w:evenHBand="0" w:firstRowFirstColumn="0" w:firstRowLastColumn="0" w:lastRowFirstColumn="0" w:lastRowLastColumn="0"/>
            <w:tcW w:w="1746" w:type="dxa"/>
          </w:tcPr>
          <w:p w14:paraId="131BB17F" w14:textId="694BAA11" w:rsidR="002E0CF6" w:rsidRPr="00BD6195" w:rsidRDefault="00A369C2" w:rsidP="002C0DC8">
            <w:pPr>
              <w:keepNext/>
            </w:pPr>
            <w:r w:rsidRPr="00BD6195">
              <w:t>Limited</w:t>
            </w:r>
          </w:p>
        </w:tc>
        <w:tc>
          <w:tcPr>
            <w:tcW w:w="5269" w:type="dxa"/>
          </w:tcPr>
          <w:p w14:paraId="28750997" w14:textId="3A55114C" w:rsidR="002E0CF6" w:rsidRPr="00BD6195" w:rsidRDefault="002E0CF6" w:rsidP="002C0DC8">
            <w:pPr>
              <w:keepNext/>
              <w:cnfStyle w:val="000000000000" w:firstRow="0" w:lastRow="0" w:firstColumn="0" w:lastColumn="0" w:oddVBand="0" w:evenVBand="0" w:oddHBand="0" w:evenHBand="0" w:firstRowFirstColumn="0" w:firstRowLastColumn="0" w:lastRowFirstColumn="0" w:lastRowLastColumn="0"/>
            </w:pPr>
            <w:r>
              <w:t>Minimal effect; the organization can still provide all critical services to all users but has lost efficiency</w:t>
            </w:r>
            <w:r w:rsidR="42FD838C">
              <w:t>.</w:t>
            </w:r>
          </w:p>
        </w:tc>
        <w:tc>
          <w:tcPr>
            <w:tcW w:w="2335" w:type="dxa"/>
          </w:tcPr>
          <w:p w14:paraId="14A64021" w14:textId="449D9B12" w:rsidR="00DA0026" w:rsidRPr="00BD6195" w:rsidRDefault="002E0CF6" w:rsidP="002C0DC8">
            <w:pPr>
              <w:keepNext/>
              <w:cnfStyle w:val="000000000000" w:firstRow="0" w:lastRow="0" w:firstColumn="0" w:lastColumn="0" w:oddVBand="0" w:evenVBand="0" w:oddHBand="0" w:evenHBand="0" w:firstRowFirstColumn="0" w:firstRowLastColumn="0" w:lastRowFirstColumn="0" w:lastRowLastColumn="0"/>
            </w:pPr>
            <w:r w:rsidRPr="00BD6195">
              <w:t>Create ticket and assign for remediatio</w:t>
            </w:r>
            <w:r w:rsidR="00DA0026" w:rsidRPr="00BD6195">
              <w:t>n,</w:t>
            </w:r>
          </w:p>
          <w:p w14:paraId="30F9A43C" w14:textId="48773856" w:rsidR="002E0CF6" w:rsidRPr="00BD6195" w:rsidRDefault="00DA0026" w:rsidP="002C0DC8">
            <w:pPr>
              <w:keepNext/>
              <w:cnfStyle w:val="000000000000" w:firstRow="0" w:lastRow="0" w:firstColumn="0" w:lastColumn="0" w:oddVBand="0" w:evenVBand="0" w:oddHBand="0" w:evenHBand="0" w:firstRowFirstColumn="0" w:firstRowLastColumn="0" w:lastRowFirstColumn="0" w:lastRowLastColumn="0"/>
            </w:pPr>
            <w:r w:rsidRPr="00BD6195">
              <w:t>n</w:t>
            </w:r>
            <w:r w:rsidR="002E0CF6" w:rsidRPr="00BD6195">
              <w:t>otify</w:t>
            </w:r>
            <w:r w:rsidRPr="00BD6195">
              <w:t xml:space="preserve"> the CIO</w:t>
            </w:r>
            <w:r w:rsidR="00CC3EE0" w:rsidRPr="00BD6195">
              <w:t xml:space="preserve"> and IHT</w:t>
            </w:r>
            <w:r w:rsidRPr="00BD6195">
              <w:t>.</w:t>
            </w:r>
          </w:p>
        </w:tc>
      </w:tr>
      <w:tr w:rsidR="002E0CF6" w:rsidRPr="00BD6195" w14:paraId="2EA271AC" w14:textId="741E6FC1" w:rsidTr="004A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shd w:val="clear" w:color="auto" w:fill="D9D9D9" w:themeFill="background1" w:themeFillShade="D9"/>
          </w:tcPr>
          <w:p w14:paraId="18CA99BA" w14:textId="6E6F9AAB" w:rsidR="002E0CF6" w:rsidRPr="00BD6195" w:rsidRDefault="00A369C2" w:rsidP="002C0DC8">
            <w:pPr>
              <w:keepNext/>
            </w:pPr>
            <w:r w:rsidRPr="00BD6195">
              <w:t>Moderate</w:t>
            </w:r>
          </w:p>
        </w:tc>
        <w:tc>
          <w:tcPr>
            <w:tcW w:w="5269" w:type="dxa"/>
            <w:shd w:val="clear" w:color="auto" w:fill="D9D9D9" w:themeFill="background1" w:themeFillShade="D9"/>
          </w:tcPr>
          <w:p w14:paraId="2F78214E" w14:textId="20FDF75A" w:rsidR="002E0CF6" w:rsidRPr="00BD6195" w:rsidRDefault="002E0CF6" w:rsidP="002C0DC8">
            <w:pPr>
              <w:keepNext/>
              <w:cnfStyle w:val="000000100000" w:firstRow="0" w:lastRow="0" w:firstColumn="0" w:lastColumn="0" w:oddVBand="0" w:evenVBand="0" w:oddHBand="1" w:evenHBand="0" w:firstRowFirstColumn="0" w:firstRowLastColumn="0" w:lastRowFirstColumn="0" w:lastRowLastColumn="0"/>
            </w:pPr>
            <w:r>
              <w:t>The organization has lost the ability to provide a critical service to a subset of system users</w:t>
            </w:r>
            <w:r w:rsidR="5B4AFA55">
              <w:t>.</w:t>
            </w:r>
          </w:p>
        </w:tc>
        <w:tc>
          <w:tcPr>
            <w:tcW w:w="2335" w:type="dxa"/>
            <w:shd w:val="clear" w:color="auto" w:fill="D9D9D9" w:themeFill="background1" w:themeFillShade="D9"/>
          </w:tcPr>
          <w:p w14:paraId="4EB236C6" w14:textId="3A6B05DE" w:rsidR="002E0CF6" w:rsidRPr="00BD6195" w:rsidRDefault="002E0CF6" w:rsidP="002C0DC8">
            <w:pPr>
              <w:keepNext/>
              <w:cnfStyle w:val="000000100000" w:firstRow="0" w:lastRow="0" w:firstColumn="0" w:lastColumn="0" w:oddVBand="0" w:evenVBand="0" w:oddHBand="1" w:evenHBand="0" w:firstRowFirstColumn="0" w:firstRowLastColumn="0" w:lastRowFirstColumn="0" w:lastRowLastColumn="0"/>
            </w:pPr>
            <w:r w:rsidRPr="00BD6195">
              <w:t xml:space="preserve">Initiate full </w:t>
            </w:r>
            <w:r w:rsidR="005E31FD" w:rsidRPr="00BD6195">
              <w:t>CS</w:t>
            </w:r>
            <w:r w:rsidRPr="00BD6195">
              <w:t>IRT</w:t>
            </w:r>
            <w:r w:rsidR="00DA0026" w:rsidRPr="00BD6195">
              <w:t>, involve the CIO and IHT</w:t>
            </w:r>
          </w:p>
        </w:tc>
      </w:tr>
      <w:tr w:rsidR="002E0CF6" w:rsidRPr="00BD6195" w14:paraId="0C7E1D4A" w14:textId="25EC26EB" w:rsidTr="004A3AEB">
        <w:tc>
          <w:tcPr>
            <w:cnfStyle w:val="001000000000" w:firstRow="0" w:lastRow="0" w:firstColumn="1" w:lastColumn="0" w:oddVBand="0" w:evenVBand="0" w:oddHBand="0" w:evenHBand="0" w:firstRowFirstColumn="0" w:firstRowLastColumn="0" w:lastRowFirstColumn="0" w:lastRowLastColumn="0"/>
            <w:tcW w:w="1746" w:type="dxa"/>
          </w:tcPr>
          <w:p w14:paraId="28EFA023" w14:textId="3B4E58ED" w:rsidR="002E0CF6" w:rsidRPr="00BD6195" w:rsidRDefault="00A369C2" w:rsidP="002C0DC8">
            <w:pPr>
              <w:keepNext/>
            </w:pPr>
            <w:r w:rsidRPr="00BD6195">
              <w:t>Critical</w:t>
            </w:r>
          </w:p>
        </w:tc>
        <w:tc>
          <w:tcPr>
            <w:tcW w:w="5269" w:type="dxa"/>
          </w:tcPr>
          <w:p w14:paraId="0BDF3197" w14:textId="4CE5AACE" w:rsidR="002E0CF6" w:rsidRPr="00BD6195" w:rsidRDefault="002E0CF6" w:rsidP="002C0DC8">
            <w:pPr>
              <w:keepNext/>
              <w:cnfStyle w:val="000000000000" w:firstRow="0" w:lastRow="0" w:firstColumn="0" w:lastColumn="0" w:oddVBand="0" w:evenVBand="0" w:oddHBand="0" w:evenHBand="0" w:firstRowFirstColumn="0" w:firstRowLastColumn="0" w:lastRowFirstColumn="0" w:lastRowLastColumn="0"/>
            </w:pPr>
            <w:r>
              <w:t>The organization is no longer able to provide some critical services to any user</w:t>
            </w:r>
            <w:r w:rsidR="0358BAEE">
              <w:t>.</w:t>
            </w:r>
          </w:p>
        </w:tc>
        <w:tc>
          <w:tcPr>
            <w:tcW w:w="2335" w:type="dxa"/>
          </w:tcPr>
          <w:p w14:paraId="6F9DC8CE" w14:textId="05D1357B" w:rsidR="002E0CF6" w:rsidRPr="00BD6195" w:rsidRDefault="002E0CF6" w:rsidP="002C0DC8">
            <w:pPr>
              <w:keepNext/>
              <w:cnfStyle w:val="000000000000" w:firstRow="0" w:lastRow="0" w:firstColumn="0" w:lastColumn="0" w:oddVBand="0" w:evenVBand="0" w:oddHBand="0" w:evenHBand="0" w:firstRowFirstColumn="0" w:firstRowLastColumn="0" w:lastRowFirstColumn="0" w:lastRowLastColumn="0"/>
            </w:pPr>
            <w:r w:rsidRPr="00BD6195">
              <w:t xml:space="preserve">Initiate full </w:t>
            </w:r>
            <w:r w:rsidR="005E31FD" w:rsidRPr="00BD6195">
              <w:t>CS</w:t>
            </w:r>
            <w:r w:rsidRPr="00BD6195">
              <w:t>IRT</w:t>
            </w:r>
            <w:r w:rsidR="00DA0026" w:rsidRPr="00BD6195">
              <w:t>, CIO, and IHT. C</w:t>
            </w:r>
            <w:r w:rsidR="00087D0A" w:rsidRPr="00BD6195">
              <w:t>onsider activation of the</w:t>
            </w:r>
            <w:r w:rsidR="00267313" w:rsidRPr="00BD6195">
              <w:t xml:space="preserve"> Disaster Recovery Plan</w:t>
            </w:r>
          </w:p>
        </w:tc>
      </w:tr>
    </w:tbl>
    <w:p w14:paraId="3216626E" w14:textId="5D998F91" w:rsidR="002E0CF6" w:rsidRPr="00BD6195" w:rsidRDefault="002E0CF6" w:rsidP="00613B34"/>
    <w:tbl>
      <w:tblPr>
        <w:tblStyle w:val="GridTable4"/>
        <w:tblW w:w="9355" w:type="dxa"/>
        <w:tblLook w:val="04A0" w:firstRow="1" w:lastRow="0" w:firstColumn="1" w:lastColumn="0" w:noHBand="0" w:noVBand="1"/>
      </w:tblPr>
      <w:tblGrid>
        <w:gridCol w:w="1870"/>
        <w:gridCol w:w="3885"/>
        <w:gridCol w:w="3600"/>
      </w:tblGrid>
      <w:tr w:rsidR="00397260" w:rsidRPr="00BD6195" w14:paraId="07E1430D" w14:textId="77777777" w:rsidTr="00F5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FF9E1B"/>
          </w:tcPr>
          <w:p w14:paraId="27FA4B8A" w14:textId="77777777" w:rsidR="00397260" w:rsidRPr="00BD6195" w:rsidRDefault="00397260" w:rsidP="002C0DC8">
            <w:pPr>
              <w:keepNext/>
              <w:rPr>
                <w:lang w:val="en-GB"/>
              </w:rPr>
            </w:pPr>
            <w:r w:rsidRPr="00BD6195">
              <w:rPr>
                <w:lang w:val="en-GB"/>
              </w:rPr>
              <w:lastRenderedPageBreak/>
              <w:t>Informational Impact</w:t>
            </w:r>
          </w:p>
        </w:tc>
        <w:tc>
          <w:tcPr>
            <w:tcW w:w="3885" w:type="dxa"/>
            <w:shd w:val="clear" w:color="auto" w:fill="FF9E1B"/>
          </w:tcPr>
          <w:p w14:paraId="4830A64E" w14:textId="77777777" w:rsidR="00397260" w:rsidRPr="00BD6195" w:rsidRDefault="00397260" w:rsidP="002C0DC8">
            <w:pPr>
              <w:keepNext/>
              <w:cnfStyle w:val="100000000000" w:firstRow="1" w:lastRow="0" w:firstColumn="0" w:lastColumn="0" w:oddVBand="0" w:evenVBand="0" w:oddHBand="0" w:evenHBand="0" w:firstRowFirstColumn="0" w:firstRowLastColumn="0" w:lastRowFirstColumn="0" w:lastRowLastColumn="0"/>
              <w:rPr>
                <w:lang w:val="en-GB"/>
              </w:rPr>
            </w:pPr>
            <w:r w:rsidRPr="00BD6195">
              <w:rPr>
                <w:lang w:val="en-GB"/>
              </w:rPr>
              <w:t>Definition</w:t>
            </w:r>
          </w:p>
        </w:tc>
        <w:tc>
          <w:tcPr>
            <w:tcW w:w="3600" w:type="dxa"/>
            <w:shd w:val="clear" w:color="auto" w:fill="FF9E1B"/>
          </w:tcPr>
          <w:p w14:paraId="0D68C885" w14:textId="2FADEB20" w:rsidR="00397260" w:rsidRPr="00BD6195" w:rsidRDefault="00FA5EAF" w:rsidP="002C0DC8">
            <w:pPr>
              <w:keepNext/>
              <w:cnfStyle w:val="100000000000" w:firstRow="1" w:lastRow="0" w:firstColumn="0" w:lastColumn="0" w:oddVBand="0" w:evenVBand="0" w:oddHBand="0" w:evenHBand="0" w:firstRowFirstColumn="0" w:firstRowLastColumn="0" w:lastRowFirstColumn="0" w:lastRowLastColumn="0"/>
              <w:rPr>
                <w:lang w:val="en-GB"/>
              </w:rPr>
            </w:pPr>
            <w:r w:rsidRPr="00BD6195">
              <w:rPr>
                <w:lang w:val="en-GB"/>
              </w:rPr>
              <w:t xml:space="preserve">CSIRT </w:t>
            </w:r>
            <w:r w:rsidR="00397260" w:rsidRPr="00BD6195">
              <w:rPr>
                <w:lang w:val="en-GB"/>
              </w:rPr>
              <w:t>Response</w:t>
            </w:r>
          </w:p>
        </w:tc>
      </w:tr>
      <w:tr w:rsidR="00397260" w:rsidRPr="00BD6195" w14:paraId="06468339" w14:textId="77777777" w:rsidTr="00F5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D9D9D9" w:themeFill="background1" w:themeFillShade="D9"/>
          </w:tcPr>
          <w:p w14:paraId="67D60E0E" w14:textId="77777777" w:rsidR="00397260" w:rsidRPr="00BD6195" w:rsidRDefault="00397260" w:rsidP="002C0DC8">
            <w:pPr>
              <w:keepNext/>
              <w:rPr>
                <w:lang w:val="en-GB"/>
              </w:rPr>
            </w:pPr>
            <w:r w:rsidRPr="00BD6195">
              <w:rPr>
                <w:lang w:val="en-GB"/>
              </w:rPr>
              <w:t>None</w:t>
            </w:r>
          </w:p>
        </w:tc>
        <w:tc>
          <w:tcPr>
            <w:tcW w:w="3885" w:type="dxa"/>
            <w:shd w:val="clear" w:color="auto" w:fill="D9D9D9" w:themeFill="background1" w:themeFillShade="D9"/>
          </w:tcPr>
          <w:p w14:paraId="19E6221A" w14:textId="1DA8C30B" w:rsidR="00397260" w:rsidRPr="00BD6195" w:rsidRDefault="00397260" w:rsidP="002C0DC8">
            <w:pPr>
              <w:keepNext/>
              <w:cnfStyle w:val="000000100000" w:firstRow="0" w:lastRow="0" w:firstColumn="0" w:lastColumn="0" w:oddVBand="0" w:evenVBand="0" w:oddHBand="1" w:evenHBand="0" w:firstRowFirstColumn="0" w:firstRowLastColumn="0" w:lastRowFirstColumn="0" w:lastRowLastColumn="0"/>
              <w:rPr>
                <w:lang w:val="en-GB"/>
              </w:rPr>
            </w:pPr>
            <w:r w:rsidRPr="2DDF9A66">
              <w:rPr>
                <w:lang w:val="en-GB"/>
              </w:rPr>
              <w:t>No information was accessed, exfiltrated, changed, deleted, or otherwise compromised</w:t>
            </w:r>
            <w:r w:rsidR="623B4895" w:rsidRPr="2DDF9A66">
              <w:rPr>
                <w:lang w:val="en-GB"/>
              </w:rPr>
              <w:t>.</w:t>
            </w:r>
          </w:p>
        </w:tc>
        <w:tc>
          <w:tcPr>
            <w:tcW w:w="3600" w:type="dxa"/>
            <w:shd w:val="clear" w:color="auto" w:fill="D9D9D9" w:themeFill="background1" w:themeFillShade="D9"/>
          </w:tcPr>
          <w:p w14:paraId="2CB71251" w14:textId="77777777" w:rsidR="00397260" w:rsidRPr="00BD6195" w:rsidRDefault="00397260" w:rsidP="002C0DC8">
            <w:pPr>
              <w:keepNext/>
              <w:cnfStyle w:val="000000100000" w:firstRow="0" w:lastRow="0" w:firstColumn="0" w:lastColumn="0" w:oddVBand="0" w:evenVBand="0" w:oddHBand="1" w:evenHBand="0" w:firstRowFirstColumn="0" w:firstRowLastColumn="0" w:lastRowFirstColumn="0" w:lastRowLastColumn="0"/>
              <w:rPr>
                <w:lang w:val="en-GB"/>
              </w:rPr>
            </w:pPr>
            <w:r w:rsidRPr="00BD6195">
              <w:rPr>
                <w:lang w:val="en-GB"/>
              </w:rPr>
              <w:t>No action required</w:t>
            </w:r>
          </w:p>
        </w:tc>
      </w:tr>
      <w:tr w:rsidR="00397260" w:rsidRPr="00BD6195" w14:paraId="24E7AB4A" w14:textId="77777777" w:rsidTr="00F56116">
        <w:tc>
          <w:tcPr>
            <w:cnfStyle w:val="001000000000" w:firstRow="0" w:lastRow="0" w:firstColumn="1" w:lastColumn="0" w:oddVBand="0" w:evenVBand="0" w:oddHBand="0" w:evenHBand="0" w:firstRowFirstColumn="0" w:firstRowLastColumn="0" w:lastRowFirstColumn="0" w:lastRowLastColumn="0"/>
            <w:tcW w:w="1870" w:type="dxa"/>
          </w:tcPr>
          <w:p w14:paraId="5A24D45B" w14:textId="77777777" w:rsidR="00397260" w:rsidRPr="00BD6195" w:rsidRDefault="00397260" w:rsidP="002C0DC8">
            <w:pPr>
              <w:keepNext/>
              <w:rPr>
                <w:lang w:val="en-GB"/>
              </w:rPr>
            </w:pPr>
            <w:r w:rsidRPr="00BD6195">
              <w:rPr>
                <w:lang w:val="en-GB"/>
              </w:rPr>
              <w:t>Limited</w:t>
            </w:r>
          </w:p>
        </w:tc>
        <w:tc>
          <w:tcPr>
            <w:tcW w:w="3885" w:type="dxa"/>
          </w:tcPr>
          <w:p w14:paraId="51F39F2B" w14:textId="77777777" w:rsidR="00397260" w:rsidRPr="00BD6195" w:rsidRDefault="00397260" w:rsidP="002C0DC8">
            <w:pPr>
              <w:keepNext/>
              <w:cnfStyle w:val="000000000000" w:firstRow="0" w:lastRow="0" w:firstColumn="0" w:lastColumn="0" w:oddVBand="0" w:evenVBand="0" w:oddHBand="0" w:evenHBand="0" w:firstRowFirstColumn="0" w:firstRowLastColumn="0" w:lastRowFirstColumn="0" w:lastRowLastColumn="0"/>
              <w:rPr>
                <w:lang w:val="en-GB"/>
              </w:rPr>
            </w:pPr>
            <w:r w:rsidRPr="00BD6195">
              <w:rPr>
                <w:lang w:val="en-GB"/>
              </w:rPr>
              <w:t>Public or non-sensitive data was accessed, exfiltrated, changed, deleted, or otherwise compromised.</w:t>
            </w:r>
          </w:p>
        </w:tc>
        <w:tc>
          <w:tcPr>
            <w:tcW w:w="3600" w:type="dxa"/>
          </w:tcPr>
          <w:p w14:paraId="0A2E14FC" w14:textId="20B91801" w:rsidR="00397260" w:rsidRPr="00BD6195" w:rsidRDefault="00397260" w:rsidP="002C0DC8">
            <w:pPr>
              <w:keepNext/>
              <w:cnfStyle w:val="000000000000" w:firstRow="0" w:lastRow="0" w:firstColumn="0" w:lastColumn="0" w:oddVBand="0" w:evenVBand="0" w:oddHBand="0" w:evenHBand="0" w:firstRowFirstColumn="0" w:firstRowLastColumn="0" w:lastRowFirstColumn="0" w:lastRowLastColumn="0"/>
              <w:rPr>
                <w:lang w:val="en-GB"/>
              </w:rPr>
            </w:pPr>
            <w:r w:rsidRPr="00BD6195">
              <w:rPr>
                <w:lang w:val="en-GB"/>
              </w:rPr>
              <w:t>Notify</w:t>
            </w:r>
            <w:r w:rsidR="00DA0026" w:rsidRPr="00BD6195">
              <w:rPr>
                <w:lang w:val="en-GB"/>
              </w:rPr>
              <w:t xml:space="preserve"> the </w:t>
            </w:r>
            <w:r w:rsidRPr="00BD6195">
              <w:rPr>
                <w:lang w:val="en-GB"/>
              </w:rPr>
              <w:t>data owners to determine the appropriate course of action</w:t>
            </w:r>
            <w:r w:rsidR="00DA0026" w:rsidRPr="00BD6195">
              <w:rPr>
                <w:lang w:val="en-GB"/>
              </w:rPr>
              <w:t>.</w:t>
            </w:r>
          </w:p>
        </w:tc>
      </w:tr>
      <w:tr w:rsidR="00397260" w:rsidRPr="00BD6195" w14:paraId="0192BD1C" w14:textId="77777777" w:rsidTr="00F5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D9D9D9" w:themeFill="background1" w:themeFillShade="D9"/>
          </w:tcPr>
          <w:p w14:paraId="66A30202" w14:textId="77777777" w:rsidR="00397260" w:rsidRPr="00BD6195" w:rsidRDefault="00397260" w:rsidP="002C0DC8">
            <w:pPr>
              <w:keepNext/>
              <w:rPr>
                <w:lang w:val="en-GB"/>
              </w:rPr>
            </w:pPr>
            <w:r w:rsidRPr="00BD6195">
              <w:rPr>
                <w:lang w:val="en-GB"/>
              </w:rPr>
              <w:t>Moderate</w:t>
            </w:r>
          </w:p>
        </w:tc>
        <w:tc>
          <w:tcPr>
            <w:tcW w:w="3885" w:type="dxa"/>
            <w:shd w:val="clear" w:color="auto" w:fill="D9D9D9" w:themeFill="background1" w:themeFillShade="D9"/>
          </w:tcPr>
          <w:p w14:paraId="1690F58C" w14:textId="654B1C5A" w:rsidR="00397260" w:rsidRPr="00BD6195" w:rsidRDefault="1C49AC1F" w:rsidP="002C0DC8">
            <w:pPr>
              <w:keepNext/>
              <w:cnfStyle w:val="000000100000" w:firstRow="0" w:lastRow="0" w:firstColumn="0" w:lastColumn="0" w:oddVBand="0" w:evenVBand="0" w:oddHBand="1" w:evenHBand="0" w:firstRowFirstColumn="0" w:firstRowLastColumn="0" w:lastRowFirstColumn="0" w:lastRowLastColumn="0"/>
              <w:rPr>
                <w:lang w:val="en-GB"/>
              </w:rPr>
            </w:pPr>
            <w:r w:rsidRPr="546C8EA1">
              <w:rPr>
                <w:lang w:val="en-GB"/>
              </w:rPr>
              <w:t>Internal Information was accessed, exfiltrated, changed, deleted, or otherwise compromised</w:t>
            </w:r>
            <w:r w:rsidR="0BECC9AA" w:rsidRPr="546C8EA1">
              <w:rPr>
                <w:lang w:val="en-GB"/>
              </w:rPr>
              <w:t>.</w:t>
            </w:r>
          </w:p>
        </w:tc>
        <w:tc>
          <w:tcPr>
            <w:tcW w:w="3600" w:type="dxa"/>
            <w:shd w:val="clear" w:color="auto" w:fill="D9D9D9" w:themeFill="background1" w:themeFillShade="D9"/>
          </w:tcPr>
          <w:p w14:paraId="5228C823" w14:textId="2C36239D" w:rsidR="00397260" w:rsidRPr="00BD6195" w:rsidRDefault="00397260" w:rsidP="002C0DC8">
            <w:pPr>
              <w:keepNext/>
              <w:cnfStyle w:val="000000100000" w:firstRow="0" w:lastRow="0" w:firstColumn="0" w:lastColumn="0" w:oddVBand="0" w:evenVBand="0" w:oddHBand="1" w:evenHBand="0" w:firstRowFirstColumn="0" w:firstRowLastColumn="0" w:lastRowFirstColumn="0" w:lastRowLastColumn="0"/>
              <w:rPr>
                <w:lang w:val="en-GB"/>
              </w:rPr>
            </w:pPr>
            <w:r w:rsidRPr="00BD6195">
              <w:rPr>
                <w:lang w:val="en-GB"/>
              </w:rPr>
              <w:t xml:space="preserve">Notify </w:t>
            </w:r>
            <w:r w:rsidR="00DA0026" w:rsidRPr="00BD6195">
              <w:rPr>
                <w:lang w:val="en-GB"/>
              </w:rPr>
              <w:t xml:space="preserve">the CIO and IHT. CIO will work with </w:t>
            </w:r>
            <w:r w:rsidRPr="00BD6195">
              <w:rPr>
                <w:lang w:val="en-GB"/>
              </w:rPr>
              <w:t>management, legal, and data owners to determine appropriate course of action</w:t>
            </w:r>
            <w:r w:rsidR="00DA0026" w:rsidRPr="00BD6195">
              <w:rPr>
                <w:lang w:val="en-GB"/>
              </w:rPr>
              <w:t>.</w:t>
            </w:r>
          </w:p>
        </w:tc>
      </w:tr>
      <w:tr w:rsidR="00397260" w:rsidRPr="00BD6195" w14:paraId="6E337D9B" w14:textId="77777777" w:rsidTr="00F56116">
        <w:tc>
          <w:tcPr>
            <w:cnfStyle w:val="001000000000" w:firstRow="0" w:lastRow="0" w:firstColumn="1" w:lastColumn="0" w:oddVBand="0" w:evenVBand="0" w:oddHBand="0" w:evenHBand="0" w:firstRowFirstColumn="0" w:firstRowLastColumn="0" w:lastRowFirstColumn="0" w:lastRowLastColumn="0"/>
            <w:tcW w:w="1870" w:type="dxa"/>
          </w:tcPr>
          <w:p w14:paraId="756D9F34" w14:textId="77777777" w:rsidR="00397260" w:rsidRPr="00BD6195" w:rsidRDefault="00397260" w:rsidP="002C0DC8">
            <w:pPr>
              <w:keepNext/>
              <w:rPr>
                <w:lang w:val="en-GB"/>
              </w:rPr>
            </w:pPr>
            <w:r w:rsidRPr="00BD6195">
              <w:rPr>
                <w:lang w:val="en-GB"/>
              </w:rPr>
              <w:t>Critical</w:t>
            </w:r>
          </w:p>
        </w:tc>
        <w:tc>
          <w:tcPr>
            <w:tcW w:w="3885" w:type="dxa"/>
          </w:tcPr>
          <w:p w14:paraId="09818B66" w14:textId="0CD723F6" w:rsidR="00397260" w:rsidRPr="00BD6195" w:rsidRDefault="1C49AC1F" w:rsidP="002C0DC8">
            <w:pPr>
              <w:keepNext/>
              <w:cnfStyle w:val="000000000000" w:firstRow="0" w:lastRow="0" w:firstColumn="0" w:lastColumn="0" w:oddVBand="0" w:evenVBand="0" w:oddHBand="0" w:evenHBand="0" w:firstRowFirstColumn="0" w:firstRowLastColumn="0" w:lastRowFirstColumn="0" w:lastRowLastColumn="0"/>
              <w:rPr>
                <w:lang w:val="en-GB"/>
              </w:rPr>
            </w:pPr>
            <w:r w:rsidRPr="546C8EA1">
              <w:rPr>
                <w:lang w:val="en-GB"/>
              </w:rPr>
              <w:t>Protected Data was accessed, exfiltrated, changed, deleted, or otherwise compromised</w:t>
            </w:r>
            <w:r w:rsidR="0BECC9AA" w:rsidRPr="546C8EA1">
              <w:rPr>
                <w:lang w:val="en-GB"/>
              </w:rPr>
              <w:t>.</w:t>
            </w:r>
          </w:p>
        </w:tc>
        <w:tc>
          <w:tcPr>
            <w:tcW w:w="3600" w:type="dxa"/>
          </w:tcPr>
          <w:p w14:paraId="49CD90A9" w14:textId="76776F2F" w:rsidR="00397260" w:rsidRPr="00BD6195" w:rsidRDefault="00DA0026" w:rsidP="002C0DC8">
            <w:pPr>
              <w:keepNext/>
              <w:cnfStyle w:val="000000000000" w:firstRow="0" w:lastRow="0" w:firstColumn="0" w:lastColumn="0" w:oddVBand="0" w:evenVBand="0" w:oddHBand="0" w:evenHBand="0" w:firstRowFirstColumn="0" w:firstRowLastColumn="0" w:lastRowFirstColumn="0" w:lastRowLastColumn="0"/>
              <w:rPr>
                <w:lang w:val="en-GB"/>
              </w:rPr>
            </w:pPr>
            <w:r w:rsidRPr="00BD6195">
              <w:rPr>
                <w:lang w:val="en-GB"/>
              </w:rPr>
              <w:t xml:space="preserve">Notify the CIO and IHT. CIO will work with </w:t>
            </w:r>
            <w:r w:rsidR="00397260" w:rsidRPr="00BD6195">
              <w:rPr>
                <w:lang w:val="en-GB"/>
              </w:rPr>
              <w:t xml:space="preserve">legal to determine whether reportable, and </w:t>
            </w:r>
            <w:r w:rsidRPr="00BD6195">
              <w:rPr>
                <w:lang w:val="en-GB"/>
              </w:rPr>
              <w:t>the</w:t>
            </w:r>
            <w:r w:rsidR="00397260" w:rsidRPr="00BD6195">
              <w:rPr>
                <w:lang w:val="en-GB"/>
              </w:rPr>
              <w:t xml:space="preserve"> appropriate notification requirements</w:t>
            </w:r>
            <w:r w:rsidRPr="00BD6195">
              <w:rPr>
                <w:lang w:val="en-GB"/>
              </w:rPr>
              <w:t>.</w:t>
            </w:r>
          </w:p>
        </w:tc>
      </w:tr>
    </w:tbl>
    <w:p w14:paraId="79FEA3B0" w14:textId="3C316CB0" w:rsidR="00EE4576" w:rsidRPr="00BD6195" w:rsidRDefault="00EE4576" w:rsidP="00EC73CE">
      <w:pPr>
        <w:spacing w:before="240"/>
      </w:pPr>
      <w:r w:rsidRPr="00BD6195">
        <w:t xml:space="preserve">All incidents must be </w:t>
      </w:r>
      <w:r w:rsidR="000E6EB6" w:rsidRPr="00BD6195">
        <w:t xml:space="preserve">logged in the </w:t>
      </w:r>
      <w:r w:rsidR="000E6EB6" w:rsidRPr="00BD6195">
        <w:rPr>
          <w:b/>
        </w:rPr>
        <w:t>Incident Handling Log &amp; Assessment Tool</w:t>
      </w:r>
      <w:r w:rsidR="000E6EB6" w:rsidRPr="00BD6195">
        <w:t xml:space="preserve"> (location)</w:t>
      </w:r>
      <w:r w:rsidR="00D20050" w:rsidRPr="00BD6195">
        <w:t>.  A</w:t>
      </w:r>
      <w:r w:rsidRPr="00BD6195">
        <w:t xml:space="preserve"> record of all action taken to remediate the incident</w:t>
      </w:r>
      <w:r w:rsidR="00341260" w:rsidRPr="00BD6195">
        <w:t xml:space="preserve">, including </w:t>
      </w:r>
      <w:r w:rsidR="00083ABA" w:rsidRPr="00BD6195">
        <w:t xml:space="preserve">chain of custody records, and </w:t>
      </w:r>
      <w:r w:rsidR="00764C43" w:rsidRPr="00BD6195">
        <w:t>deviations from SOP</w:t>
      </w:r>
      <w:r w:rsidRPr="00BD6195">
        <w:t xml:space="preserve"> must be included in the documentation.</w:t>
      </w:r>
    </w:p>
    <w:p w14:paraId="6DDCC921" w14:textId="2C327373" w:rsidR="00FC43A6" w:rsidRPr="00BD6195" w:rsidRDefault="00FC43A6" w:rsidP="00FC43A6">
      <w:pPr>
        <w:spacing w:before="240"/>
        <w:rPr>
          <w:lang w:val="en-GB"/>
        </w:rPr>
      </w:pPr>
      <w:r w:rsidRPr="00BD6195">
        <w:rPr>
          <w:lang w:val="en-GB"/>
        </w:rPr>
        <w:t xml:space="preserve">The </w:t>
      </w:r>
      <w:r w:rsidRPr="00BD6195">
        <w:rPr>
          <w:b/>
          <w:lang w:val="en-GB"/>
        </w:rPr>
        <w:t>Incident Handling Log &amp; Assessment Tool</w:t>
      </w:r>
      <w:r w:rsidRPr="00BD6195">
        <w:rPr>
          <w:lang w:val="en-GB"/>
        </w:rPr>
        <w:t xml:space="preserve"> and Response Level table below will help determine the severity of the incident and urgency of response activities.</w:t>
      </w:r>
    </w:p>
    <w:tbl>
      <w:tblPr>
        <w:tblStyle w:val="TableGrid"/>
        <w:tblW w:w="9586" w:type="dxa"/>
        <w:tblLook w:val="04A0" w:firstRow="1" w:lastRow="0" w:firstColumn="1" w:lastColumn="0" w:noHBand="0" w:noVBand="1"/>
      </w:tblPr>
      <w:tblGrid>
        <w:gridCol w:w="1621"/>
        <w:gridCol w:w="1647"/>
        <w:gridCol w:w="1526"/>
        <w:gridCol w:w="1580"/>
        <w:gridCol w:w="1647"/>
        <w:gridCol w:w="1565"/>
      </w:tblGrid>
      <w:tr w:rsidR="000335AB" w:rsidRPr="00BD6195" w14:paraId="0F7A38BD" w14:textId="77777777" w:rsidTr="002C0DC8">
        <w:trPr>
          <w:cantSplit/>
        </w:trPr>
        <w:tc>
          <w:tcPr>
            <w:tcW w:w="3268" w:type="dxa"/>
            <w:gridSpan w:val="2"/>
            <w:vMerge w:val="restart"/>
          </w:tcPr>
          <w:p w14:paraId="75EA3160" w14:textId="77777777" w:rsidR="000335AB" w:rsidRPr="00BD6195" w:rsidRDefault="000335AB" w:rsidP="002C0DC8">
            <w:pPr>
              <w:keepNext/>
              <w:rPr>
                <w:b/>
              </w:rPr>
            </w:pPr>
            <w:r w:rsidRPr="00BD6195">
              <w:rPr>
                <w:b/>
              </w:rPr>
              <w:t>Response Level Classification</w:t>
            </w:r>
          </w:p>
        </w:tc>
        <w:tc>
          <w:tcPr>
            <w:tcW w:w="6318" w:type="dxa"/>
            <w:gridSpan w:val="4"/>
          </w:tcPr>
          <w:p w14:paraId="347534E0" w14:textId="77777777" w:rsidR="000335AB" w:rsidRPr="00BD6195" w:rsidRDefault="000335AB" w:rsidP="002C0DC8">
            <w:pPr>
              <w:keepNext/>
              <w:jc w:val="center"/>
              <w:rPr>
                <w:b/>
              </w:rPr>
            </w:pPr>
            <w:r w:rsidRPr="00BD6195">
              <w:rPr>
                <w:b/>
              </w:rPr>
              <w:t>Informational Impact</w:t>
            </w:r>
          </w:p>
        </w:tc>
      </w:tr>
      <w:tr w:rsidR="000335AB" w:rsidRPr="00BD6195" w14:paraId="4E634647" w14:textId="77777777" w:rsidTr="002C0DC8">
        <w:trPr>
          <w:cantSplit/>
        </w:trPr>
        <w:tc>
          <w:tcPr>
            <w:tcW w:w="3268" w:type="dxa"/>
            <w:gridSpan w:val="2"/>
            <w:vMerge/>
          </w:tcPr>
          <w:p w14:paraId="5EDF6973" w14:textId="77777777" w:rsidR="000335AB" w:rsidRPr="00BD6195" w:rsidRDefault="000335AB" w:rsidP="002C0DC8">
            <w:pPr>
              <w:keepNext/>
            </w:pPr>
          </w:p>
        </w:tc>
        <w:tc>
          <w:tcPr>
            <w:tcW w:w="1526" w:type="dxa"/>
          </w:tcPr>
          <w:p w14:paraId="3BDD42DC" w14:textId="77777777" w:rsidR="000335AB" w:rsidRPr="00BD6195" w:rsidRDefault="000335AB" w:rsidP="002C0DC8">
            <w:pPr>
              <w:keepNext/>
              <w:rPr>
                <w:b/>
              </w:rPr>
            </w:pPr>
            <w:r w:rsidRPr="00BD6195">
              <w:rPr>
                <w:b/>
              </w:rPr>
              <w:t>None</w:t>
            </w:r>
          </w:p>
        </w:tc>
        <w:tc>
          <w:tcPr>
            <w:tcW w:w="1580" w:type="dxa"/>
          </w:tcPr>
          <w:p w14:paraId="325AC2D8" w14:textId="77777777" w:rsidR="000335AB" w:rsidRPr="00BD6195" w:rsidRDefault="000335AB" w:rsidP="002C0DC8">
            <w:pPr>
              <w:keepNext/>
              <w:rPr>
                <w:b/>
              </w:rPr>
            </w:pPr>
            <w:r w:rsidRPr="00BD6195">
              <w:rPr>
                <w:b/>
              </w:rPr>
              <w:t>Limited</w:t>
            </w:r>
          </w:p>
        </w:tc>
        <w:tc>
          <w:tcPr>
            <w:tcW w:w="1647" w:type="dxa"/>
          </w:tcPr>
          <w:p w14:paraId="5EF1B8E6" w14:textId="77777777" w:rsidR="000335AB" w:rsidRPr="00BD6195" w:rsidRDefault="000335AB" w:rsidP="002C0DC8">
            <w:pPr>
              <w:keepNext/>
              <w:rPr>
                <w:b/>
              </w:rPr>
            </w:pPr>
            <w:r w:rsidRPr="00BD6195">
              <w:rPr>
                <w:b/>
              </w:rPr>
              <w:t>Moderate</w:t>
            </w:r>
          </w:p>
        </w:tc>
        <w:tc>
          <w:tcPr>
            <w:tcW w:w="1565" w:type="dxa"/>
          </w:tcPr>
          <w:p w14:paraId="7A4F46FD" w14:textId="77777777" w:rsidR="000335AB" w:rsidRPr="00BD6195" w:rsidRDefault="000335AB" w:rsidP="002C0DC8">
            <w:pPr>
              <w:keepNext/>
              <w:rPr>
                <w:b/>
              </w:rPr>
            </w:pPr>
            <w:r w:rsidRPr="00BD6195">
              <w:rPr>
                <w:b/>
              </w:rPr>
              <w:t>Critical</w:t>
            </w:r>
          </w:p>
        </w:tc>
      </w:tr>
      <w:tr w:rsidR="00E518EB" w:rsidRPr="00BD6195" w14:paraId="14BA53AD" w14:textId="77777777" w:rsidTr="002C0DC8">
        <w:trPr>
          <w:cantSplit/>
        </w:trPr>
        <w:tc>
          <w:tcPr>
            <w:tcW w:w="1621" w:type="dxa"/>
            <w:vMerge w:val="restart"/>
          </w:tcPr>
          <w:p w14:paraId="518C0110" w14:textId="77777777" w:rsidR="00E518EB" w:rsidRPr="00BD6195" w:rsidRDefault="00E518EB" w:rsidP="002C0DC8">
            <w:pPr>
              <w:keepNext/>
              <w:rPr>
                <w:b/>
              </w:rPr>
            </w:pPr>
            <w:r w:rsidRPr="00BD6195">
              <w:rPr>
                <w:b/>
              </w:rPr>
              <w:t>Functional Impact</w:t>
            </w:r>
          </w:p>
        </w:tc>
        <w:tc>
          <w:tcPr>
            <w:tcW w:w="1647" w:type="dxa"/>
          </w:tcPr>
          <w:p w14:paraId="0311928A" w14:textId="77777777" w:rsidR="00E518EB" w:rsidRPr="00BD6195" w:rsidRDefault="00E518EB" w:rsidP="002C0DC8">
            <w:pPr>
              <w:keepNext/>
              <w:rPr>
                <w:b/>
              </w:rPr>
            </w:pPr>
            <w:r w:rsidRPr="00BD6195">
              <w:rPr>
                <w:b/>
              </w:rPr>
              <w:t>None</w:t>
            </w:r>
          </w:p>
        </w:tc>
        <w:tc>
          <w:tcPr>
            <w:tcW w:w="1526" w:type="dxa"/>
          </w:tcPr>
          <w:p w14:paraId="542F75CC" w14:textId="77777777" w:rsidR="00E518EB" w:rsidRPr="00BD6195" w:rsidRDefault="00E518EB" w:rsidP="002C0DC8">
            <w:pPr>
              <w:keepNext/>
            </w:pPr>
            <w:r w:rsidRPr="00BD6195">
              <w:t>N/A</w:t>
            </w:r>
          </w:p>
        </w:tc>
        <w:tc>
          <w:tcPr>
            <w:tcW w:w="1580" w:type="dxa"/>
            <w:shd w:val="clear" w:color="auto" w:fill="548DD4" w:themeFill="text2" w:themeFillTint="99"/>
          </w:tcPr>
          <w:p w14:paraId="3BC6FFC2" w14:textId="463D3312" w:rsidR="00E518EB" w:rsidRPr="00BD6195" w:rsidRDefault="00E518EB" w:rsidP="002C0DC8">
            <w:pPr>
              <w:keepNext/>
            </w:pPr>
            <w:r w:rsidRPr="00BD6195">
              <w:t>Sev. 3</w:t>
            </w:r>
          </w:p>
        </w:tc>
        <w:tc>
          <w:tcPr>
            <w:tcW w:w="1647" w:type="dxa"/>
            <w:shd w:val="clear" w:color="auto" w:fill="FFC000"/>
          </w:tcPr>
          <w:p w14:paraId="5C4E8E7D" w14:textId="4EA8F299" w:rsidR="00E518EB" w:rsidRPr="00BD6195" w:rsidRDefault="00E518EB" w:rsidP="002C0DC8">
            <w:pPr>
              <w:keepNext/>
            </w:pPr>
            <w:r w:rsidRPr="00BD6195">
              <w:t>Sev. 2</w:t>
            </w:r>
          </w:p>
        </w:tc>
        <w:tc>
          <w:tcPr>
            <w:tcW w:w="1565" w:type="dxa"/>
            <w:shd w:val="clear" w:color="auto" w:fill="C00000"/>
          </w:tcPr>
          <w:p w14:paraId="4CBD4985" w14:textId="29F4D1EB" w:rsidR="00E518EB" w:rsidRPr="00BD6195" w:rsidRDefault="00E518EB" w:rsidP="002C0DC8">
            <w:pPr>
              <w:keepNext/>
            </w:pPr>
            <w:r w:rsidRPr="00BD6195">
              <w:t>Sev. 1</w:t>
            </w:r>
          </w:p>
        </w:tc>
      </w:tr>
      <w:tr w:rsidR="00E518EB" w:rsidRPr="00BD6195" w14:paraId="0CA7EE34" w14:textId="77777777" w:rsidTr="002C0DC8">
        <w:trPr>
          <w:cantSplit/>
        </w:trPr>
        <w:tc>
          <w:tcPr>
            <w:tcW w:w="1621" w:type="dxa"/>
            <w:vMerge/>
          </w:tcPr>
          <w:p w14:paraId="4B28DDF4" w14:textId="77777777" w:rsidR="00E518EB" w:rsidRPr="00BD6195" w:rsidRDefault="00E518EB" w:rsidP="002C0DC8">
            <w:pPr>
              <w:keepNext/>
            </w:pPr>
          </w:p>
        </w:tc>
        <w:tc>
          <w:tcPr>
            <w:tcW w:w="1647" w:type="dxa"/>
          </w:tcPr>
          <w:p w14:paraId="79D7A5C4" w14:textId="77777777" w:rsidR="00E518EB" w:rsidRPr="00BD6195" w:rsidRDefault="00E518EB" w:rsidP="002C0DC8">
            <w:pPr>
              <w:keepNext/>
              <w:rPr>
                <w:b/>
              </w:rPr>
            </w:pPr>
            <w:r w:rsidRPr="00BD6195">
              <w:rPr>
                <w:b/>
              </w:rPr>
              <w:t>Limited</w:t>
            </w:r>
          </w:p>
        </w:tc>
        <w:tc>
          <w:tcPr>
            <w:tcW w:w="1526" w:type="dxa"/>
            <w:shd w:val="clear" w:color="auto" w:fill="548DD4" w:themeFill="text2" w:themeFillTint="99"/>
          </w:tcPr>
          <w:p w14:paraId="60FF3F05" w14:textId="38E6277C" w:rsidR="00E518EB" w:rsidRPr="00BD6195" w:rsidRDefault="00E518EB" w:rsidP="002C0DC8">
            <w:pPr>
              <w:keepNext/>
            </w:pPr>
            <w:r w:rsidRPr="00BD6195">
              <w:t>Sev. 3</w:t>
            </w:r>
          </w:p>
        </w:tc>
        <w:tc>
          <w:tcPr>
            <w:tcW w:w="1580" w:type="dxa"/>
            <w:shd w:val="clear" w:color="auto" w:fill="548DD4" w:themeFill="text2" w:themeFillTint="99"/>
          </w:tcPr>
          <w:p w14:paraId="3B219588" w14:textId="4507237F" w:rsidR="00E518EB" w:rsidRPr="00BD6195" w:rsidRDefault="00E518EB" w:rsidP="002C0DC8">
            <w:pPr>
              <w:keepNext/>
            </w:pPr>
            <w:r w:rsidRPr="00BD6195">
              <w:t>Sev. 3</w:t>
            </w:r>
          </w:p>
        </w:tc>
        <w:tc>
          <w:tcPr>
            <w:tcW w:w="1647" w:type="dxa"/>
            <w:shd w:val="clear" w:color="auto" w:fill="FFC000"/>
          </w:tcPr>
          <w:p w14:paraId="12725FC5" w14:textId="5FE2642C" w:rsidR="00E518EB" w:rsidRPr="00BD6195" w:rsidRDefault="00E518EB" w:rsidP="002C0DC8">
            <w:pPr>
              <w:keepNext/>
            </w:pPr>
            <w:r w:rsidRPr="00BD6195">
              <w:t>Sev. 2</w:t>
            </w:r>
          </w:p>
        </w:tc>
        <w:tc>
          <w:tcPr>
            <w:tcW w:w="1565" w:type="dxa"/>
            <w:shd w:val="clear" w:color="auto" w:fill="C00000"/>
          </w:tcPr>
          <w:p w14:paraId="48D0C87B" w14:textId="355AF1F4" w:rsidR="00E518EB" w:rsidRPr="00BD6195" w:rsidRDefault="00E518EB" w:rsidP="002C0DC8">
            <w:pPr>
              <w:keepNext/>
            </w:pPr>
            <w:r w:rsidRPr="00BD6195">
              <w:t>Sev. 1</w:t>
            </w:r>
          </w:p>
        </w:tc>
      </w:tr>
      <w:tr w:rsidR="00E518EB" w:rsidRPr="00BD6195" w14:paraId="5C56A1FC" w14:textId="77777777" w:rsidTr="002C0DC8">
        <w:trPr>
          <w:cantSplit/>
        </w:trPr>
        <w:tc>
          <w:tcPr>
            <w:tcW w:w="1621" w:type="dxa"/>
            <w:vMerge/>
          </w:tcPr>
          <w:p w14:paraId="2169FA5D" w14:textId="77777777" w:rsidR="00E518EB" w:rsidRPr="00BD6195" w:rsidRDefault="00E518EB" w:rsidP="002C0DC8">
            <w:pPr>
              <w:keepNext/>
            </w:pPr>
          </w:p>
        </w:tc>
        <w:tc>
          <w:tcPr>
            <w:tcW w:w="1647" w:type="dxa"/>
          </w:tcPr>
          <w:p w14:paraId="79B68179" w14:textId="77777777" w:rsidR="00E518EB" w:rsidRPr="00BD6195" w:rsidRDefault="00E518EB" w:rsidP="002C0DC8">
            <w:pPr>
              <w:keepNext/>
              <w:rPr>
                <w:b/>
              </w:rPr>
            </w:pPr>
            <w:r w:rsidRPr="00BD6195">
              <w:rPr>
                <w:b/>
              </w:rPr>
              <w:t>Moderate</w:t>
            </w:r>
          </w:p>
        </w:tc>
        <w:tc>
          <w:tcPr>
            <w:tcW w:w="1526" w:type="dxa"/>
            <w:shd w:val="clear" w:color="auto" w:fill="FFC000"/>
          </w:tcPr>
          <w:p w14:paraId="6991E7EE" w14:textId="409FF431" w:rsidR="00E518EB" w:rsidRPr="00BD6195" w:rsidRDefault="00E518EB" w:rsidP="002C0DC8">
            <w:pPr>
              <w:keepNext/>
            </w:pPr>
            <w:r w:rsidRPr="00BD6195">
              <w:t>Sev. 2</w:t>
            </w:r>
          </w:p>
        </w:tc>
        <w:tc>
          <w:tcPr>
            <w:tcW w:w="1580" w:type="dxa"/>
            <w:shd w:val="clear" w:color="auto" w:fill="FFC000"/>
          </w:tcPr>
          <w:p w14:paraId="1D7B81BC" w14:textId="60036761" w:rsidR="00E518EB" w:rsidRPr="00BD6195" w:rsidRDefault="00E518EB" w:rsidP="002C0DC8">
            <w:pPr>
              <w:keepNext/>
            </w:pPr>
            <w:r w:rsidRPr="00BD6195">
              <w:t>Sev. 2</w:t>
            </w:r>
          </w:p>
        </w:tc>
        <w:tc>
          <w:tcPr>
            <w:tcW w:w="1647" w:type="dxa"/>
            <w:shd w:val="clear" w:color="auto" w:fill="FFC000"/>
          </w:tcPr>
          <w:p w14:paraId="262CCED5" w14:textId="38CB782D" w:rsidR="00E518EB" w:rsidRPr="00BD6195" w:rsidRDefault="00E518EB" w:rsidP="002C0DC8">
            <w:pPr>
              <w:keepNext/>
            </w:pPr>
            <w:r w:rsidRPr="00BD6195">
              <w:t>Sev. 2</w:t>
            </w:r>
          </w:p>
        </w:tc>
        <w:tc>
          <w:tcPr>
            <w:tcW w:w="1565" w:type="dxa"/>
            <w:shd w:val="clear" w:color="auto" w:fill="C00000"/>
          </w:tcPr>
          <w:p w14:paraId="20078A70" w14:textId="713C42D2" w:rsidR="00E518EB" w:rsidRPr="00BD6195" w:rsidRDefault="00E518EB" w:rsidP="002C0DC8">
            <w:pPr>
              <w:keepNext/>
            </w:pPr>
            <w:r w:rsidRPr="00BD6195">
              <w:t>Sev. 1</w:t>
            </w:r>
          </w:p>
        </w:tc>
      </w:tr>
      <w:tr w:rsidR="00E518EB" w:rsidRPr="00BD6195" w14:paraId="5F7DBE2D" w14:textId="77777777" w:rsidTr="002C0DC8">
        <w:trPr>
          <w:cantSplit/>
        </w:trPr>
        <w:tc>
          <w:tcPr>
            <w:tcW w:w="1621" w:type="dxa"/>
            <w:vMerge/>
          </w:tcPr>
          <w:p w14:paraId="02911C57" w14:textId="77777777" w:rsidR="00E518EB" w:rsidRPr="00BD6195" w:rsidRDefault="00E518EB" w:rsidP="002C0DC8">
            <w:pPr>
              <w:keepNext/>
            </w:pPr>
          </w:p>
        </w:tc>
        <w:tc>
          <w:tcPr>
            <w:tcW w:w="1647" w:type="dxa"/>
          </w:tcPr>
          <w:p w14:paraId="13F8D647" w14:textId="77777777" w:rsidR="00E518EB" w:rsidRPr="00BD6195" w:rsidRDefault="00E518EB" w:rsidP="002C0DC8">
            <w:pPr>
              <w:keepNext/>
              <w:rPr>
                <w:b/>
              </w:rPr>
            </w:pPr>
            <w:r w:rsidRPr="00BD6195">
              <w:rPr>
                <w:b/>
              </w:rPr>
              <w:t>Critical</w:t>
            </w:r>
          </w:p>
        </w:tc>
        <w:tc>
          <w:tcPr>
            <w:tcW w:w="1526" w:type="dxa"/>
            <w:shd w:val="clear" w:color="auto" w:fill="C00000"/>
          </w:tcPr>
          <w:p w14:paraId="4C411CC3" w14:textId="26445B79" w:rsidR="00E518EB" w:rsidRPr="00BD6195" w:rsidRDefault="00E518EB" w:rsidP="002C0DC8">
            <w:pPr>
              <w:keepNext/>
            </w:pPr>
            <w:r w:rsidRPr="00BD6195">
              <w:t>Sev. 1</w:t>
            </w:r>
          </w:p>
        </w:tc>
        <w:tc>
          <w:tcPr>
            <w:tcW w:w="1580" w:type="dxa"/>
            <w:shd w:val="clear" w:color="auto" w:fill="C00000"/>
          </w:tcPr>
          <w:p w14:paraId="78F953CE" w14:textId="1DCA6BFC" w:rsidR="00E518EB" w:rsidRPr="00BD6195" w:rsidRDefault="00E518EB" w:rsidP="002C0DC8">
            <w:pPr>
              <w:keepNext/>
            </w:pPr>
            <w:r w:rsidRPr="00BD6195">
              <w:t>Sev. 1</w:t>
            </w:r>
          </w:p>
        </w:tc>
        <w:tc>
          <w:tcPr>
            <w:tcW w:w="1647" w:type="dxa"/>
            <w:shd w:val="clear" w:color="auto" w:fill="C00000"/>
          </w:tcPr>
          <w:p w14:paraId="1011066B" w14:textId="063CB893" w:rsidR="00E518EB" w:rsidRPr="00BD6195" w:rsidRDefault="00E518EB" w:rsidP="002C0DC8">
            <w:pPr>
              <w:keepNext/>
            </w:pPr>
            <w:r w:rsidRPr="00BD6195">
              <w:t>Sev. 1</w:t>
            </w:r>
          </w:p>
        </w:tc>
        <w:tc>
          <w:tcPr>
            <w:tcW w:w="1565" w:type="dxa"/>
            <w:shd w:val="clear" w:color="auto" w:fill="C00000"/>
          </w:tcPr>
          <w:p w14:paraId="782FDEA8" w14:textId="70DCCEF4" w:rsidR="00E518EB" w:rsidRPr="00BD6195" w:rsidRDefault="00E518EB" w:rsidP="002C0DC8">
            <w:pPr>
              <w:keepNext/>
            </w:pPr>
            <w:r w:rsidRPr="00BD6195">
              <w:t>Sev. 1</w:t>
            </w:r>
          </w:p>
        </w:tc>
      </w:tr>
    </w:tbl>
    <w:p w14:paraId="7C08BA90" w14:textId="77777777" w:rsidR="000335AB" w:rsidRPr="00BD6195" w:rsidRDefault="000335AB" w:rsidP="00B46C52"/>
    <w:p w14:paraId="7E55FE7F" w14:textId="7816A0E4" w:rsidR="005D222B" w:rsidRPr="00BD6195" w:rsidRDefault="00185FBC" w:rsidP="00E311C9">
      <w:r w:rsidRPr="00BD6195">
        <w:t>The s</w:t>
      </w:r>
      <w:r w:rsidR="00E54F93" w:rsidRPr="00BD6195">
        <w:t xml:space="preserve">everity </w:t>
      </w:r>
      <w:r w:rsidR="00D617D1" w:rsidRPr="00BD6195">
        <w:t>level</w:t>
      </w:r>
      <w:r w:rsidR="009F45AF" w:rsidRPr="00BD6195">
        <w:t xml:space="preserve"> should be used to determine how rapidly</w:t>
      </w:r>
      <w:r w:rsidR="00943C14" w:rsidRPr="00BD6195">
        <w:t xml:space="preserve"> </w:t>
      </w:r>
      <w:r w:rsidR="00F656D8" w:rsidRPr="00BD6195">
        <w:t xml:space="preserve">initial </w:t>
      </w:r>
      <w:r w:rsidR="00943C14" w:rsidRPr="00BD6195">
        <w:t>response activities should occur.</w:t>
      </w:r>
    </w:p>
    <w:tbl>
      <w:tblPr>
        <w:tblStyle w:val="TableGrid"/>
        <w:tblW w:w="0" w:type="auto"/>
        <w:tblLook w:val="04A0" w:firstRow="1" w:lastRow="0" w:firstColumn="1" w:lastColumn="0" w:noHBand="0" w:noVBand="1"/>
      </w:tblPr>
      <w:tblGrid>
        <w:gridCol w:w="2155"/>
        <w:gridCol w:w="2340"/>
      </w:tblGrid>
      <w:tr w:rsidR="005D222B" w:rsidRPr="00BD6195" w14:paraId="0CC4AB56" w14:textId="77777777" w:rsidTr="002C0DC8">
        <w:trPr>
          <w:cantSplit/>
        </w:trPr>
        <w:tc>
          <w:tcPr>
            <w:tcW w:w="2155" w:type="dxa"/>
            <w:tcBorders>
              <w:top w:val="single" w:sz="4" w:space="0" w:color="auto"/>
              <w:left w:val="single" w:sz="4" w:space="0" w:color="auto"/>
              <w:bottom w:val="single" w:sz="4" w:space="0" w:color="auto"/>
              <w:right w:val="single" w:sz="4" w:space="0" w:color="auto"/>
            </w:tcBorders>
            <w:hideMark/>
          </w:tcPr>
          <w:p w14:paraId="3056D190" w14:textId="77777777" w:rsidR="005D222B" w:rsidRPr="00BD6195" w:rsidRDefault="005D222B" w:rsidP="002C0DC8">
            <w:pPr>
              <w:keepNext/>
              <w:rPr>
                <w:b/>
              </w:rPr>
            </w:pPr>
            <w:r w:rsidRPr="00BD6195">
              <w:rPr>
                <w:b/>
              </w:rPr>
              <w:lastRenderedPageBreak/>
              <w:t>Severity Level</w:t>
            </w:r>
          </w:p>
        </w:tc>
        <w:tc>
          <w:tcPr>
            <w:tcW w:w="2340" w:type="dxa"/>
            <w:tcBorders>
              <w:top w:val="single" w:sz="4" w:space="0" w:color="auto"/>
              <w:left w:val="single" w:sz="4" w:space="0" w:color="auto"/>
              <w:bottom w:val="single" w:sz="4" w:space="0" w:color="auto"/>
              <w:right w:val="single" w:sz="4" w:space="0" w:color="auto"/>
            </w:tcBorders>
            <w:hideMark/>
          </w:tcPr>
          <w:p w14:paraId="0DB25071" w14:textId="77777777" w:rsidR="005D222B" w:rsidRPr="00BD6195" w:rsidRDefault="005D222B" w:rsidP="002C0DC8">
            <w:pPr>
              <w:keepNext/>
              <w:rPr>
                <w:b/>
              </w:rPr>
            </w:pPr>
            <w:r w:rsidRPr="00BD6195">
              <w:rPr>
                <w:b/>
              </w:rPr>
              <w:t>SLA</w:t>
            </w:r>
          </w:p>
        </w:tc>
      </w:tr>
      <w:tr w:rsidR="005D222B" w:rsidRPr="00BD6195" w14:paraId="6030CB0D" w14:textId="77777777" w:rsidTr="002C0DC8">
        <w:trPr>
          <w:cantSplit/>
        </w:trPr>
        <w:tc>
          <w:tcPr>
            <w:tcW w:w="2155" w:type="dxa"/>
            <w:tcBorders>
              <w:top w:val="single" w:sz="4" w:space="0" w:color="auto"/>
              <w:left w:val="single" w:sz="4" w:space="0" w:color="auto"/>
              <w:bottom w:val="single" w:sz="4" w:space="0" w:color="auto"/>
              <w:right w:val="single" w:sz="4" w:space="0" w:color="auto"/>
            </w:tcBorders>
            <w:shd w:val="clear" w:color="auto" w:fill="0070C0"/>
            <w:hideMark/>
          </w:tcPr>
          <w:p w14:paraId="5C6D5A1A" w14:textId="77777777" w:rsidR="005D222B" w:rsidRPr="00BD6195" w:rsidRDefault="005D222B" w:rsidP="002C0DC8">
            <w:pPr>
              <w:keepNext/>
              <w:jc w:val="center"/>
            </w:pPr>
            <w:r w:rsidRPr="00BD6195">
              <w:t>Sev. 3</w:t>
            </w:r>
          </w:p>
        </w:tc>
        <w:tc>
          <w:tcPr>
            <w:tcW w:w="2340" w:type="dxa"/>
            <w:tcBorders>
              <w:top w:val="single" w:sz="4" w:space="0" w:color="auto"/>
              <w:left w:val="single" w:sz="4" w:space="0" w:color="auto"/>
              <w:bottom w:val="single" w:sz="4" w:space="0" w:color="auto"/>
              <w:right w:val="single" w:sz="4" w:space="0" w:color="auto"/>
            </w:tcBorders>
            <w:hideMark/>
          </w:tcPr>
          <w:p w14:paraId="6A2673AE" w14:textId="77777777" w:rsidR="005D222B" w:rsidRPr="00BD6195" w:rsidRDefault="005D222B" w:rsidP="002C0DC8">
            <w:pPr>
              <w:keepNext/>
            </w:pPr>
            <w:r w:rsidRPr="00BD6195">
              <w:t>Within three days</w:t>
            </w:r>
          </w:p>
        </w:tc>
      </w:tr>
      <w:tr w:rsidR="005D222B" w:rsidRPr="00BD6195" w14:paraId="3B06161B" w14:textId="77777777" w:rsidTr="002C0DC8">
        <w:trPr>
          <w:cantSplit/>
        </w:trPr>
        <w:tc>
          <w:tcPr>
            <w:tcW w:w="2155" w:type="dxa"/>
            <w:tcBorders>
              <w:top w:val="single" w:sz="4" w:space="0" w:color="auto"/>
              <w:left w:val="single" w:sz="4" w:space="0" w:color="auto"/>
              <w:bottom w:val="single" w:sz="4" w:space="0" w:color="auto"/>
              <w:right w:val="single" w:sz="4" w:space="0" w:color="auto"/>
            </w:tcBorders>
            <w:shd w:val="clear" w:color="auto" w:fill="FFC000"/>
            <w:hideMark/>
          </w:tcPr>
          <w:p w14:paraId="4AEAA0B1" w14:textId="77777777" w:rsidR="005D222B" w:rsidRPr="00BD6195" w:rsidRDefault="005D222B" w:rsidP="002C0DC8">
            <w:pPr>
              <w:keepNext/>
              <w:jc w:val="center"/>
            </w:pPr>
            <w:r w:rsidRPr="00BD6195">
              <w:t>Sev. 2</w:t>
            </w:r>
          </w:p>
        </w:tc>
        <w:tc>
          <w:tcPr>
            <w:tcW w:w="2340" w:type="dxa"/>
            <w:tcBorders>
              <w:top w:val="single" w:sz="4" w:space="0" w:color="auto"/>
              <w:left w:val="single" w:sz="4" w:space="0" w:color="auto"/>
              <w:bottom w:val="single" w:sz="4" w:space="0" w:color="auto"/>
              <w:right w:val="single" w:sz="4" w:space="0" w:color="auto"/>
            </w:tcBorders>
            <w:hideMark/>
          </w:tcPr>
          <w:p w14:paraId="26238084" w14:textId="77777777" w:rsidR="005D222B" w:rsidRPr="00BD6195" w:rsidRDefault="005D222B" w:rsidP="002C0DC8">
            <w:pPr>
              <w:keepNext/>
            </w:pPr>
            <w:r w:rsidRPr="00BD6195">
              <w:t>Within 24 hours</w:t>
            </w:r>
          </w:p>
        </w:tc>
      </w:tr>
      <w:tr w:rsidR="005D222B" w:rsidRPr="00BD6195" w14:paraId="23829D03" w14:textId="77777777" w:rsidTr="002C0DC8">
        <w:trPr>
          <w:cantSplit/>
        </w:trPr>
        <w:tc>
          <w:tcPr>
            <w:tcW w:w="2155" w:type="dxa"/>
            <w:tcBorders>
              <w:top w:val="single" w:sz="4" w:space="0" w:color="auto"/>
              <w:left w:val="single" w:sz="4" w:space="0" w:color="auto"/>
              <w:bottom w:val="single" w:sz="4" w:space="0" w:color="auto"/>
              <w:right w:val="single" w:sz="4" w:space="0" w:color="auto"/>
            </w:tcBorders>
            <w:shd w:val="clear" w:color="auto" w:fill="C00000"/>
            <w:hideMark/>
          </w:tcPr>
          <w:p w14:paraId="738ACE97" w14:textId="77777777" w:rsidR="005D222B" w:rsidRPr="00BD6195" w:rsidRDefault="005D222B" w:rsidP="002C0DC8">
            <w:pPr>
              <w:keepNext/>
              <w:jc w:val="center"/>
            </w:pPr>
            <w:r w:rsidRPr="00BD6195">
              <w:t>Sev. 1</w:t>
            </w:r>
          </w:p>
        </w:tc>
        <w:tc>
          <w:tcPr>
            <w:tcW w:w="2340" w:type="dxa"/>
            <w:tcBorders>
              <w:top w:val="single" w:sz="4" w:space="0" w:color="auto"/>
              <w:left w:val="single" w:sz="4" w:space="0" w:color="auto"/>
              <w:bottom w:val="single" w:sz="4" w:space="0" w:color="auto"/>
              <w:right w:val="single" w:sz="4" w:space="0" w:color="auto"/>
            </w:tcBorders>
            <w:hideMark/>
          </w:tcPr>
          <w:p w14:paraId="2F246D52" w14:textId="77777777" w:rsidR="005D222B" w:rsidRPr="00BD6195" w:rsidRDefault="005D222B" w:rsidP="002C0DC8">
            <w:pPr>
              <w:keepNext/>
            </w:pPr>
            <w:r w:rsidRPr="00BD6195">
              <w:t>Within 2 hours</w:t>
            </w:r>
          </w:p>
        </w:tc>
      </w:tr>
    </w:tbl>
    <w:p w14:paraId="44C02725" w14:textId="00595672" w:rsidR="00E311C9" w:rsidRPr="00BD6195" w:rsidRDefault="00D617D1" w:rsidP="00E311C9">
      <w:r w:rsidRPr="00BD6195">
        <w:t xml:space="preserve"> </w:t>
      </w:r>
    </w:p>
    <w:p w14:paraId="368DCB0B" w14:textId="7EBC8D3C" w:rsidR="00CC3EE0" w:rsidRPr="00BD6195" w:rsidRDefault="00CC3EE0" w:rsidP="00CC3EE0">
      <w:r>
        <w:rPr>
          <w:noProof/>
        </w:rPr>
        <w:drawing>
          <wp:inline distT="0" distB="0" distL="0" distR="0" wp14:anchorId="5065050D" wp14:editId="53E1EE19">
            <wp:extent cx="5943600" cy="2482215"/>
            <wp:effectExtent l="0" t="0" r="0" b="0"/>
            <wp:docPr id="205499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p>
    <w:p w14:paraId="702B0888" w14:textId="21F9949A" w:rsidR="00697131" w:rsidRPr="00BD6195" w:rsidRDefault="00697131" w:rsidP="00FD3A3B">
      <w:pPr>
        <w:pStyle w:val="Heading3"/>
      </w:pPr>
      <w:bookmarkStart w:id="116" w:name="_Toc48903517"/>
      <w:bookmarkStart w:id="117" w:name="_Toc48909936"/>
      <w:bookmarkStart w:id="118" w:name="_Toc49508423"/>
      <w:r w:rsidRPr="00BD6195">
        <w:t xml:space="preserve">Key Decisions for </w:t>
      </w:r>
      <w:r w:rsidR="006C6F8B" w:rsidRPr="00BD6195">
        <w:t xml:space="preserve">Exiting </w:t>
      </w:r>
      <w:r w:rsidR="00C31833" w:rsidRPr="00BD6195">
        <w:t xml:space="preserve">Identification and </w:t>
      </w:r>
      <w:r w:rsidRPr="00BD6195">
        <w:t>Assessment</w:t>
      </w:r>
      <w:r w:rsidR="0003675E" w:rsidRPr="00BD6195">
        <w:t xml:space="preserve"> Phase:</w:t>
      </w:r>
      <w:bookmarkEnd w:id="116"/>
      <w:bookmarkEnd w:id="117"/>
      <w:bookmarkEnd w:id="118"/>
    </w:p>
    <w:p w14:paraId="350BE915" w14:textId="24930658" w:rsidR="00697131" w:rsidRPr="00BD6195" w:rsidRDefault="0003675E" w:rsidP="00592157">
      <w:pPr>
        <w:pStyle w:val="ListParagraph"/>
        <w:numPr>
          <w:ilvl w:val="0"/>
          <w:numId w:val="12"/>
        </w:numPr>
      </w:pPr>
      <w:r w:rsidRPr="00BD6195">
        <w:t>I</w:t>
      </w:r>
      <w:r w:rsidR="00C31833" w:rsidRPr="00BD6195">
        <w:t xml:space="preserve">f the Identification and Assessment </w:t>
      </w:r>
      <w:r w:rsidRPr="00BD6195">
        <w:t>process has determined the event constitutes a real incident, the IR process must be continued.</w:t>
      </w:r>
    </w:p>
    <w:p w14:paraId="435BF3EE" w14:textId="77777777" w:rsidR="0003675E" w:rsidRPr="00BD6195" w:rsidRDefault="0003675E" w:rsidP="00592157">
      <w:pPr>
        <w:pStyle w:val="ListParagraph"/>
        <w:numPr>
          <w:ilvl w:val="0"/>
          <w:numId w:val="12"/>
        </w:numPr>
      </w:pPr>
      <w:r w:rsidRPr="00BD6195">
        <w:t xml:space="preserve">All details in the Identification phase must be documented in the Incident Reporting Form if the event is determined to be an incident.  </w:t>
      </w:r>
    </w:p>
    <w:p w14:paraId="2A991444" w14:textId="3E56C42E" w:rsidR="0016647F" w:rsidRPr="00BD6195" w:rsidRDefault="002D76A9" w:rsidP="00616D69">
      <w:pPr>
        <w:pStyle w:val="Heading2"/>
      </w:pPr>
      <w:bookmarkStart w:id="119" w:name="_Containment"/>
      <w:bookmarkStart w:id="120" w:name="_Phase_III_–"/>
      <w:bookmarkStart w:id="121" w:name="_Toc287611046"/>
      <w:bookmarkStart w:id="122" w:name="_Toc466005751"/>
      <w:bookmarkStart w:id="123" w:name="_Ref535764914"/>
      <w:bookmarkStart w:id="124" w:name="_Ref48735319"/>
      <w:bookmarkStart w:id="125" w:name="_Toc48903518"/>
      <w:bookmarkStart w:id="126" w:name="_Toc48909937"/>
      <w:bookmarkStart w:id="127" w:name="_Toc49508424"/>
      <w:bookmarkEnd w:id="119"/>
      <w:bookmarkEnd w:id="120"/>
      <w:r w:rsidRPr="00BD6195">
        <w:t xml:space="preserve">Phase III </w:t>
      </w:r>
      <w:r w:rsidR="0016647F" w:rsidRPr="00BD6195">
        <w:t>–</w:t>
      </w:r>
      <w:r w:rsidRPr="00BD6195">
        <w:t xml:space="preserve"> </w:t>
      </w:r>
      <w:r w:rsidR="009E5428" w:rsidRPr="00BD6195">
        <w:t>Containment</w:t>
      </w:r>
      <w:bookmarkEnd w:id="121"/>
      <w:bookmarkEnd w:id="122"/>
      <w:bookmarkEnd w:id="123"/>
      <w:r w:rsidR="00D14F2B" w:rsidRPr="00BD6195">
        <w:t xml:space="preserve"> and Intelligence</w:t>
      </w:r>
      <w:bookmarkEnd w:id="124"/>
      <w:bookmarkEnd w:id="125"/>
      <w:bookmarkEnd w:id="126"/>
      <w:bookmarkEnd w:id="127"/>
    </w:p>
    <w:p w14:paraId="595E96AA" w14:textId="33ACAF92" w:rsidR="00087D0A" w:rsidRPr="00BD6195" w:rsidRDefault="009E5428" w:rsidP="009E5428">
      <w:r w:rsidRPr="00BD6195">
        <w:t xml:space="preserve">The objective of the containment phase of </w:t>
      </w:r>
      <w:r w:rsidR="00501B03" w:rsidRPr="00BD6195">
        <w:t xml:space="preserve">the </w:t>
      </w:r>
      <w:r w:rsidRPr="00BD6195">
        <w:t xml:space="preserve">incident response is to regain control of the situation and limit the extent of the damage.  </w:t>
      </w:r>
      <w:r w:rsidR="00087D0A" w:rsidRPr="00BD6195">
        <w:t xml:space="preserve">To achieve this objective, </w:t>
      </w:r>
      <w:sdt>
        <w:sdtPr>
          <w:alias w:val="Company"/>
          <w:tag w:val=""/>
          <w:id w:val="555439112"/>
          <w:placeholder>
            <w:docPart w:val="F8EB66DC8591494EBDDB0CA233F03B44"/>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087D0A" w:rsidRPr="00BD6195">
        <w:t xml:space="preserve"> has defined a number of containment strategies relevant to a variety of incident types. Reference the procedures related to one or more of the Containment Strategies listed below.</w:t>
      </w:r>
    </w:p>
    <w:p w14:paraId="0E35F06B" w14:textId="588D1E4C" w:rsidR="00673CF1" w:rsidRPr="00BD6195" w:rsidRDefault="00087D0A" w:rsidP="00FD3A3B">
      <w:pPr>
        <w:pStyle w:val="Heading3"/>
      </w:pPr>
      <w:bookmarkStart w:id="128" w:name="_Toc48903519"/>
      <w:bookmarkStart w:id="129" w:name="_Toc48909938"/>
      <w:bookmarkStart w:id="130" w:name="_Toc49508425"/>
      <w:r w:rsidRPr="00BD6195">
        <w:t>Containment Strategies</w:t>
      </w:r>
      <w:bookmarkEnd w:id="128"/>
      <w:bookmarkEnd w:id="129"/>
      <w:bookmarkEnd w:id="130"/>
    </w:p>
    <w:p w14:paraId="70233DC8" w14:textId="52AD707F" w:rsidR="00087D0A" w:rsidRPr="00BD6195" w:rsidRDefault="00087D0A" w:rsidP="00087D0A">
      <w:r w:rsidRPr="00BD6195">
        <w:t>Use the list of strategies below to choose the procedure(s) most appropriate for the situation.</w:t>
      </w:r>
      <w:r w:rsidR="002D04A7" w:rsidRPr="00BD6195">
        <w:t xml:space="preserve"> Full procedures for each of the strategies listed below can be found in </w:t>
      </w:r>
      <w:r w:rsidR="00B5168E" w:rsidRPr="00BD6195">
        <w:fldChar w:fldCharType="begin"/>
      </w:r>
      <w:r w:rsidR="00B5168E" w:rsidRPr="00BD6195">
        <w:instrText xml:space="preserve"> REF _Ref48747281 \w \h </w:instrText>
      </w:r>
      <w:r w:rsidR="00BD6195">
        <w:instrText xml:space="preserve"> \* MERGEFORMAT </w:instrText>
      </w:r>
      <w:r w:rsidR="00B5168E" w:rsidRPr="00BD6195">
        <w:fldChar w:fldCharType="separate"/>
      </w:r>
      <w:r w:rsidR="00026ABE">
        <w:t>Appendix VIII</w:t>
      </w:r>
      <w:r w:rsidR="00B5168E" w:rsidRPr="00BD6195">
        <w:fldChar w:fldCharType="end"/>
      </w:r>
      <w:r w:rsidR="002D04A7" w:rsidRPr="00BD6195">
        <w:t>.</w:t>
      </w:r>
      <w:r w:rsidRPr="00BD6195">
        <w:t xml:space="preserve"> If none of these strategies match the current situation, refer to </w:t>
      </w:r>
      <w:r w:rsidRPr="00BD6195">
        <w:rPr>
          <w:b/>
          <w:i/>
        </w:rPr>
        <w:t>Common Containment Steps</w:t>
      </w:r>
      <w:r w:rsidRPr="00BD6195">
        <w:t xml:space="preserve"> listed below.</w:t>
      </w:r>
    </w:p>
    <w:p w14:paraId="28B2E7FF" w14:textId="11B9FFDD" w:rsidR="00087D0A" w:rsidRPr="00BD6195" w:rsidRDefault="00087D0A" w:rsidP="0068109D">
      <w:pPr>
        <w:pStyle w:val="ListParagraph"/>
        <w:numPr>
          <w:ilvl w:val="0"/>
          <w:numId w:val="28"/>
        </w:numPr>
      </w:pPr>
      <w:r w:rsidRPr="00BD6195">
        <w:t xml:space="preserve">Stolen credentials – </w:t>
      </w:r>
      <w:r w:rsidR="00523B3C" w:rsidRPr="00BD6195">
        <w:t>disable account credentials</w:t>
      </w:r>
      <w:r w:rsidR="00ED55E6">
        <w:t>, reset all active connections</w:t>
      </w:r>
      <w:r w:rsidR="00523B3C" w:rsidRPr="00BD6195">
        <w:t xml:space="preserve">, </w:t>
      </w:r>
      <w:r w:rsidRPr="00BD6195">
        <w:t>review user activity, reverse changes, increase alerting, harden from future attacks</w:t>
      </w:r>
      <w:r w:rsidR="00647C29">
        <w:t>.</w:t>
      </w:r>
    </w:p>
    <w:p w14:paraId="0D8DC19E" w14:textId="2321F48C" w:rsidR="005E470C" w:rsidRPr="00BD6195" w:rsidRDefault="005E470C" w:rsidP="0068109D">
      <w:pPr>
        <w:pStyle w:val="ListParagraph"/>
        <w:numPr>
          <w:ilvl w:val="0"/>
          <w:numId w:val="28"/>
        </w:numPr>
      </w:pPr>
      <w:r w:rsidRPr="00BD6195">
        <w:lastRenderedPageBreak/>
        <w:t xml:space="preserve">Ransomware – </w:t>
      </w:r>
      <w:r w:rsidR="000870C1" w:rsidRPr="00BD6195">
        <w:t xml:space="preserve">isolate the impacted system, </w:t>
      </w:r>
      <w:r w:rsidRPr="00BD6195">
        <w:t>validate the ransomware claim, contact insurance carrier, iden</w:t>
      </w:r>
      <w:r w:rsidR="000870C1" w:rsidRPr="00BD6195">
        <w:t>tify whether additional systems have been impacted and isolate as needed</w:t>
      </w:r>
      <w:r w:rsidR="00647C29">
        <w:t>.</w:t>
      </w:r>
    </w:p>
    <w:p w14:paraId="727AD9E8" w14:textId="68AF7360" w:rsidR="00087D0A" w:rsidRPr="00BD6195" w:rsidRDefault="00087D0A" w:rsidP="0068109D">
      <w:pPr>
        <w:pStyle w:val="ListParagraph"/>
        <w:numPr>
          <w:ilvl w:val="0"/>
          <w:numId w:val="28"/>
        </w:numPr>
      </w:pPr>
      <w:r w:rsidRPr="00BD6195">
        <w:t>If DOS/DDOS - control WAN/ISP</w:t>
      </w:r>
      <w:r w:rsidR="00647C29">
        <w:t>.</w:t>
      </w:r>
    </w:p>
    <w:p w14:paraId="6E0682ED" w14:textId="2DEA25E2" w:rsidR="00087D0A" w:rsidRPr="00BD6195" w:rsidRDefault="00087D0A" w:rsidP="0068109D">
      <w:pPr>
        <w:pStyle w:val="ListParagraph"/>
        <w:numPr>
          <w:ilvl w:val="0"/>
          <w:numId w:val="28"/>
        </w:numPr>
      </w:pPr>
      <w:r w:rsidRPr="00BD6195">
        <w:t xml:space="preserve">Virus </w:t>
      </w:r>
      <w:r w:rsidR="002D04A7" w:rsidRPr="00BD6195">
        <w:t>outbreak</w:t>
      </w:r>
      <w:r w:rsidRPr="00BD6195">
        <w:t xml:space="preserve"> – contain LAN/system</w:t>
      </w:r>
      <w:r w:rsidR="00647C29">
        <w:t>.</w:t>
      </w:r>
    </w:p>
    <w:p w14:paraId="0AD9C2CD" w14:textId="0ABC1A2F" w:rsidR="00087D0A" w:rsidRPr="00BD6195" w:rsidRDefault="00087D0A" w:rsidP="0068109D">
      <w:pPr>
        <w:pStyle w:val="ListParagraph"/>
        <w:numPr>
          <w:ilvl w:val="0"/>
          <w:numId w:val="28"/>
        </w:numPr>
      </w:pPr>
      <w:r w:rsidRPr="00BD6195">
        <w:t>Data loss – review user activity, implement data breach response procedures</w:t>
      </w:r>
      <w:r w:rsidR="00647C29">
        <w:t>.</w:t>
      </w:r>
    </w:p>
    <w:p w14:paraId="5F12D9F5" w14:textId="6D4530B3" w:rsidR="00087D0A" w:rsidRPr="00BD6195" w:rsidRDefault="00087D0A" w:rsidP="0068109D">
      <w:pPr>
        <w:pStyle w:val="ListParagraph"/>
        <w:numPr>
          <w:ilvl w:val="0"/>
          <w:numId w:val="28"/>
        </w:numPr>
      </w:pPr>
      <w:r w:rsidRPr="00BD6195">
        <w:t>Website defacement – repair site, harden from future attacks</w:t>
      </w:r>
      <w:r w:rsidR="00647C29">
        <w:t>.</w:t>
      </w:r>
    </w:p>
    <w:p w14:paraId="7C6E25F3" w14:textId="126A22A4" w:rsidR="00087D0A" w:rsidRPr="00BD6195" w:rsidRDefault="00087D0A" w:rsidP="0068109D">
      <w:pPr>
        <w:pStyle w:val="ListParagraph"/>
        <w:numPr>
          <w:ilvl w:val="0"/>
          <w:numId w:val="28"/>
        </w:numPr>
      </w:pPr>
      <w:r w:rsidRPr="00BD6195">
        <w:t>Compromised API – review changes made, repair API, harden from future attacks</w:t>
      </w:r>
      <w:r w:rsidR="00647C29">
        <w:t>.</w:t>
      </w:r>
    </w:p>
    <w:p w14:paraId="3E292BB0" w14:textId="5AE50C71" w:rsidR="00087D0A" w:rsidRPr="00BD6195" w:rsidRDefault="00087D0A" w:rsidP="00FD3A3B">
      <w:pPr>
        <w:pStyle w:val="Heading3"/>
      </w:pPr>
      <w:bookmarkStart w:id="131" w:name="_Ref535764925"/>
      <w:bookmarkStart w:id="132" w:name="_Ref535764941"/>
      <w:bookmarkStart w:id="133" w:name="_Toc48903520"/>
      <w:bookmarkStart w:id="134" w:name="_Toc48909939"/>
      <w:bookmarkStart w:id="135" w:name="_Toc49508426"/>
      <w:r w:rsidRPr="00BD6195">
        <w:t>Common Containment Steps</w:t>
      </w:r>
      <w:bookmarkEnd w:id="131"/>
      <w:bookmarkEnd w:id="132"/>
      <w:bookmarkEnd w:id="133"/>
      <w:bookmarkEnd w:id="134"/>
      <w:bookmarkEnd w:id="135"/>
    </w:p>
    <w:p w14:paraId="715E2E9E" w14:textId="2EBA2F3C" w:rsidR="00087D0A" w:rsidRPr="00BD6195" w:rsidRDefault="00087D0A" w:rsidP="00087D0A">
      <w:r w:rsidRPr="00BD6195">
        <w:t xml:space="preserve">Containment requires critical decision making related to the nature of the incident. The Incident Response Manager, in coordination with the Incident Response </w:t>
      </w:r>
      <w:r w:rsidR="00DE161D" w:rsidRPr="00BD6195">
        <w:t>Com</w:t>
      </w:r>
      <w:r w:rsidR="00D92D12" w:rsidRPr="00BD6195">
        <w:t>m</w:t>
      </w:r>
      <w:r w:rsidR="00DE161D" w:rsidRPr="00BD6195">
        <w:t>ander</w:t>
      </w:r>
      <w:r w:rsidRPr="00BD6195">
        <w:t xml:space="preserve"> and other members of Executive Management, should review </w:t>
      </w:r>
      <w:r w:rsidR="00EB0EB8" w:rsidRPr="00BD6195">
        <w:t>all</w:t>
      </w:r>
      <w:r w:rsidRPr="00BD6195">
        <w:t xml:space="preserve"> the containment steps listed below to formulate a strategy to contain and limit damages resulting from the incident. </w:t>
      </w:r>
    </w:p>
    <w:p w14:paraId="2AD0A134" w14:textId="143D1A30" w:rsidR="00AE64DB" w:rsidRPr="00BD6195" w:rsidRDefault="00087D0A" w:rsidP="008E1F0F">
      <w:r w:rsidRPr="00BD6195">
        <w:t>All attempts to contain the threat must consider every effort to minimize the impact to the business operations. Third party resources or interested parties may need to be notified. Where law enforcement may become involved, efforts must be made to preserve the integrity of</w:t>
      </w:r>
      <w:r w:rsidR="00C93D26" w:rsidRPr="00BD6195">
        <w:t xml:space="preserve"> relevant forensic or</w:t>
      </w:r>
      <w:r w:rsidRPr="00BD6195">
        <w:t xml:space="preserve"> log data and maintain a clear chain-of-custody. </w:t>
      </w:r>
      <w:r w:rsidR="00C93D26" w:rsidRPr="00BD6195">
        <w:t>Where evidence cannot be properly maintained due to containment efforts, the introduced discrepancy must be documented.</w:t>
      </w:r>
    </w:p>
    <w:p w14:paraId="342052F0" w14:textId="7ED0C98A" w:rsidR="008E1F0F" w:rsidRPr="00BD6195" w:rsidRDefault="008E1F0F" w:rsidP="008E1F0F">
      <w:r w:rsidRPr="00BD6195">
        <w:t>When evaluating containment steps, consider the following:</w:t>
      </w:r>
    </w:p>
    <w:p w14:paraId="35C9F32A" w14:textId="54F57A88" w:rsidR="00C41BBF" w:rsidRPr="00BD6195" w:rsidRDefault="00C41BBF" w:rsidP="0068109D">
      <w:pPr>
        <w:pStyle w:val="ListParagraph"/>
        <w:numPr>
          <w:ilvl w:val="0"/>
          <w:numId w:val="29"/>
        </w:numPr>
      </w:pPr>
      <w:r w:rsidRPr="00BD6195">
        <w:t xml:space="preserve">Enable disposable Administrative </w:t>
      </w:r>
      <w:r w:rsidR="002705F7" w:rsidRPr="00BD6195">
        <w:t>accounts for use during the investigation and reset associated passwords if believed to have bee</w:t>
      </w:r>
      <w:r w:rsidR="000E1525" w:rsidRPr="00BD6195">
        <w:t>n at risk of compromise</w:t>
      </w:r>
      <w:r w:rsidR="008A1669" w:rsidRPr="00BD6195">
        <w:t xml:space="preserve"> while in being used. (See </w:t>
      </w:r>
      <w:r w:rsidR="008A1669" w:rsidRPr="00BD6195">
        <w:fldChar w:fldCharType="begin"/>
      </w:r>
      <w:r w:rsidR="008A1669" w:rsidRPr="00BD6195">
        <w:instrText xml:space="preserve"> REF _Ref48735269 \h </w:instrText>
      </w:r>
      <w:r w:rsidR="00BD6195">
        <w:instrText xml:space="preserve"> \* MERGEFORMAT </w:instrText>
      </w:r>
      <w:r w:rsidR="008A1669" w:rsidRPr="00BD6195">
        <w:fldChar w:fldCharType="separate"/>
      </w:r>
      <w:r w:rsidR="00026ABE" w:rsidRPr="00BD6195">
        <w:t>Phase I – Preparation Details</w:t>
      </w:r>
      <w:r w:rsidR="008A1669" w:rsidRPr="00BD6195">
        <w:fldChar w:fldCharType="end"/>
      </w:r>
      <w:r w:rsidR="008A1669" w:rsidRPr="00BD6195">
        <w:t>)</w:t>
      </w:r>
    </w:p>
    <w:p w14:paraId="571A99D4" w14:textId="2CA0F454" w:rsidR="008E1F0F" w:rsidRPr="00BD6195" w:rsidRDefault="008E1F0F" w:rsidP="0068109D">
      <w:pPr>
        <w:pStyle w:val="ListParagraph"/>
        <w:numPr>
          <w:ilvl w:val="0"/>
          <w:numId w:val="29"/>
        </w:numPr>
      </w:pPr>
      <w:r w:rsidRPr="00BD6195">
        <w:t>Will the ability to provide critical services be impacted? How? For how long?</w:t>
      </w:r>
    </w:p>
    <w:p w14:paraId="03118F7C" w14:textId="618ED310" w:rsidR="009E1D4A" w:rsidRPr="00BD6195" w:rsidRDefault="009E1D4A" w:rsidP="0068109D">
      <w:pPr>
        <w:pStyle w:val="ListParagraph"/>
        <w:numPr>
          <w:ilvl w:val="0"/>
          <w:numId w:val="29"/>
        </w:numPr>
      </w:pPr>
      <w:r w:rsidRPr="00BD6195">
        <w:t>When should the Cyber insurance carrier be notified?</w:t>
      </w:r>
      <w:r w:rsidR="00BF3555" w:rsidRPr="00BD6195">
        <w:t xml:space="preserve"> (See</w:t>
      </w:r>
      <w:r w:rsidR="00BA35A2" w:rsidRPr="00BD6195">
        <w:t xml:space="preserve"> </w:t>
      </w:r>
      <w:r w:rsidR="00BA35A2" w:rsidRPr="00BD6195">
        <w:fldChar w:fldCharType="begin"/>
      </w:r>
      <w:r w:rsidR="00BA35A2" w:rsidRPr="00BD6195">
        <w:instrText xml:space="preserve"> REF _Ref48806637 \h </w:instrText>
      </w:r>
      <w:r w:rsidR="00BD6195">
        <w:instrText xml:space="preserve"> \* MERGEFORMAT </w:instrText>
      </w:r>
      <w:r w:rsidR="00BA35A2" w:rsidRPr="00BD6195">
        <w:fldChar w:fldCharType="separate"/>
      </w:r>
      <w:r w:rsidR="00026ABE" w:rsidRPr="00BD6195">
        <w:t>Contact Information</w:t>
      </w:r>
      <w:r w:rsidR="00BA35A2" w:rsidRPr="00BD6195">
        <w:fldChar w:fldCharType="end"/>
      </w:r>
      <w:r w:rsidR="00BA35A2" w:rsidRPr="00BD6195">
        <w:t xml:space="preserve">) </w:t>
      </w:r>
    </w:p>
    <w:p w14:paraId="328C2F49" w14:textId="0F42335B" w:rsidR="008E1F0F" w:rsidRPr="00BD6195" w:rsidRDefault="008E1F0F" w:rsidP="0068109D">
      <w:pPr>
        <w:pStyle w:val="ListParagraph"/>
        <w:numPr>
          <w:ilvl w:val="0"/>
          <w:numId w:val="29"/>
        </w:numPr>
      </w:pPr>
      <w:r w:rsidRPr="00BD6195">
        <w:t>Is a legal investigation or other action likely? Does evidence need to be preserved?</w:t>
      </w:r>
      <w:r w:rsidR="00611839" w:rsidRPr="00BD6195">
        <w:t xml:space="preserve"> (See </w:t>
      </w:r>
      <w:r w:rsidR="00611839" w:rsidRPr="00BD6195">
        <w:fldChar w:fldCharType="begin"/>
      </w:r>
      <w:r w:rsidR="00611839" w:rsidRPr="00BD6195">
        <w:instrText xml:space="preserve"> REF _Ref48811140 \h </w:instrText>
      </w:r>
      <w:r w:rsidR="00BD6195">
        <w:instrText xml:space="preserve"> \* MERGEFORMAT </w:instrText>
      </w:r>
      <w:r w:rsidR="00611839" w:rsidRPr="00BD6195">
        <w:fldChar w:fldCharType="separate"/>
      </w:r>
      <w:r w:rsidR="00026ABE" w:rsidRPr="00BD6195">
        <w:t>Preserve Evidence</w:t>
      </w:r>
      <w:r w:rsidR="00611839" w:rsidRPr="00BD6195">
        <w:fldChar w:fldCharType="end"/>
      </w:r>
      <w:r w:rsidR="00B24325" w:rsidRPr="00BD6195">
        <w:t>)</w:t>
      </w:r>
    </w:p>
    <w:p w14:paraId="46FED21F" w14:textId="5EB67809" w:rsidR="008E1F0F" w:rsidRPr="00BD6195" w:rsidRDefault="008E1F0F" w:rsidP="0068109D">
      <w:pPr>
        <w:pStyle w:val="ListParagraph"/>
        <w:numPr>
          <w:ilvl w:val="0"/>
          <w:numId w:val="29"/>
        </w:numPr>
      </w:pPr>
      <w:r>
        <w:t>How likely is the containment step to succeed? What is the end result</w:t>
      </w:r>
      <w:r w:rsidR="7F123429">
        <w:t>,</w:t>
      </w:r>
      <w:r w:rsidR="2248B188">
        <w:t xml:space="preserve"> </w:t>
      </w:r>
      <w:r>
        <w:t>full containment or partial?</w:t>
      </w:r>
    </w:p>
    <w:p w14:paraId="38CFB77E" w14:textId="77777777" w:rsidR="008E1F0F" w:rsidRPr="00BD6195" w:rsidRDefault="008E1F0F" w:rsidP="0068109D">
      <w:pPr>
        <w:pStyle w:val="ListParagraph"/>
        <w:numPr>
          <w:ilvl w:val="0"/>
          <w:numId w:val="29"/>
        </w:numPr>
      </w:pPr>
      <w:r w:rsidRPr="00BD6195">
        <w:t>What resources are required to support the containment activity?</w:t>
      </w:r>
    </w:p>
    <w:p w14:paraId="13BF3A83" w14:textId="77777777" w:rsidR="008E1F0F" w:rsidRPr="00BD6195" w:rsidRDefault="008E1F0F" w:rsidP="0068109D">
      <w:pPr>
        <w:pStyle w:val="ListParagraph"/>
        <w:numPr>
          <w:ilvl w:val="0"/>
          <w:numId w:val="29"/>
        </w:numPr>
      </w:pPr>
      <w:r w:rsidRPr="00BD6195">
        <w:t>What is the potential damage to equipment and other resources?</w:t>
      </w:r>
    </w:p>
    <w:p w14:paraId="2A346FFC" w14:textId="77777777" w:rsidR="008E1F0F" w:rsidRPr="00BD6195" w:rsidRDefault="008E1F0F" w:rsidP="0068109D">
      <w:pPr>
        <w:pStyle w:val="ListParagraph"/>
        <w:numPr>
          <w:ilvl w:val="0"/>
          <w:numId w:val="29"/>
        </w:numPr>
      </w:pPr>
      <w:r w:rsidRPr="00BD6195">
        <w:t>What is the expected duration of the solution? (temporary, short-term, long-term, or permanent)</w:t>
      </w:r>
    </w:p>
    <w:p w14:paraId="38B8D975" w14:textId="2578360B" w:rsidR="008E1F0F" w:rsidRPr="00BD6195" w:rsidRDefault="008E1F0F" w:rsidP="0068109D">
      <w:pPr>
        <w:pStyle w:val="ListParagraph"/>
        <w:numPr>
          <w:ilvl w:val="0"/>
          <w:numId w:val="29"/>
        </w:numPr>
      </w:pPr>
      <w:r w:rsidRPr="00BD6195">
        <w:t>Should IR team members act discretely to attempt to hide their activities from the attacker?</w:t>
      </w:r>
    </w:p>
    <w:p w14:paraId="4F34FE6E" w14:textId="77777777" w:rsidR="008E1F0F" w:rsidRPr="00BD6195" w:rsidRDefault="008E1F0F" w:rsidP="0068109D">
      <w:pPr>
        <w:pStyle w:val="ListParagraph"/>
        <w:numPr>
          <w:ilvl w:val="0"/>
          <w:numId w:val="29"/>
        </w:numPr>
      </w:pPr>
      <w:r w:rsidRPr="00BD6195">
        <w:t>Is the assistance of a third party required? What is the expected response time?</w:t>
      </w:r>
    </w:p>
    <w:p w14:paraId="1DB2A567" w14:textId="4342EC03" w:rsidR="008E1F0F" w:rsidRPr="00BD6195" w:rsidRDefault="00507D15" w:rsidP="0068109D">
      <w:pPr>
        <w:pStyle w:val="ListParagraph"/>
        <w:numPr>
          <w:ilvl w:val="0"/>
          <w:numId w:val="29"/>
        </w:numPr>
      </w:pPr>
      <w:r w:rsidRPr="00BD6195">
        <w:t>Do</w:t>
      </w:r>
      <w:r w:rsidR="008E1F0F" w:rsidRPr="00BD6195">
        <w:t xml:space="preserve"> interested parties (customers, partners, investors) need to be notified?</w:t>
      </w:r>
      <w:r w:rsidRPr="00BD6195">
        <w:t xml:space="preserve">  If so, when?</w:t>
      </w:r>
      <w:r w:rsidR="009B4959" w:rsidRPr="00BD6195">
        <w:t xml:space="preserve"> (</w:t>
      </w:r>
      <w:proofErr w:type="gramStart"/>
      <w:r w:rsidR="009B4959" w:rsidRPr="00BD6195">
        <w:t>see</w:t>
      </w:r>
      <w:proofErr w:type="gramEnd"/>
      <w:r w:rsidR="009B4959" w:rsidRPr="00BD6195">
        <w:t xml:space="preserve"> </w:t>
      </w:r>
      <w:r w:rsidR="009B4959" w:rsidRPr="00BD6195">
        <w:fldChar w:fldCharType="begin"/>
      </w:r>
      <w:r w:rsidR="009B4959" w:rsidRPr="00BD6195">
        <w:instrText xml:space="preserve"> REF _Ref48818254 \w \h </w:instrText>
      </w:r>
      <w:r w:rsidR="00BD6195">
        <w:instrText xml:space="preserve"> \* MERGEFORMAT </w:instrText>
      </w:r>
      <w:r w:rsidR="009B4959" w:rsidRPr="00BD6195">
        <w:fldChar w:fldCharType="separate"/>
      </w:r>
      <w:r w:rsidR="00026ABE">
        <w:t>Appendix IV</w:t>
      </w:r>
      <w:r w:rsidR="009B4959" w:rsidRPr="00BD6195">
        <w:fldChar w:fldCharType="end"/>
      </w:r>
      <w:r w:rsidR="009B4959" w:rsidRPr="00BD6195">
        <w:t>)</w:t>
      </w:r>
    </w:p>
    <w:p w14:paraId="7C24E8AD" w14:textId="58B36071" w:rsidR="008E1F0F" w:rsidRPr="00BD6195" w:rsidRDefault="008E1F0F" w:rsidP="0068109D">
      <w:pPr>
        <w:pStyle w:val="ListParagraph"/>
        <w:numPr>
          <w:ilvl w:val="0"/>
          <w:numId w:val="29"/>
        </w:numPr>
      </w:pPr>
      <w:r w:rsidRPr="00BD6195">
        <w:t xml:space="preserve">Does the impact to </w:t>
      </w:r>
      <w:sdt>
        <w:sdtPr>
          <w:alias w:val="Company"/>
          <w:tag w:val=""/>
          <w:id w:val="1431305393"/>
          <w:placeholder>
            <w:docPart w:val="A104718CCC6A42038F8ED6AC9B679173"/>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equipment, network, or facilities necessitate the activation of the Disaster Recovery Plan?</w:t>
      </w:r>
    </w:p>
    <w:p w14:paraId="0526CF0D" w14:textId="3EC61180" w:rsidR="008E1F0F" w:rsidRPr="00BD6195" w:rsidRDefault="008E1F0F" w:rsidP="0068109D">
      <w:pPr>
        <w:pStyle w:val="ListParagraph"/>
        <w:numPr>
          <w:ilvl w:val="0"/>
          <w:numId w:val="29"/>
        </w:numPr>
      </w:pPr>
      <w:r w:rsidRPr="00BD6195">
        <w:t>Does the data impacted include protected data such as cardholder data?</w:t>
      </w:r>
      <w:r w:rsidR="00557B23" w:rsidRPr="00BD6195">
        <w:t xml:space="preserve"> If yes, refer to </w:t>
      </w:r>
      <w:r w:rsidR="00557B23" w:rsidRPr="00BD6195">
        <w:fldChar w:fldCharType="begin"/>
      </w:r>
      <w:r w:rsidR="00557B23" w:rsidRPr="00BD6195">
        <w:instrText xml:space="preserve"> REF _Ref535591097 \h </w:instrText>
      </w:r>
      <w:r w:rsidR="00BD6195">
        <w:instrText xml:space="preserve"> \* MERGEFORMAT </w:instrText>
      </w:r>
      <w:r w:rsidR="00557B23" w:rsidRPr="00BD6195">
        <w:fldChar w:fldCharType="separate"/>
      </w:r>
      <w:r w:rsidR="00026ABE" w:rsidRPr="00BD6195">
        <w:t>Notification Requirements</w:t>
      </w:r>
      <w:r w:rsidR="00557B23" w:rsidRPr="00BD6195">
        <w:fldChar w:fldCharType="end"/>
      </w:r>
      <w:r w:rsidR="00557B23" w:rsidRPr="00BD6195">
        <w:t>.</w:t>
      </w:r>
    </w:p>
    <w:p w14:paraId="12A7B43F" w14:textId="77777777" w:rsidR="00326F3C" w:rsidRPr="00BD6195" w:rsidRDefault="00326F3C" w:rsidP="00F53121">
      <w:pPr>
        <w:pStyle w:val="Heading4"/>
      </w:pPr>
      <w:bookmarkStart w:id="136" w:name="_Toc48909940"/>
      <w:r w:rsidRPr="00BD6195">
        <w:t>Engage Resources</w:t>
      </w:r>
      <w:bookmarkEnd w:id="136"/>
    </w:p>
    <w:p w14:paraId="46BA9014" w14:textId="3A7F55FD" w:rsidR="00326F3C" w:rsidRPr="00BD6195" w:rsidRDefault="00326F3C" w:rsidP="00326F3C">
      <w:r w:rsidRPr="00BD6195">
        <w:t xml:space="preserve">The </w:t>
      </w:r>
      <w:r w:rsidR="00FA5EAF" w:rsidRPr="00BD6195">
        <w:t>CS</w:t>
      </w:r>
      <w:r w:rsidRPr="00BD6195">
        <w:t xml:space="preserve">IRT should select the option based on the severity of the incident, the damage incurred by </w:t>
      </w:r>
      <w:sdt>
        <w:sdtPr>
          <w:alias w:val="Company"/>
          <w:tag w:val=""/>
          <w:id w:val="1452205854"/>
          <w:placeholder>
            <w:docPart w:val="7A75AECC3E654B6CA85C30E82DACF33F"/>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and legal considerations.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2160"/>
        <w:gridCol w:w="2160"/>
      </w:tblGrid>
      <w:tr w:rsidR="00326F3C" w:rsidRPr="00BD6195" w14:paraId="418B8176" w14:textId="77777777" w:rsidTr="00FD5725">
        <w:trPr>
          <w:cantSplit/>
          <w:trHeight w:val="188"/>
          <w:jc w:val="center"/>
        </w:trPr>
        <w:tc>
          <w:tcPr>
            <w:tcW w:w="2520" w:type="dxa"/>
            <w:shd w:val="clear" w:color="auto" w:fill="FF9E1B"/>
          </w:tcPr>
          <w:p w14:paraId="7E363C22" w14:textId="77777777" w:rsidR="00326F3C" w:rsidRPr="00BD6195" w:rsidRDefault="00326F3C" w:rsidP="005C4E22">
            <w:pPr>
              <w:pStyle w:val="NoSpacing"/>
              <w:keepNext/>
            </w:pPr>
          </w:p>
        </w:tc>
        <w:tc>
          <w:tcPr>
            <w:tcW w:w="2160" w:type="dxa"/>
            <w:shd w:val="clear" w:color="auto" w:fill="FF9E1B"/>
          </w:tcPr>
          <w:p w14:paraId="01ADE1A3" w14:textId="77777777" w:rsidR="00326F3C" w:rsidRPr="00FD5725" w:rsidRDefault="00326F3C" w:rsidP="005C4E22">
            <w:pPr>
              <w:pStyle w:val="NoSpacing"/>
              <w:keepNext/>
              <w:jc w:val="center"/>
              <w:rPr>
                <w:b/>
              </w:rPr>
            </w:pPr>
            <w:r w:rsidRPr="00FD5725">
              <w:rPr>
                <w:b/>
              </w:rPr>
              <w:t>In-house investigation</w:t>
            </w:r>
          </w:p>
        </w:tc>
        <w:tc>
          <w:tcPr>
            <w:tcW w:w="2160" w:type="dxa"/>
            <w:shd w:val="clear" w:color="auto" w:fill="FF9E1B"/>
          </w:tcPr>
          <w:p w14:paraId="06B5D24E" w14:textId="77777777" w:rsidR="00326F3C" w:rsidRPr="00FD5725" w:rsidRDefault="00326F3C" w:rsidP="005C4E22">
            <w:pPr>
              <w:pStyle w:val="NoSpacing"/>
              <w:keepNext/>
              <w:jc w:val="center"/>
              <w:rPr>
                <w:b/>
              </w:rPr>
            </w:pPr>
            <w:r w:rsidRPr="00FD5725">
              <w:rPr>
                <w:b/>
              </w:rPr>
              <w:t>Law enforcement</w:t>
            </w:r>
          </w:p>
        </w:tc>
        <w:tc>
          <w:tcPr>
            <w:tcW w:w="2160" w:type="dxa"/>
            <w:shd w:val="clear" w:color="auto" w:fill="FF9E1B"/>
          </w:tcPr>
          <w:p w14:paraId="0851B4A3" w14:textId="77777777" w:rsidR="00326F3C" w:rsidRPr="00FD5725" w:rsidRDefault="00326F3C" w:rsidP="005C4E22">
            <w:pPr>
              <w:pStyle w:val="NoSpacing"/>
              <w:keepNext/>
              <w:jc w:val="center"/>
              <w:rPr>
                <w:b/>
              </w:rPr>
            </w:pPr>
            <w:r w:rsidRPr="00FD5725">
              <w:rPr>
                <w:b/>
              </w:rPr>
              <w:t>Private forensic specialist</w:t>
            </w:r>
          </w:p>
        </w:tc>
      </w:tr>
      <w:tr w:rsidR="00326F3C" w:rsidRPr="00BD6195" w14:paraId="20754D8E" w14:textId="77777777" w:rsidTr="00FD5725">
        <w:trPr>
          <w:cantSplit/>
          <w:trHeight w:val="188"/>
          <w:jc w:val="center"/>
        </w:trPr>
        <w:tc>
          <w:tcPr>
            <w:tcW w:w="2520" w:type="dxa"/>
            <w:shd w:val="clear" w:color="auto" w:fill="D9D9D9" w:themeFill="background1" w:themeFillShade="D9"/>
          </w:tcPr>
          <w:p w14:paraId="1FF2558D" w14:textId="77777777" w:rsidR="00326F3C" w:rsidRPr="00BD6195" w:rsidRDefault="00326F3C" w:rsidP="00FD5725">
            <w:pPr>
              <w:pStyle w:val="NoSpacing"/>
              <w:keepNext/>
              <w:rPr>
                <w:b/>
              </w:rPr>
            </w:pPr>
            <w:r w:rsidRPr="00BD6195">
              <w:rPr>
                <w:b/>
              </w:rPr>
              <w:t>Time Response</w:t>
            </w:r>
          </w:p>
        </w:tc>
        <w:tc>
          <w:tcPr>
            <w:tcW w:w="2160" w:type="dxa"/>
            <w:shd w:val="clear" w:color="auto" w:fill="auto"/>
          </w:tcPr>
          <w:p w14:paraId="2EC8D253" w14:textId="77777777" w:rsidR="00326F3C" w:rsidRPr="00D80508" w:rsidRDefault="00326F3C" w:rsidP="005C4E22">
            <w:pPr>
              <w:pStyle w:val="NoSpacing"/>
              <w:keepNext/>
              <w:jc w:val="center"/>
              <w:rPr>
                <w:sz w:val="20"/>
                <w:szCs w:val="20"/>
              </w:rPr>
            </w:pPr>
            <w:r w:rsidRPr="00D80508">
              <w:rPr>
                <w:sz w:val="20"/>
                <w:szCs w:val="20"/>
              </w:rPr>
              <w:t>Quick response</w:t>
            </w:r>
          </w:p>
        </w:tc>
        <w:tc>
          <w:tcPr>
            <w:tcW w:w="2160" w:type="dxa"/>
            <w:shd w:val="clear" w:color="auto" w:fill="auto"/>
          </w:tcPr>
          <w:p w14:paraId="6939744B" w14:textId="718C669C" w:rsidR="00326F3C" w:rsidRPr="00D80508" w:rsidRDefault="008E1F0F" w:rsidP="005C4E22">
            <w:pPr>
              <w:pStyle w:val="NoSpacing"/>
              <w:keepNext/>
              <w:jc w:val="center"/>
              <w:rPr>
                <w:sz w:val="20"/>
                <w:szCs w:val="20"/>
              </w:rPr>
            </w:pPr>
            <w:r w:rsidRPr="00D80508">
              <w:rPr>
                <w:sz w:val="20"/>
                <w:szCs w:val="20"/>
              </w:rPr>
              <w:t>Varies by area and agency</w:t>
            </w:r>
          </w:p>
        </w:tc>
        <w:tc>
          <w:tcPr>
            <w:tcW w:w="2160" w:type="dxa"/>
            <w:shd w:val="clear" w:color="auto" w:fill="auto"/>
          </w:tcPr>
          <w:p w14:paraId="5C2F5FA6" w14:textId="77777777" w:rsidR="00326F3C" w:rsidRPr="00D80508" w:rsidRDefault="00326F3C" w:rsidP="005C4E22">
            <w:pPr>
              <w:pStyle w:val="NoSpacing"/>
              <w:keepNext/>
              <w:jc w:val="center"/>
              <w:rPr>
                <w:sz w:val="20"/>
                <w:szCs w:val="20"/>
              </w:rPr>
            </w:pPr>
            <w:r w:rsidRPr="00D80508">
              <w:rPr>
                <w:sz w:val="20"/>
                <w:szCs w:val="20"/>
              </w:rPr>
              <w:t>Quick response</w:t>
            </w:r>
          </w:p>
        </w:tc>
      </w:tr>
      <w:tr w:rsidR="00326F3C" w:rsidRPr="00BD6195" w14:paraId="666DF8C4" w14:textId="77777777" w:rsidTr="00FD5725">
        <w:trPr>
          <w:cantSplit/>
          <w:trHeight w:val="188"/>
          <w:jc w:val="center"/>
        </w:trPr>
        <w:tc>
          <w:tcPr>
            <w:tcW w:w="2520" w:type="dxa"/>
            <w:shd w:val="clear" w:color="auto" w:fill="D9D9D9" w:themeFill="background1" w:themeFillShade="D9"/>
          </w:tcPr>
          <w:p w14:paraId="4F2D09CA" w14:textId="77777777" w:rsidR="00326F3C" w:rsidRPr="00BD6195" w:rsidRDefault="00326F3C" w:rsidP="00FD5725">
            <w:pPr>
              <w:pStyle w:val="NoSpacing"/>
              <w:keepNext/>
              <w:rPr>
                <w:b/>
              </w:rPr>
            </w:pPr>
            <w:r w:rsidRPr="00BD6195">
              <w:rPr>
                <w:b/>
              </w:rPr>
              <w:t>Competency</w:t>
            </w:r>
          </w:p>
        </w:tc>
        <w:tc>
          <w:tcPr>
            <w:tcW w:w="2160" w:type="dxa"/>
            <w:shd w:val="clear" w:color="auto" w:fill="auto"/>
          </w:tcPr>
          <w:p w14:paraId="0DDD75FC" w14:textId="77777777" w:rsidR="00326F3C" w:rsidRPr="00D80508" w:rsidRDefault="00326F3C" w:rsidP="005C4E22">
            <w:pPr>
              <w:pStyle w:val="NoSpacing"/>
              <w:keepNext/>
              <w:jc w:val="center"/>
              <w:rPr>
                <w:sz w:val="20"/>
                <w:szCs w:val="20"/>
              </w:rPr>
            </w:pPr>
            <w:r w:rsidRPr="00D80508">
              <w:rPr>
                <w:sz w:val="20"/>
                <w:szCs w:val="20"/>
              </w:rPr>
              <w:t>Skills vary</w:t>
            </w:r>
          </w:p>
        </w:tc>
        <w:tc>
          <w:tcPr>
            <w:tcW w:w="2160" w:type="dxa"/>
            <w:shd w:val="clear" w:color="auto" w:fill="auto"/>
          </w:tcPr>
          <w:p w14:paraId="0403F1BC" w14:textId="77777777" w:rsidR="00326F3C" w:rsidRPr="00D80508" w:rsidRDefault="00326F3C" w:rsidP="005C4E22">
            <w:pPr>
              <w:pStyle w:val="NoSpacing"/>
              <w:keepNext/>
              <w:jc w:val="center"/>
              <w:rPr>
                <w:sz w:val="20"/>
                <w:szCs w:val="20"/>
              </w:rPr>
            </w:pPr>
            <w:r w:rsidRPr="00D80508">
              <w:rPr>
                <w:sz w:val="20"/>
                <w:szCs w:val="20"/>
              </w:rPr>
              <w:t>Depends on local law enforcement</w:t>
            </w:r>
          </w:p>
        </w:tc>
        <w:tc>
          <w:tcPr>
            <w:tcW w:w="2160" w:type="dxa"/>
            <w:shd w:val="clear" w:color="auto" w:fill="auto"/>
          </w:tcPr>
          <w:p w14:paraId="265D5AB7" w14:textId="77777777" w:rsidR="00326F3C" w:rsidRPr="00D80508" w:rsidRDefault="00326F3C" w:rsidP="005C4E22">
            <w:pPr>
              <w:pStyle w:val="NoSpacing"/>
              <w:keepNext/>
              <w:jc w:val="center"/>
              <w:rPr>
                <w:sz w:val="20"/>
                <w:szCs w:val="20"/>
              </w:rPr>
            </w:pPr>
            <w:r w:rsidRPr="00D80508">
              <w:rPr>
                <w:sz w:val="20"/>
                <w:szCs w:val="20"/>
              </w:rPr>
              <w:t>Highly skilled, often with law enforcement background</w:t>
            </w:r>
          </w:p>
        </w:tc>
      </w:tr>
      <w:tr w:rsidR="00326F3C" w:rsidRPr="00BD6195" w14:paraId="3FA8A25C" w14:textId="77777777" w:rsidTr="00FD5725">
        <w:trPr>
          <w:cantSplit/>
          <w:trHeight w:val="188"/>
          <w:jc w:val="center"/>
        </w:trPr>
        <w:tc>
          <w:tcPr>
            <w:tcW w:w="2520" w:type="dxa"/>
            <w:shd w:val="clear" w:color="auto" w:fill="D9D9D9" w:themeFill="background1" w:themeFillShade="D9"/>
          </w:tcPr>
          <w:p w14:paraId="23ED72B0" w14:textId="77777777" w:rsidR="00326F3C" w:rsidRPr="00BD6195" w:rsidRDefault="00326F3C" w:rsidP="00FD5725">
            <w:pPr>
              <w:pStyle w:val="NoSpacing"/>
              <w:keepNext/>
              <w:rPr>
                <w:b/>
              </w:rPr>
            </w:pPr>
            <w:r w:rsidRPr="00BD6195">
              <w:rPr>
                <w:b/>
              </w:rPr>
              <w:t>Preservation of evidence</w:t>
            </w:r>
          </w:p>
        </w:tc>
        <w:tc>
          <w:tcPr>
            <w:tcW w:w="2160" w:type="dxa"/>
            <w:shd w:val="clear" w:color="auto" w:fill="auto"/>
          </w:tcPr>
          <w:p w14:paraId="67558A99" w14:textId="77777777" w:rsidR="00326F3C" w:rsidRPr="00D80508" w:rsidRDefault="00326F3C" w:rsidP="005C4E22">
            <w:pPr>
              <w:pStyle w:val="NoSpacing"/>
              <w:keepNext/>
              <w:jc w:val="center"/>
              <w:rPr>
                <w:sz w:val="20"/>
                <w:szCs w:val="20"/>
              </w:rPr>
            </w:pPr>
            <w:r w:rsidRPr="00D80508">
              <w:rPr>
                <w:sz w:val="20"/>
                <w:szCs w:val="20"/>
              </w:rPr>
              <w:t>Does not ensure evidence integrity</w:t>
            </w:r>
          </w:p>
        </w:tc>
        <w:tc>
          <w:tcPr>
            <w:tcW w:w="2160" w:type="dxa"/>
            <w:shd w:val="clear" w:color="auto" w:fill="auto"/>
          </w:tcPr>
          <w:p w14:paraId="57B3066B" w14:textId="77777777" w:rsidR="00326F3C" w:rsidRPr="00D80508" w:rsidRDefault="00326F3C" w:rsidP="005C4E22">
            <w:pPr>
              <w:pStyle w:val="NoSpacing"/>
              <w:keepNext/>
              <w:jc w:val="center"/>
              <w:rPr>
                <w:sz w:val="20"/>
                <w:szCs w:val="20"/>
              </w:rPr>
            </w:pPr>
            <w:r w:rsidRPr="00D80508">
              <w:rPr>
                <w:sz w:val="20"/>
                <w:szCs w:val="20"/>
              </w:rPr>
              <w:t>Preserve evidence integrity and present evidence in court</w:t>
            </w:r>
          </w:p>
        </w:tc>
        <w:tc>
          <w:tcPr>
            <w:tcW w:w="2160" w:type="dxa"/>
            <w:shd w:val="clear" w:color="auto" w:fill="auto"/>
          </w:tcPr>
          <w:p w14:paraId="0A0A13DC" w14:textId="77777777" w:rsidR="00326F3C" w:rsidRPr="00D80508" w:rsidRDefault="00326F3C" w:rsidP="005C4E22">
            <w:pPr>
              <w:pStyle w:val="NoSpacing"/>
              <w:keepNext/>
              <w:jc w:val="center"/>
              <w:rPr>
                <w:sz w:val="20"/>
                <w:szCs w:val="20"/>
              </w:rPr>
            </w:pPr>
            <w:r w:rsidRPr="00D80508">
              <w:rPr>
                <w:sz w:val="20"/>
                <w:szCs w:val="20"/>
              </w:rPr>
              <w:t>Preserve evidence integrity and present evidence in court</w:t>
            </w:r>
          </w:p>
        </w:tc>
      </w:tr>
      <w:tr w:rsidR="00326F3C" w:rsidRPr="00BD6195" w14:paraId="3C581082" w14:textId="77777777" w:rsidTr="00FD5725">
        <w:trPr>
          <w:cantSplit/>
          <w:trHeight w:val="188"/>
          <w:jc w:val="center"/>
        </w:trPr>
        <w:tc>
          <w:tcPr>
            <w:tcW w:w="2520" w:type="dxa"/>
            <w:shd w:val="clear" w:color="auto" w:fill="D9D9D9" w:themeFill="background1" w:themeFillShade="D9"/>
          </w:tcPr>
          <w:p w14:paraId="4369692E" w14:textId="77777777" w:rsidR="00326F3C" w:rsidRPr="00BD6195" w:rsidRDefault="00326F3C" w:rsidP="00FD5725">
            <w:pPr>
              <w:pStyle w:val="NoSpacing"/>
              <w:keepNext/>
              <w:rPr>
                <w:b/>
              </w:rPr>
            </w:pPr>
            <w:r w:rsidRPr="00BD6195">
              <w:rPr>
                <w:b/>
              </w:rPr>
              <w:t>Reputation impact</w:t>
            </w:r>
          </w:p>
        </w:tc>
        <w:tc>
          <w:tcPr>
            <w:tcW w:w="2160" w:type="dxa"/>
            <w:shd w:val="clear" w:color="auto" w:fill="auto"/>
          </w:tcPr>
          <w:p w14:paraId="3DF4E7AC" w14:textId="77777777" w:rsidR="00326F3C" w:rsidRPr="00D80508" w:rsidRDefault="00326F3C" w:rsidP="005C4E22">
            <w:pPr>
              <w:pStyle w:val="NoSpacing"/>
              <w:keepNext/>
              <w:jc w:val="center"/>
              <w:rPr>
                <w:sz w:val="20"/>
                <w:szCs w:val="20"/>
              </w:rPr>
            </w:pPr>
            <w:r w:rsidRPr="00D80508">
              <w:rPr>
                <w:sz w:val="20"/>
                <w:szCs w:val="20"/>
              </w:rPr>
              <w:t>Minimal effect</w:t>
            </w:r>
          </w:p>
        </w:tc>
        <w:tc>
          <w:tcPr>
            <w:tcW w:w="2160" w:type="dxa"/>
            <w:shd w:val="clear" w:color="auto" w:fill="auto"/>
          </w:tcPr>
          <w:p w14:paraId="776882C7" w14:textId="77777777" w:rsidR="00326F3C" w:rsidRPr="00D80508" w:rsidRDefault="00326F3C" w:rsidP="005C4E22">
            <w:pPr>
              <w:pStyle w:val="NoSpacing"/>
              <w:keepNext/>
              <w:jc w:val="center"/>
              <w:rPr>
                <w:sz w:val="20"/>
                <w:szCs w:val="20"/>
              </w:rPr>
            </w:pPr>
            <w:r w:rsidRPr="00D80508">
              <w:rPr>
                <w:sz w:val="20"/>
                <w:szCs w:val="20"/>
              </w:rPr>
              <w:t>Potential loss of reputation if certain incidents reach public</w:t>
            </w:r>
          </w:p>
        </w:tc>
        <w:tc>
          <w:tcPr>
            <w:tcW w:w="2160" w:type="dxa"/>
            <w:shd w:val="clear" w:color="auto" w:fill="auto"/>
          </w:tcPr>
          <w:p w14:paraId="7F6E0F90" w14:textId="77777777" w:rsidR="00326F3C" w:rsidRPr="00D80508" w:rsidRDefault="00326F3C" w:rsidP="005C4E22">
            <w:pPr>
              <w:pStyle w:val="NoSpacing"/>
              <w:keepNext/>
              <w:jc w:val="center"/>
              <w:rPr>
                <w:sz w:val="20"/>
                <w:szCs w:val="20"/>
              </w:rPr>
            </w:pPr>
            <w:r w:rsidRPr="00D80508">
              <w:rPr>
                <w:sz w:val="20"/>
                <w:szCs w:val="20"/>
              </w:rPr>
              <w:t>Potential loss of reputation if certain incidents reach public</w:t>
            </w:r>
          </w:p>
        </w:tc>
      </w:tr>
    </w:tbl>
    <w:p w14:paraId="197E152F" w14:textId="77777777" w:rsidR="00326F3C" w:rsidRPr="00BD6195" w:rsidRDefault="00326F3C" w:rsidP="00326F3C">
      <w:pPr>
        <w:rPr>
          <w:rFonts w:asciiTheme="majorHAnsi" w:hAnsiTheme="majorHAnsi"/>
        </w:rPr>
      </w:pPr>
    </w:p>
    <w:p w14:paraId="2F4B8E72" w14:textId="564EF1B4" w:rsidR="008E1F0F" w:rsidRPr="00BD6195" w:rsidRDefault="008E1F0F" w:rsidP="00F53121">
      <w:pPr>
        <w:pStyle w:val="Heading4"/>
      </w:pPr>
      <w:bookmarkStart w:id="137" w:name="_Ref48811140"/>
      <w:bookmarkStart w:id="138" w:name="_Toc48909941"/>
      <w:r w:rsidRPr="00BD6195">
        <w:t>Preserve Evidence</w:t>
      </w:r>
      <w:bookmarkEnd w:id="137"/>
      <w:bookmarkEnd w:id="138"/>
    </w:p>
    <w:p w14:paraId="1E00757B" w14:textId="40D24347" w:rsidR="00326F3C" w:rsidRPr="00BD6195" w:rsidRDefault="00326F3C" w:rsidP="00326F3C">
      <w:pPr>
        <w:rPr>
          <w:b/>
          <w:i/>
        </w:rPr>
      </w:pPr>
      <w:r w:rsidRPr="00BD6195">
        <w:rPr>
          <w:b/>
          <w:i/>
        </w:rPr>
        <w:t xml:space="preserve">NOTE:  If there is strong reason to believe that a criminal or civil proceeding is likely, the </w:t>
      </w:r>
      <w:sdt>
        <w:sdtPr>
          <w:rPr>
            <w:b/>
            <w:i/>
          </w:rPr>
          <w:alias w:val="Company"/>
          <w:tag w:val=""/>
          <w:id w:val="-486316300"/>
          <w:placeholder>
            <w:docPart w:val="463F55CADF944C3EB8BFAAEB44841470"/>
          </w:placeholder>
          <w:dataBinding w:prefixMappings="xmlns:ns0='http://schemas.openxmlformats.org/officeDocument/2006/extended-properties' " w:xpath="/ns0:Properties[1]/ns0:Company[1]" w:storeItemID="{6668398D-A668-4E3E-A5EB-62B293D839F1}"/>
          <w:text/>
        </w:sdtPr>
        <w:sdtContent>
          <w:r w:rsidR="006F479F" w:rsidRPr="00BD6195">
            <w:rPr>
              <w:b/>
              <w:i/>
            </w:rPr>
            <w:t>(Company)</w:t>
          </w:r>
        </w:sdtContent>
      </w:sdt>
      <w:r w:rsidRPr="00BD6195">
        <w:rPr>
          <w:b/>
          <w:i/>
        </w:rPr>
        <w:t xml:space="preserve"> Chain of Custody form</w:t>
      </w:r>
      <w:r w:rsidR="00541F08" w:rsidRPr="00BD6195">
        <w:rPr>
          <w:b/>
          <w:i/>
        </w:rPr>
        <w:t xml:space="preserve"> (location)</w:t>
      </w:r>
      <w:r w:rsidRPr="00BD6195">
        <w:rPr>
          <w:b/>
          <w:i/>
        </w:rPr>
        <w:t xml:space="preserve"> must be used any time evidence has been taken into custody, or custody is transferred for the purpose of investigation. </w:t>
      </w:r>
      <w:r w:rsidR="00557B23" w:rsidRPr="00BD6195">
        <w:rPr>
          <w:i/>
        </w:rPr>
        <w:t xml:space="preserve">For incidents involving cardholder data, Visa has defined specific requirements to be followed to preserve evidence and facilitate the investigation. Refer to  </w:t>
      </w:r>
      <w:r w:rsidR="00557B23" w:rsidRPr="00BD6195">
        <w:rPr>
          <w:i/>
          <w:u w:val="single"/>
        </w:rPr>
        <w:fldChar w:fldCharType="begin"/>
      </w:r>
      <w:r w:rsidR="00557B23" w:rsidRPr="00BD6195">
        <w:rPr>
          <w:i/>
          <w:u w:val="single"/>
        </w:rPr>
        <w:instrText xml:space="preserve"> REF _Ref535591097 \h  \* MERGEFORMAT </w:instrText>
      </w:r>
      <w:r w:rsidR="00557B23" w:rsidRPr="00BD6195">
        <w:rPr>
          <w:i/>
          <w:u w:val="single"/>
        </w:rPr>
      </w:r>
      <w:r w:rsidR="00557B23" w:rsidRPr="00BD6195">
        <w:rPr>
          <w:i/>
          <w:u w:val="single"/>
        </w:rPr>
        <w:fldChar w:fldCharType="separate"/>
      </w:r>
      <w:r w:rsidR="00026ABE" w:rsidRPr="00026ABE">
        <w:rPr>
          <w:i/>
          <w:u w:val="single"/>
        </w:rPr>
        <w:t>Notification Requirements</w:t>
      </w:r>
      <w:r w:rsidR="00557B23" w:rsidRPr="00BD6195">
        <w:rPr>
          <w:i/>
          <w:u w:val="single"/>
        </w:rPr>
        <w:fldChar w:fldCharType="end"/>
      </w:r>
      <w:r w:rsidR="00557B23" w:rsidRPr="00BD6195">
        <w:rPr>
          <w:i/>
        </w:rPr>
        <w:t xml:space="preserve"> for more information.</w:t>
      </w:r>
    </w:p>
    <w:p w14:paraId="0A2B7ED1" w14:textId="1AC38A04" w:rsidR="008E1F0F" w:rsidRPr="00BD6195" w:rsidRDefault="008E1F0F" w:rsidP="008E1F0F">
      <w:bookmarkStart w:id="139" w:name="_Hlk536006253"/>
      <w:r w:rsidRPr="00BD6195">
        <w:t>Consult legal counsel regarding applicable laws and regulations related to evidence collection and preservation. Create a detailed log for all evidence collected, including:</w:t>
      </w:r>
    </w:p>
    <w:p w14:paraId="41ACC854" w14:textId="0CBF985E" w:rsidR="008E1F0F" w:rsidRPr="00BD6195" w:rsidRDefault="008E1F0F" w:rsidP="0068109D">
      <w:pPr>
        <w:pStyle w:val="ListParagraph"/>
        <w:numPr>
          <w:ilvl w:val="0"/>
          <w:numId w:val="30"/>
        </w:numPr>
      </w:pPr>
      <w:r w:rsidRPr="00BD6195">
        <w:t>Identification information (</w:t>
      </w:r>
      <w:proofErr w:type="gramStart"/>
      <w:r w:rsidR="002A5A54" w:rsidRPr="00BD6195">
        <w:t>e.g</w:t>
      </w:r>
      <w:r w:rsidR="00035924" w:rsidRPr="00BD6195">
        <w:t>.</w:t>
      </w:r>
      <w:proofErr w:type="gramEnd"/>
      <w:r w:rsidR="00035924" w:rsidRPr="00BD6195">
        <w:t xml:space="preserve"> </w:t>
      </w:r>
      <w:r w:rsidRPr="00BD6195">
        <w:t>serial number, model, hostname, MAC address, IP address, or other identifier)</w:t>
      </w:r>
      <w:r w:rsidR="00647C29">
        <w:t>.</w:t>
      </w:r>
    </w:p>
    <w:p w14:paraId="1C8E2565" w14:textId="2D44F6C3" w:rsidR="008E1F0F" w:rsidRPr="00BD6195" w:rsidRDefault="008E1F0F" w:rsidP="0068109D">
      <w:pPr>
        <w:pStyle w:val="ListParagraph"/>
        <w:numPr>
          <w:ilvl w:val="0"/>
          <w:numId w:val="30"/>
        </w:numPr>
      </w:pPr>
      <w:r w:rsidRPr="00BD6195">
        <w:t>Name and contact information for all individuals who have handled the evidence during the investigation</w:t>
      </w:r>
      <w:r w:rsidR="00647C29">
        <w:t>.</w:t>
      </w:r>
    </w:p>
    <w:p w14:paraId="143D563B" w14:textId="49BB5B8C" w:rsidR="008E1F0F" w:rsidRPr="00BD6195" w:rsidRDefault="008E1F0F" w:rsidP="0068109D">
      <w:pPr>
        <w:pStyle w:val="ListParagraph"/>
        <w:numPr>
          <w:ilvl w:val="0"/>
          <w:numId w:val="30"/>
        </w:numPr>
      </w:pPr>
      <w:r w:rsidRPr="00BD6195">
        <w:t>Date and time of each transfer or handling of the evidence</w:t>
      </w:r>
      <w:r w:rsidR="00647C29">
        <w:t>.</w:t>
      </w:r>
    </w:p>
    <w:p w14:paraId="3F4ECB47" w14:textId="33B3F95B" w:rsidR="008E1F0F" w:rsidRPr="00BD6195" w:rsidRDefault="008E1F0F" w:rsidP="0068109D">
      <w:pPr>
        <w:pStyle w:val="ListParagraph"/>
        <w:numPr>
          <w:ilvl w:val="0"/>
          <w:numId w:val="30"/>
        </w:numPr>
      </w:pPr>
      <w:r w:rsidRPr="00BD6195">
        <w:t>List of all locations where the evidence was stored</w:t>
      </w:r>
      <w:r w:rsidR="00647C29">
        <w:t>.</w:t>
      </w:r>
    </w:p>
    <w:p w14:paraId="63341644" w14:textId="1A71D654" w:rsidR="007303F7" w:rsidRPr="00BD6195" w:rsidRDefault="007303F7" w:rsidP="0068109D">
      <w:pPr>
        <w:pStyle w:val="ListParagraph"/>
        <w:numPr>
          <w:ilvl w:val="0"/>
          <w:numId w:val="30"/>
        </w:numPr>
      </w:pPr>
      <w:r w:rsidRPr="00BD6195">
        <w:t>Deviations from SOP and associated justifications</w:t>
      </w:r>
      <w:r w:rsidR="00647C29">
        <w:t>.</w:t>
      </w:r>
    </w:p>
    <w:p w14:paraId="5DBBD6C7" w14:textId="7EC23F30" w:rsidR="008E1F0F" w:rsidRPr="00BD6195" w:rsidRDefault="00507D15" w:rsidP="00557B23">
      <w:r w:rsidRPr="00BD6195">
        <w:t xml:space="preserve">Follow guidance from </w:t>
      </w:r>
      <w:r w:rsidR="008E1F0F" w:rsidRPr="00BD6195">
        <w:rPr>
          <w:u w:val="single"/>
        </w:rPr>
        <w:t xml:space="preserve">NIST SP 800-86, </w:t>
      </w:r>
      <w:r w:rsidR="008E1F0F" w:rsidRPr="00BD6195">
        <w:rPr>
          <w:i/>
          <w:u w:val="single"/>
        </w:rPr>
        <w:t>Guide to Integrating Forensic Techniques into Incident Response</w:t>
      </w:r>
      <w:r w:rsidR="008E1F0F" w:rsidRPr="00BD6195">
        <w:rPr>
          <w:i/>
        </w:rPr>
        <w:t xml:space="preserve">, </w:t>
      </w:r>
      <w:r w:rsidRPr="00BD6195">
        <w:t>when</w:t>
      </w:r>
      <w:r w:rsidR="008E1F0F" w:rsidRPr="00BD6195">
        <w:t xml:space="preserve"> preserving evidence.</w:t>
      </w:r>
    </w:p>
    <w:p w14:paraId="77165BEB" w14:textId="0064FB2C" w:rsidR="002A38F5" w:rsidRPr="00BD6195" w:rsidRDefault="00557B23" w:rsidP="00F53121">
      <w:pPr>
        <w:pStyle w:val="Heading4"/>
      </w:pPr>
      <w:bookmarkStart w:id="140" w:name="_Toc48909942"/>
      <w:bookmarkEnd w:id="139"/>
      <w:r w:rsidRPr="00BD6195">
        <w:t>Reduce Impact</w:t>
      </w:r>
      <w:bookmarkEnd w:id="140"/>
      <w:r w:rsidR="00917F69" w:rsidRPr="00BD6195">
        <w:t xml:space="preserve"> </w:t>
      </w:r>
    </w:p>
    <w:p w14:paraId="7E6EEBEB" w14:textId="23A65F48" w:rsidR="00326F3C" w:rsidRPr="00BD6195" w:rsidRDefault="00326F3C" w:rsidP="00326F3C">
      <w:r w:rsidRPr="00BD6195">
        <w:t xml:space="preserve">Depending on the type of incident, the team must </w:t>
      </w:r>
      <w:r w:rsidR="00E167C8" w:rsidRPr="00BD6195">
        <w:t>act quickly</w:t>
      </w:r>
      <w:r w:rsidRPr="00BD6195">
        <w:t xml:space="preserve"> to reduce the impact to </w:t>
      </w:r>
      <w:r w:rsidR="00557B23" w:rsidRPr="00BD6195">
        <w:t>a</w:t>
      </w:r>
      <w:r w:rsidRPr="00BD6195">
        <w:t>ffected systems and/or reduce the reach of the attacker. Actions may include</w:t>
      </w:r>
      <w:r w:rsidR="00071240" w:rsidRPr="00BD6195">
        <w:t xml:space="preserve">, but are not limited to </w:t>
      </w:r>
      <w:r w:rsidRPr="00BD6195">
        <w:t xml:space="preserve">the following: </w:t>
      </w:r>
    </w:p>
    <w:p w14:paraId="005D9AD9" w14:textId="7567A626" w:rsidR="00326F3C" w:rsidRPr="00BD6195" w:rsidRDefault="00326F3C" w:rsidP="0068109D">
      <w:pPr>
        <w:pStyle w:val="ListParagraph"/>
        <w:numPr>
          <w:ilvl w:val="0"/>
          <w:numId w:val="27"/>
        </w:numPr>
      </w:pPr>
      <w:r w:rsidRPr="00BD6195">
        <w:t xml:space="preserve">Stop the attacker using access controls (disabling accounts, </w:t>
      </w:r>
      <w:r w:rsidR="00ED55E6">
        <w:t xml:space="preserve">resetting active connections, </w:t>
      </w:r>
      <w:r w:rsidRPr="00BD6195">
        <w:t>changing passwords, implementing router ACLs or firewall rules, etc.)</w:t>
      </w:r>
      <w:r w:rsidR="00647C29">
        <w:t>.</w:t>
      </w:r>
    </w:p>
    <w:p w14:paraId="70B6A77E" w14:textId="2C4410B2" w:rsidR="00557B23" w:rsidRPr="00BD6195" w:rsidRDefault="00557B23" w:rsidP="0068109D">
      <w:pPr>
        <w:pStyle w:val="ListParagraph"/>
        <w:numPr>
          <w:ilvl w:val="0"/>
          <w:numId w:val="27"/>
        </w:numPr>
      </w:pPr>
      <w:bookmarkStart w:id="141" w:name="_Hlk536006291"/>
      <w:r w:rsidRPr="00BD6195">
        <w:t>Isolate compromised systems from the network</w:t>
      </w:r>
      <w:r w:rsidR="00647C29">
        <w:t>.</w:t>
      </w:r>
    </w:p>
    <w:bookmarkEnd w:id="141"/>
    <w:p w14:paraId="220A2FB4" w14:textId="4A415A79" w:rsidR="00326F3C" w:rsidRPr="00BD6195" w:rsidRDefault="00326F3C" w:rsidP="0068109D">
      <w:pPr>
        <w:pStyle w:val="ListParagraph"/>
        <w:numPr>
          <w:ilvl w:val="0"/>
          <w:numId w:val="27"/>
        </w:numPr>
      </w:pPr>
      <w:r w:rsidRPr="00BD6195">
        <w:t>Avoid changing volatile state data or system state data early on</w:t>
      </w:r>
      <w:r w:rsidR="00647C29">
        <w:t>.</w:t>
      </w:r>
    </w:p>
    <w:p w14:paraId="7BD4E10F" w14:textId="4838BDAE" w:rsidR="00326F3C" w:rsidRPr="00BD6195" w:rsidRDefault="00326F3C" w:rsidP="0068109D">
      <w:pPr>
        <w:pStyle w:val="ListParagraph"/>
        <w:numPr>
          <w:ilvl w:val="0"/>
          <w:numId w:val="27"/>
        </w:numPr>
      </w:pPr>
      <w:r w:rsidRPr="00BD6195">
        <w:t>Identify critical external systems that must remain operational (</w:t>
      </w:r>
      <w:r w:rsidR="002A5A54" w:rsidRPr="00BD6195">
        <w:t>e.g</w:t>
      </w:r>
      <w:r w:rsidRPr="00BD6195">
        <w:t>. email, client application, DNS) and deny all other activity</w:t>
      </w:r>
      <w:r w:rsidR="00647C29">
        <w:t>.</w:t>
      </w:r>
    </w:p>
    <w:p w14:paraId="30CAEE6B" w14:textId="45C89D86" w:rsidR="00326F3C" w:rsidRPr="00BD6195" w:rsidRDefault="00326F3C" w:rsidP="0068109D">
      <w:pPr>
        <w:pStyle w:val="ListParagraph"/>
        <w:numPr>
          <w:ilvl w:val="0"/>
          <w:numId w:val="27"/>
        </w:numPr>
      </w:pPr>
      <w:r w:rsidRPr="00BD6195">
        <w:lastRenderedPageBreak/>
        <w:t>Maintain a low profile, if possible, to avoid alerting an attacker that you are aware of their presenc</w:t>
      </w:r>
      <w:r w:rsidR="00557B23" w:rsidRPr="00BD6195">
        <w:t>e</w:t>
      </w:r>
      <w:r w:rsidR="006A10DC" w:rsidRPr="00BD6195">
        <w:t xml:space="preserve"> or giving them an opportunity to learn the CSIRT’s tactics, techniques, or </w:t>
      </w:r>
      <w:r w:rsidR="00BA7C62" w:rsidRPr="00BD6195">
        <w:t>procedures</w:t>
      </w:r>
      <w:r w:rsidR="006A10DC" w:rsidRPr="00BD6195">
        <w:t>.</w:t>
      </w:r>
    </w:p>
    <w:p w14:paraId="471EAA0F" w14:textId="43D1A15D" w:rsidR="00326F3C" w:rsidRPr="00BD6195" w:rsidRDefault="00326F3C" w:rsidP="0068109D">
      <w:pPr>
        <w:pStyle w:val="ListParagraph"/>
        <w:numPr>
          <w:ilvl w:val="0"/>
          <w:numId w:val="27"/>
        </w:numPr>
      </w:pPr>
      <w:r w:rsidRPr="00BD6195">
        <w:t>To the extent possible, consider preservation of system state for further investigation or use as evidence</w:t>
      </w:r>
      <w:r w:rsidR="00647C29">
        <w:t>.</w:t>
      </w:r>
    </w:p>
    <w:p w14:paraId="01BF72FB" w14:textId="77777777" w:rsidR="00557B23" w:rsidRPr="00BD6195" w:rsidRDefault="00557B23" w:rsidP="00F53121">
      <w:pPr>
        <w:pStyle w:val="Heading4"/>
      </w:pPr>
      <w:bookmarkStart w:id="142" w:name="_Toc48909943"/>
      <w:bookmarkStart w:id="143" w:name="_Hlk536006311"/>
      <w:r w:rsidRPr="00BD6195">
        <w:t>Collect Data and Increase Activity Logging</w:t>
      </w:r>
      <w:bookmarkEnd w:id="142"/>
      <w:r w:rsidRPr="00BD6195">
        <w:t xml:space="preserve"> </w:t>
      </w:r>
    </w:p>
    <w:p w14:paraId="28AAA59B" w14:textId="5FBD31A1" w:rsidR="00557B23" w:rsidRPr="00BD6195" w:rsidRDefault="00557B23" w:rsidP="00557B23">
      <w:r w:rsidRPr="00BD6195">
        <w:t xml:space="preserve">Increase monitoring and packet capture on affected systems while the </w:t>
      </w:r>
      <w:r w:rsidR="00FA5EAF" w:rsidRPr="00BD6195">
        <w:t>CS</w:t>
      </w:r>
      <w:r w:rsidRPr="00BD6195">
        <w:t>IRT investigates the scope and impact of the incident. Continue increased logging and monitoring as you move onto the Eradication and Recovery phases.</w:t>
      </w:r>
    </w:p>
    <w:p w14:paraId="557CBC4A" w14:textId="5C284EDD" w:rsidR="00557B23" w:rsidRPr="00BD6195" w:rsidRDefault="00557B23" w:rsidP="0068109D">
      <w:pPr>
        <w:pStyle w:val="ListParagraph"/>
        <w:numPr>
          <w:ilvl w:val="0"/>
          <w:numId w:val="31"/>
        </w:numPr>
      </w:pPr>
      <w:r w:rsidRPr="00BD6195">
        <w:t>Enable full packet capture</w:t>
      </w:r>
      <w:r w:rsidR="00647C29">
        <w:t>.</w:t>
      </w:r>
    </w:p>
    <w:p w14:paraId="2D505839" w14:textId="11666B93" w:rsidR="00557B23" w:rsidRPr="00BD6195" w:rsidRDefault="00557B23" w:rsidP="0068109D">
      <w:pPr>
        <w:pStyle w:val="ListParagraph"/>
        <w:numPr>
          <w:ilvl w:val="0"/>
          <w:numId w:val="31"/>
        </w:numPr>
      </w:pPr>
      <w:r w:rsidRPr="00BD6195">
        <w:t>Collect and review system, network, and other relevant logs</w:t>
      </w:r>
      <w:r w:rsidR="00647C29">
        <w:t>.</w:t>
      </w:r>
    </w:p>
    <w:p w14:paraId="7E55476A" w14:textId="2139A079" w:rsidR="00557B23" w:rsidRPr="00BD6195" w:rsidRDefault="00557B23" w:rsidP="0068109D">
      <w:pPr>
        <w:pStyle w:val="ListParagraph"/>
        <w:numPr>
          <w:ilvl w:val="0"/>
          <w:numId w:val="31"/>
        </w:numPr>
      </w:pPr>
      <w:r w:rsidRPr="00BD6195">
        <w:t>Create a memory image of impacted systems</w:t>
      </w:r>
      <w:r w:rsidR="00647C29">
        <w:t>.</w:t>
      </w:r>
    </w:p>
    <w:p w14:paraId="28A19D01" w14:textId="3ACE1308" w:rsidR="00557B23" w:rsidRPr="00BD6195" w:rsidRDefault="00557B23" w:rsidP="0068109D">
      <w:pPr>
        <w:pStyle w:val="ListParagraph"/>
        <w:numPr>
          <w:ilvl w:val="0"/>
          <w:numId w:val="31"/>
        </w:numPr>
      </w:pPr>
      <w:r w:rsidRPr="00BD6195">
        <w:t>Take a forensic image of affected systems</w:t>
      </w:r>
      <w:r w:rsidR="00647C29">
        <w:t>.</w:t>
      </w:r>
    </w:p>
    <w:p w14:paraId="5B10EDA1" w14:textId="0EBCE1EA" w:rsidR="00557B23" w:rsidRPr="00BD6195" w:rsidRDefault="00557B23" w:rsidP="0068109D">
      <w:pPr>
        <w:pStyle w:val="ListParagraph"/>
        <w:numPr>
          <w:ilvl w:val="0"/>
          <w:numId w:val="31"/>
        </w:numPr>
      </w:pPr>
      <w:r w:rsidRPr="00BD6195">
        <w:t>Monitor possible attacker communication channels</w:t>
      </w:r>
      <w:r w:rsidR="00647C29">
        <w:t>.</w:t>
      </w:r>
    </w:p>
    <w:p w14:paraId="139A60AA" w14:textId="77777777" w:rsidR="00557B23" w:rsidRPr="00BD6195" w:rsidRDefault="00557B23" w:rsidP="00F53121">
      <w:pPr>
        <w:pStyle w:val="Heading4"/>
      </w:pPr>
      <w:bookmarkStart w:id="144" w:name="_Toc48909944"/>
      <w:r w:rsidRPr="00BD6195">
        <w:t>Conduct Research</w:t>
      </w:r>
      <w:bookmarkEnd w:id="144"/>
    </w:p>
    <w:p w14:paraId="47188B07" w14:textId="7A35D612" w:rsidR="00557B23" w:rsidRPr="00BD6195" w:rsidRDefault="00202311" w:rsidP="00557B23">
      <w:r w:rsidRPr="00BD6195">
        <w:t>Perform</w:t>
      </w:r>
      <w:r w:rsidR="008B6221" w:rsidRPr="00BD6195">
        <w:t>ing an Internet search, consulting third party resources</w:t>
      </w:r>
      <w:r w:rsidR="0065570F" w:rsidRPr="00BD6195">
        <w:t xml:space="preserve">, and/or consulting </w:t>
      </w:r>
      <w:r w:rsidR="00557B23" w:rsidRPr="00BD6195">
        <w:t>IT Insurance carrier</w:t>
      </w:r>
      <w:r w:rsidR="008B6221" w:rsidRPr="00BD6195">
        <w:t xml:space="preserve"> </w:t>
      </w:r>
      <w:r w:rsidR="00557B23" w:rsidRPr="00BD6195">
        <w:t>using the apparent symptoms and other information related to the incident you are experiencing may lead to more information on the attack. For example, if the insurance carrier has received multiple reports of similar incidents, or if a mailing list message contains the same IP or text of the message you received.</w:t>
      </w:r>
    </w:p>
    <w:p w14:paraId="3A302182" w14:textId="7FE1CB29" w:rsidR="00557B23" w:rsidRPr="00BD6195" w:rsidRDefault="00557B23" w:rsidP="00F53121">
      <w:pPr>
        <w:pStyle w:val="Heading4"/>
      </w:pPr>
      <w:bookmarkStart w:id="145" w:name="_Ref48814245"/>
      <w:bookmarkStart w:id="146" w:name="_Toc48909945"/>
      <w:bookmarkEnd w:id="143"/>
      <w:r w:rsidRPr="00BD6195">
        <w:t>Notify Interested Parties</w:t>
      </w:r>
      <w:bookmarkEnd w:id="145"/>
      <w:bookmarkEnd w:id="146"/>
      <w:r w:rsidRPr="00BD6195">
        <w:t xml:space="preserve"> </w:t>
      </w:r>
    </w:p>
    <w:p w14:paraId="4F0627C2" w14:textId="76522DEA" w:rsidR="00557B23" w:rsidRPr="00BD6195" w:rsidRDefault="00557B23" w:rsidP="00557B23">
      <w:r w:rsidRPr="00BD6195">
        <w:t>Once an incident has been identified, determine if there are others who need to be notified, both internal (</w:t>
      </w:r>
      <w:r w:rsidR="00541F08" w:rsidRPr="00BD6195">
        <w:t>e.g</w:t>
      </w:r>
      <w:r w:rsidRPr="00BD6195">
        <w:t>. human resources, legal, finance, communications, business owners, etc.) and external (</w:t>
      </w:r>
      <w:r w:rsidR="002A5A54" w:rsidRPr="00BD6195">
        <w:t>e.g</w:t>
      </w:r>
      <w:r w:rsidRPr="00BD6195">
        <w:t xml:space="preserve">. service providers, government, public affairs, media relations, customers, general public, etc.). Always follow the “need to know” principle in all communications. Most importantly, remain factual and avoid speculation. See </w:t>
      </w:r>
      <w:r w:rsidR="00D06080" w:rsidRPr="00BD6195">
        <w:fldChar w:fldCharType="begin"/>
      </w:r>
      <w:r w:rsidR="00D06080" w:rsidRPr="00BD6195">
        <w:instrText xml:space="preserve"> REF _Ref48814245 \h </w:instrText>
      </w:r>
      <w:r w:rsidR="00BD6195">
        <w:instrText xml:space="preserve"> \* MERGEFORMAT </w:instrText>
      </w:r>
      <w:r w:rsidR="00D06080" w:rsidRPr="00BD6195">
        <w:fldChar w:fldCharType="separate"/>
      </w:r>
      <w:r w:rsidR="00026ABE" w:rsidRPr="00BD6195">
        <w:t>Notify Interested Parties</w:t>
      </w:r>
      <w:r w:rsidR="00D06080" w:rsidRPr="00BD6195">
        <w:fldChar w:fldCharType="end"/>
      </w:r>
      <w:r w:rsidRPr="00BD6195">
        <w:t xml:space="preserve"> for more detail.</w:t>
      </w:r>
    </w:p>
    <w:p w14:paraId="5509F867" w14:textId="07C5A627" w:rsidR="00313CC0" w:rsidRPr="00BD6195" w:rsidRDefault="00313CC0" w:rsidP="00557B23">
      <w:r w:rsidRPr="00BD6195">
        <w:t xml:space="preserve">Depending on the degree of sensitivity </w:t>
      </w:r>
      <w:r w:rsidR="00D26B7C" w:rsidRPr="00BD6195">
        <w:t>of the incident, it may be necessary for Legal</w:t>
      </w:r>
      <w:r w:rsidR="00BF774F" w:rsidRPr="00BD6195">
        <w:t>/Management</w:t>
      </w:r>
      <w:r w:rsidR="00D26B7C" w:rsidRPr="00BD6195">
        <w:t xml:space="preserve"> to require employees to sign NDAs or</w:t>
      </w:r>
      <w:r w:rsidR="00AB3CF0" w:rsidRPr="00BD6195">
        <w:t xml:space="preserve"> issue gag orders to employees who need to </w:t>
      </w:r>
      <w:r w:rsidR="00647C29">
        <w:t xml:space="preserve">be </w:t>
      </w:r>
      <w:r w:rsidR="00BF774F" w:rsidRPr="00BD6195">
        <w:t>involved.</w:t>
      </w:r>
    </w:p>
    <w:p w14:paraId="3FE77527" w14:textId="59875E62" w:rsidR="00697131" w:rsidRPr="00BD6195" w:rsidRDefault="00802C45" w:rsidP="00FD3A3B">
      <w:pPr>
        <w:pStyle w:val="Heading3"/>
      </w:pPr>
      <w:bookmarkStart w:id="147" w:name="_Toc48903521"/>
      <w:bookmarkStart w:id="148" w:name="_Toc48909946"/>
      <w:bookmarkStart w:id="149" w:name="_Toc49508427"/>
      <w:bookmarkStart w:id="150" w:name="_Toc287611047"/>
      <w:r w:rsidRPr="00BD6195">
        <w:t>Key Decisions for Exiting C</w:t>
      </w:r>
      <w:r w:rsidR="00697131" w:rsidRPr="00BD6195">
        <w:t>ontainment Phase</w:t>
      </w:r>
      <w:bookmarkEnd w:id="147"/>
      <w:bookmarkEnd w:id="148"/>
      <w:bookmarkEnd w:id="149"/>
    </w:p>
    <w:p w14:paraId="2CCF6434" w14:textId="769AFC5B" w:rsidR="00697131" w:rsidRPr="00BD6195" w:rsidRDefault="00802C45" w:rsidP="00592157">
      <w:pPr>
        <w:pStyle w:val="ListParagraph"/>
        <w:numPr>
          <w:ilvl w:val="0"/>
          <w:numId w:val="12"/>
        </w:numPr>
      </w:pPr>
      <w:r w:rsidRPr="00BD6195">
        <w:t>The attacker’s ability to affect the network has been effectively controlled/stopped.</w:t>
      </w:r>
    </w:p>
    <w:p w14:paraId="16E4E271" w14:textId="044AF830" w:rsidR="00802C45" w:rsidRPr="00BD6195" w:rsidRDefault="00802C45" w:rsidP="00592157">
      <w:pPr>
        <w:pStyle w:val="ListParagraph"/>
        <w:numPr>
          <w:ilvl w:val="0"/>
          <w:numId w:val="12"/>
        </w:numPr>
      </w:pPr>
      <w:r w:rsidRPr="00BD6195">
        <w:t>The affected system(s) are identified.</w:t>
      </w:r>
    </w:p>
    <w:p w14:paraId="79381C2C" w14:textId="3C240630" w:rsidR="00802C45" w:rsidRPr="00BD6195" w:rsidRDefault="00802C45" w:rsidP="00592157">
      <w:pPr>
        <w:pStyle w:val="ListParagraph"/>
        <w:numPr>
          <w:ilvl w:val="0"/>
          <w:numId w:val="12"/>
        </w:numPr>
      </w:pPr>
      <w:r w:rsidRPr="00BD6195">
        <w:t>Compromised systems volatile data collected, memory image collected, and disks are imaged for analysis.</w:t>
      </w:r>
    </w:p>
    <w:p w14:paraId="08E31F11" w14:textId="6F18DEBC" w:rsidR="00125673" w:rsidRPr="00BD6195" w:rsidRDefault="00125673" w:rsidP="00793E6B">
      <w:pPr>
        <w:pStyle w:val="Heading3"/>
      </w:pPr>
      <w:bookmarkStart w:id="151" w:name="_Eradication"/>
      <w:bookmarkStart w:id="152" w:name="_Toc48903522"/>
      <w:bookmarkStart w:id="153" w:name="_Toc48909947"/>
      <w:bookmarkStart w:id="154" w:name="_Toc49508428"/>
      <w:bookmarkStart w:id="155" w:name="_Toc466005752"/>
      <w:bookmarkEnd w:id="151"/>
      <w:r w:rsidRPr="00BD6195">
        <w:t>Investigation</w:t>
      </w:r>
      <w:bookmarkEnd w:id="152"/>
      <w:bookmarkEnd w:id="153"/>
      <w:bookmarkEnd w:id="154"/>
    </w:p>
    <w:p w14:paraId="5FAA0804" w14:textId="3A77D71D" w:rsidR="00125673" w:rsidRPr="00BD6195" w:rsidRDefault="00793E6B" w:rsidP="00125673">
      <w:r>
        <w:t xml:space="preserve">As </w:t>
      </w:r>
      <w:r w:rsidR="00E51648">
        <w:t xml:space="preserve">the </w:t>
      </w:r>
      <w:r w:rsidR="00FA5EAF">
        <w:t>CS</w:t>
      </w:r>
      <w:r w:rsidR="00125673">
        <w:t xml:space="preserve">IRT </w:t>
      </w:r>
      <w:r w:rsidR="006E56B9">
        <w:t>works to contain</w:t>
      </w:r>
      <w:r w:rsidR="00C473F6">
        <w:t>, eradicate, and recover from</w:t>
      </w:r>
      <w:r w:rsidR="006E56B9">
        <w:t xml:space="preserve"> the incident</w:t>
      </w:r>
      <w:r w:rsidR="00125673">
        <w:t xml:space="preserve">, </w:t>
      </w:r>
      <w:r w:rsidR="28C2FA60">
        <w:t xml:space="preserve">the </w:t>
      </w:r>
      <w:r w:rsidR="00125673">
        <w:t xml:space="preserve">investigation will </w:t>
      </w:r>
      <w:r w:rsidR="45A85160">
        <w:t xml:space="preserve">be </w:t>
      </w:r>
      <w:r w:rsidR="00C473F6">
        <w:t>ongoing</w:t>
      </w:r>
      <w:r w:rsidR="00125673">
        <w:t xml:space="preserve">. As </w:t>
      </w:r>
      <w:r w:rsidR="00E40918">
        <w:t xml:space="preserve">the </w:t>
      </w:r>
      <w:r w:rsidR="00125673">
        <w:t>investigation proceeds, you may find that the incident is not fully contained</w:t>
      </w:r>
      <w:r w:rsidR="00667283">
        <w:t>, eradicated, or recovered.</w:t>
      </w:r>
      <w:r w:rsidR="0069182E">
        <w:t xml:space="preserve">  If that is the situation,</w:t>
      </w:r>
      <w:r w:rsidR="00125673">
        <w:t xml:space="preserve"> additional </w:t>
      </w:r>
      <w:r w:rsidR="00F50730">
        <w:t>it may be necessary to revisit earlier phases (see</w:t>
      </w:r>
      <w:r w:rsidR="00616B71">
        <w:t xml:space="preserve"> </w:t>
      </w:r>
      <w:r>
        <w:fldChar w:fldCharType="begin"/>
      </w:r>
      <w:r>
        <w:instrText xml:space="preserve"> REF _Ref48814460 \h  \* MERGEFORMAT </w:instrText>
      </w:r>
      <w:r>
        <w:fldChar w:fldCharType="separate"/>
      </w:r>
      <w:r w:rsidR="00026ABE" w:rsidRPr="00BD6195">
        <w:t xml:space="preserve">Figure </w:t>
      </w:r>
      <w:proofErr w:type="gramStart"/>
      <w:r w:rsidR="00026ABE">
        <w:rPr>
          <w:noProof/>
        </w:rPr>
        <w:t>1</w:t>
      </w:r>
      <w:r w:rsidR="00026ABE" w:rsidRPr="00BD6195">
        <w:t>:PICERL</w:t>
      </w:r>
      <w:proofErr w:type="gramEnd"/>
      <w:r w:rsidR="00026ABE" w:rsidRPr="00BD6195">
        <w:t xml:space="preserve"> Framework Model</w:t>
      </w:r>
      <w:r>
        <w:fldChar w:fldCharType="end"/>
      </w:r>
      <w:r w:rsidR="132EAA41">
        <w:t>).</w:t>
      </w:r>
      <w:r w:rsidR="0001069E">
        <w:t xml:space="preserve">  The Containment, Eradication, and Recovery phases are frequently cyclical.</w:t>
      </w:r>
    </w:p>
    <w:p w14:paraId="4C9DBC15" w14:textId="7816B17F" w:rsidR="00730D72" w:rsidRPr="00BD6195" w:rsidRDefault="00730D72" w:rsidP="00125673">
      <w:r w:rsidRPr="00BD6195">
        <w:lastRenderedPageBreak/>
        <w:t xml:space="preserve">The investigation attempts to fully identify all systems, services, and data impacted by the incident, including root cause analysis, which </w:t>
      </w:r>
      <w:r w:rsidR="00541FA3" w:rsidRPr="00BD6195">
        <w:t xml:space="preserve">helps </w:t>
      </w:r>
      <w:r w:rsidRPr="00BD6195">
        <w:t>to determine the entry point of an attacker or weakness in the system that allowed the event to escalate into an incident.</w:t>
      </w:r>
    </w:p>
    <w:p w14:paraId="1C2A9512" w14:textId="60EEEF3E" w:rsidR="00730D72" w:rsidRPr="00BD6195" w:rsidRDefault="00730D72" w:rsidP="00125673">
      <w:r w:rsidRPr="00BD6195">
        <w:t xml:space="preserve">A third-party may need to be contracted if investigation is beyond the skills of the </w:t>
      </w:r>
      <w:r w:rsidR="00FA5EAF" w:rsidRPr="00BD6195">
        <w:t>CS</w:t>
      </w:r>
      <w:r w:rsidRPr="00BD6195">
        <w:t>IRT</w:t>
      </w:r>
      <w:r w:rsidR="005D4995" w:rsidRPr="00BD6195">
        <w:t xml:space="preserve">, </w:t>
      </w:r>
      <w:r w:rsidR="002D3E35" w:rsidRPr="00BD6195">
        <w:t xml:space="preserve">impacted systems </w:t>
      </w:r>
      <w:r w:rsidR="005D4995" w:rsidRPr="00BD6195">
        <w:t xml:space="preserve">are </w:t>
      </w:r>
      <w:r w:rsidR="002D3E35" w:rsidRPr="00BD6195">
        <w:t>owned by a Cloud Service Provider</w:t>
      </w:r>
      <w:r w:rsidR="005D4995" w:rsidRPr="00BD6195">
        <w:t>, or forensic analysis is required</w:t>
      </w:r>
      <w:r w:rsidR="002D3E35" w:rsidRPr="00BD6195">
        <w:t>.</w:t>
      </w:r>
    </w:p>
    <w:p w14:paraId="384819B5" w14:textId="77777777" w:rsidR="00CA5502" w:rsidRPr="00BD6195" w:rsidRDefault="00CA5502" w:rsidP="00FD3A3B">
      <w:pPr>
        <w:pStyle w:val="Heading3"/>
      </w:pPr>
      <w:bookmarkStart w:id="156" w:name="_Toc48903523"/>
      <w:bookmarkStart w:id="157" w:name="_Toc48909948"/>
      <w:bookmarkStart w:id="158" w:name="_Toc49508429"/>
      <w:r w:rsidRPr="00BD6195">
        <w:t>Initial Cause (“Root Cause”) Investigation</w:t>
      </w:r>
      <w:bookmarkEnd w:id="156"/>
      <w:bookmarkEnd w:id="157"/>
      <w:bookmarkEnd w:id="158"/>
    </w:p>
    <w:p w14:paraId="410F06BA" w14:textId="14760D10" w:rsidR="00CA5502" w:rsidRPr="00BD6195" w:rsidRDefault="00CA5502" w:rsidP="00CA5502">
      <w:r w:rsidRPr="00BD6195">
        <w:t xml:space="preserve">Investigation should be conducted with consideration given to the ongoing impact to critical business operations. </w:t>
      </w:r>
      <w:r w:rsidR="00AF6422" w:rsidRPr="00BD6195">
        <w:t>Ideally, the Initial Cause Investigation should be</w:t>
      </w:r>
      <w:r w:rsidR="00744FF3" w:rsidRPr="00BD6195">
        <w:t xml:space="preserve"> concluded before leaving the Eradication phase.  </w:t>
      </w:r>
      <w:r w:rsidRPr="00BD6195">
        <w:t>At times</w:t>
      </w:r>
      <w:r w:rsidR="00744FF3" w:rsidRPr="00BD6195">
        <w:t>, however,</w:t>
      </w:r>
      <w:r w:rsidRPr="00BD6195">
        <w:t xml:space="preserve"> it may be necessary or appropriate to continue investigation during or after </w:t>
      </w:r>
      <w:r w:rsidR="0075418C" w:rsidRPr="00BD6195">
        <w:t>e</w:t>
      </w:r>
      <w:r w:rsidRPr="00BD6195">
        <w:t xml:space="preserve">radication </w:t>
      </w:r>
      <w:r w:rsidR="0075418C" w:rsidRPr="00BD6195">
        <w:t>and</w:t>
      </w:r>
      <w:r w:rsidRPr="00BD6195">
        <w:t xml:space="preserve"> </w:t>
      </w:r>
      <w:r w:rsidR="0075418C" w:rsidRPr="00BD6195">
        <w:t>r</w:t>
      </w:r>
      <w:r w:rsidRPr="00BD6195">
        <w:t>ecovery</w:t>
      </w:r>
      <w:r w:rsidR="00744FF3" w:rsidRPr="00BD6195">
        <w:t xml:space="preserve">. </w:t>
      </w:r>
      <w:r w:rsidRPr="00BD6195">
        <w:t xml:space="preserve"> </w:t>
      </w:r>
      <w:r w:rsidR="005B0B16" w:rsidRPr="00BD6195">
        <w:t>D</w:t>
      </w:r>
      <w:r w:rsidRPr="00BD6195">
        <w:t xml:space="preserve">elaying the Investigation should only be considered when the </w:t>
      </w:r>
      <w:r w:rsidR="00FA5EAF" w:rsidRPr="00BD6195">
        <w:t>CS</w:t>
      </w:r>
      <w:r w:rsidRPr="00BD6195">
        <w:t>IRT is confident that the incident has been fully contained and the full scope of the impact is known.</w:t>
      </w:r>
      <w:r w:rsidR="0075418C" w:rsidRPr="00BD6195">
        <w:t xml:space="preserve"> Delays or modifications to the scope of investigation activities must be approved by the Incident Response Commander. </w:t>
      </w:r>
    </w:p>
    <w:p w14:paraId="735DBB34" w14:textId="77777777" w:rsidR="00B32C8D" w:rsidRPr="00BD6195" w:rsidRDefault="00B32C8D" w:rsidP="00CA5502"/>
    <w:p w14:paraId="7881DC77" w14:textId="0FDFD297" w:rsidR="00CA5502" w:rsidRPr="00BD6195" w:rsidRDefault="00CA5502" w:rsidP="00CA5502">
      <w:r w:rsidRPr="00BD6195">
        <w:t>The investigation techniques utilized will vary by the type of incident.  The investigation may rely on some (or all) of the following:</w:t>
      </w:r>
    </w:p>
    <w:p w14:paraId="28F3CBB3" w14:textId="4483CCC2" w:rsidR="00CA5502" w:rsidRPr="00BD6195" w:rsidRDefault="00CA5502" w:rsidP="00CA5502">
      <w:pPr>
        <w:pStyle w:val="ListParagraph"/>
        <w:numPr>
          <w:ilvl w:val="0"/>
          <w:numId w:val="7"/>
        </w:numPr>
      </w:pPr>
      <w:bookmarkStart w:id="159" w:name="_Hlk536006378"/>
      <w:r w:rsidRPr="00BD6195">
        <w:t>Interviews with witnesses and/or affected persons</w:t>
      </w:r>
      <w:r w:rsidR="00647C29">
        <w:t>.</w:t>
      </w:r>
    </w:p>
    <w:p w14:paraId="2BDA5F48" w14:textId="0F52F6DC" w:rsidR="00CA5502" w:rsidRPr="00BD6195" w:rsidRDefault="00CA5502" w:rsidP="00CA5502">
      <w:pPr>
        <w:pStyle w:val="ListParagraph"/>
        <w:numPr>
          <w:ilvl w:val="0"/>
          <w:numId w:val="7"/>
        </w:numPr>
      </w:pPr>
      <w:r w:rsidRPr="00BD6195">
        <w:t>Capturing images, snapshots, or memory dumps of affected systems</w:t>
      </w:r>
      <w:r w:rsidR="00647C29">
        <w:t>.</w:t>
      </w:r>
    </w:p>
    <w:p w14:paraId="73860B0B" w14:textId="7CD51B3A" w:rsidR="00CA5502" w:rsidRPr="00BD6195" w:rsidRDefault="00CA5502" w:rsidP="00CA5502">
      <w:pPr>
        <w:pStyle w:val="ListParagraph"/>
        <w:numPr>
          <w:ilvl w:val="0"/>
          <w:numId w:val="7"/>
        </w:numPr>
      </w:pPr>
      <w:r w:rsidRPr="00BD6195">
        <w:t>Obtaining relevant documents</w:t>
      </w:r>
      <w:r w:rsidR="00647C29">
        <w:t>.</w:t>
      </w:r>
    </w:p>
    <w:p w14:paraId="7862A68B" w14:textId="168280F3" w:rsidR="00CA5502" w:rsidRPr="00BD6195" w:rsidRDefault="00CA5502" w:rsidP="00CA5502">
      <w:pPr>
        <w:pStyle w:val="ListParagraph"/>
        <w:numPr>
          <w:ilvl w:val="0"/>
          <w:numId w:val="7"/>
        </w:numPr>
      </w:pPr>
      <w:r w:rsidRPr="00BD6195">
        <w:t>Conducting observations</w:t>
      </w:r>
      <w:r w:rsidR="00647C29">
        <w:t>.</w:t>
      </w:r>
    </w:p>
    <w:p w14:paraId="7B9C24F1" w14:textId="2799ADF0" w:rsidR="00CA5502" w:rsidRPr="00BD6195" w:rsidRDefault="00CA5502" w:rsidP="00CA5502">
      <w:pPr>
        <w:pStyle w:val="ListParagraph"/>
        <w:numPr>
          <w:ilvl w:val="0"/>
          <w:numId w:val="7"/>
        </w:numPr>
      </w:pPr>
      <w:r w:rsidRPr="00BD6195">
        <w:t>Taking photographs of physical locations</w:t>
      </w:r>
      <w:r w:rsidR="00647C29">
        <w:t>.</w:t>
      </w:r>
    </w:p>
    <w:p w14:paraId="30423AE5" w14:textId="4DB2AADA" w:rsidR="00CA5502" w:rsidRPr="00BD6195" w:rsidRDefault="00CA5502" w:rsidP="00CA5502">
      <w:pPr>
        <w:pStyle w:val="ListParagraph"/>
        <w:numPr>
          <w:ilvl w:val="0"/>
          <w:numId w:val="7"/>
        </w:numPr>
      </w:pPr>
      <w:r w:rsidRPr="00BD6195">
        <w:t>Reviewing security camera footage</w:t>
      </w:r>
      <w:r w:rsidR="00647C29">
        <w:t>.</w:t>
      </w:r>
    </w:p>
    <w:p w14:paraId="77DA3B14" w14:textId="33AE3DD1" w:rsidR="00CA5502" w:rsidRPr="00BD6195" w:rsidRDefault="00B32C8D" w:rsidP="00CA5502">
      <w:pPr>
        <w:pStyle w:val="ListParagraph"/>
        <w:numPr>
          <w:ilvl w:val="0"/>
          <w:numId w:val="7"/>
        </w:numPr>
      </w:pPr>
      <w:r w:rsidRPr="00BD6195">
        <w:t>Analyzing</w:t>
      </w:r>
      <w:r w:rsidR="00CA5502" w:rsidRPr="00BD6195">
        <w:t xml:space="preserve"> the logs of the various devices</w:t>
      </w:r>
      <w:r w:rsidR="00ED55E6">
        <w:t xml:space="preserve">, technologies and hosts </w:t>
      </w:r>
      <w:r w:rsidR="00CA5502" w:rsidRPr="00BD6195">
        <w:t xml:space="preserve">involved (e.g. firewall, router, </w:t>
      </w:r>
      <w:r w:rsidR="00ED55E6">
        <w:t xml:space="preserve">anti-virus, intrusion detection, </w:t>
      </w:r>
      <w:r w:rsidR="00CA5502" w:rsidRPr="00BD6195">
        <w:t>host)</w:t>
      </w:r>
      <w:r w:rsidR="00647C29">
        <w:t>.</w:t>
      </w:r>
    </w:p>
    <w:p w14:paraId="237C968D" w14:textId="48656FE0" w:rsidR="00CA5502" w:rsidRPr="00BD6195" w:rsidRDefault="00CA5502" w:rsidP="00125673">
      <w:pPr>
        <w:pStyle w:val="ListParagraph"/>
        <w:numPr>
          <w:ilvl w:val="0"/>
          <w:numId w:val="7"/>
        </w:numPr>
      </w:pPr>
      <w:r w:rsidRPr="00BD6195">
        <w:t xml:space="preserve">Reviewing </w:t>
      </w:r>
      <w:r w:rsidR="00A90E9F" w:rsidRPr="00BD6195">
        <w:t>email rules</w:t>
      </w:r>
      <w:r w:rsidRPr="00BD6195">
        <w:t xml:space="preserve"> (compromised email account)</w:t>
      </w:r>
      <w:r w:rsidR="00647C29">
        <w:t>.</w:t>
      </w:r>
    </w:p>
    <w:p w14:paraId="422955E7" w14:textId="0B8C77F9" w:rsidR="00CA5502" w:rsidRPr="00BD6195" w:rsidRDefault="00CA5502" w:rsidP="00CA5502">
      <w:pPr>
        <w:pStyle w:val="ListParagraph"/>
        <w:numPr>
          <w:ilvl w:val="0"/>
          <w:numId w:val="7"/>
        </w:numPr>
      </w:pPr>
      <w:r w:rsidRPr="00BD6195">
        <w:t>Compare the compromised system to a known good copy</w:t>
      </w:r>
      <w:r w:rsidR="00647C29">
        <w:t>.</w:t>
      </w:r>
    </w:p>
    <w:p w14:paraId="2773DA1E" w14:textId="26E3308C" w:rsidR="00730D72" w:rsidRPr="00BD6195" w:rsidRDefault="00CA5502" w:rsidP="00CA5502">
      <w:pPr>
        <w:pStyle w:val="ListParagraph"/>
        <w:numPr>
          <w:ilvl w:val="0"/>
          <w:numId w:val="7"/>
        </w:numPr>
      </w:pPr>
      <w:r w:rsidRPr="00BD6195">
        <w:t>Anomaly detection/behavior monitoring (compare to preestablished baseline)</w:t>
      </w:r>
      <w:bookmarkEnd w:id="159"/>
      <w:r w:rsidR="00647C29">
        <w:t>.</w:t>
      </w:r>
    </w:p>
    <w:p w14:paraId="68C4627C" w14:textId="596A9702" w:rsidR="009E5428" w:rsidRPr="00BD6195" w:rsidRDefault="002D76A9" w:rsidP="00F53121">
      <w:pPr>
        <w:pStyle w:val="Heading2"/>
      </w:pPr>
      <w:bookmarkStart w:id="160" w:name="_Phase_V_–"/>
      <w:bookmarkStart w:id="161" w:name="_Ref48735354"/>
      <w:bookmarkStart w:id="162" w:name="_Toc48903524"/>
      <w:bookmarkStart w:id="163" w:name="_Toc48909949"/>
      <w:bookmarkStart w:id="164" w:name="_Toc49508430"/>
      <w:bookmarkEnd w:id="160"/>
      <w:r w:rsidRPr="00BD6195">
        <w:t xml:space="preserve">Phase </w:t>
      </w:r>
      <w:r w:rsidR="00102A55" w:rsidRPr="00BD6195">
        <w:t>I</w:t>
      </w:r>
      <w:r w:rsidRPr="00BD6195">
        <w:t xml:space="preserve">V </w:t>
      </w:r>
      <w:r w:rsidR="00557B23" w:rsidRPr="00BD6195">
        <w:t>–</w:t>
      </w:r>
      <w:r w:rsidRPr="00BD6195">
        <w:t xml:space="preserve"> </w:t>
      </w:r>
      <w:r w:rsidR="009E5428" w:rsidRPr="00BD6195">
        <w:t>Eradication</w:t>
      </w:r>
      <w:bookmarkEnd w:id="150"/>
      <w:bookmarkEnd w:id="155"/>
      <w:r w:rsidR="00557B23" w:rsidRPr="00BD6195">
        <w:t xml:space="preserve"> </w:t>
      </w:r>
      <w:r w:rsidR="007D263B" w:rsidRPr="00BD6195">
        <w:t>Details</w:t>
      </w:r>
      <w:bookmarkEnd w:id="161"/>
      <w:bookmarkEnd w:id="162"/>
      <w:bookmarkEnd w:id="163"/>
      <w:bookmarkEnd w:id="164"/>
    </w:p>
    <w:p w14:paraId="7AE0BDA5" w14:textId="38A37C59" w:rsidR="00CA5502" w:rsidRPr="00BD6195" w:rsidRDefault="00CA5502" w:rsidP="009E5428">
      <w:r w:rsidRPr="00BD6195">
        <w:t>The Eradication consists of full elimination of all components of the incident</w:t>
      </w:r>
      <w:r w:rsidR="00BB0A4C" w:rsidRPr="00BD6195">
        <w:t>.</w:t>
      </w:r>
    </w:p>
    <w:p w14:paraId="62E311E8" w14:textId="320CD07A" w:rsidR="00CA5502" w:rsidRPr="00BD6195" w:rsidRDefault="00CA5502" w:rsidP="00FD3A3B">
      <w:pPr>
        <w:pStyle w:val="Heading3"/>
      </w:pPr>
      <w:bookmarkStart w:id="165" w:name="_Toc48903525"/>
      <w:bookmarkStart w:id="166" w:name="_Toc48909950"/>
      <w:bookmarkStart w:id="167" w:name="_Toc49508431"/>
      <w:r w:rsidRPr="00BD6195">
        <w:t>Eradication</w:t>
      </w:r>
      <w:bookmarkEnd w:id="165"/>
      <w:bookmarkEnd w:id="166"/>
      <w:bookmarkEnd w:id="167"/>
    </w:p>
    <w:p w14:paraId="68C46284" w14:textId="77777777" w:rsidR="009E5428" w:rsidRPr="00BD6195" w:rsidRDefault="009E5428" w:rsidP="009E5428">
      <w:pPr>
        <w:rPr>
          <w:b/>
          <w:i/>
        </w:rPr>
      </w:pPr>
      <w:r w:rsidRPr="00BD6195">
        <w:rPr>
          <w:b/>
          <w:i/>
        </w:rPr>
        <w:t>NOTE:  The specific administrative tools on a compromised host could be altered versions of the originals.  Use a separate set of administrative tools (e.g. boot disk) than those on a compromised host for investigation whenever possible.</w:t>
      </w:r>
    </w:p>
    <w:p w14:paraId="04DBEDC7" w14:textId="51EC3651" w:rsidR="00CA5502" w:rsidRPr="00BD6195" w:rsidRDefault="00CA5502" w:rsidP="00CA5502">
      <w:bookmarkStart w:id="168" w:name="_Hlk536006451"/>
      <w:r w:rsidRPr="00BD6195">
        <w:t>Steps to eradicate components of the incident may include:</w:t>
      </w:r>
    </w:p>
    <w:p w14:paraId="043DABE3" w14:textId="576A3DE5" w:rsidR="00CA5502" w:rsidRDefault="00CA5502" w:rsidP="0068109D">
      <w:pPr>
        <w:pStyle w:val="ListParagraph"/>
        <w:numPr>
          <w:ilvl w:val="0"/>
          <w:numId w:val="32"/>
        </w:numPr>
      </w:pPr>
      <w:r w:rsidRPr="00BD6195">
        <w:t>Disable breached user accounts</w:t>
      </w:r>
      <w:r w:rsidR="005E74DF">
        <w:t>.</w:t>
      </w:r>
    </w:p>
    <w:p w14:paraId="21D56F75" w14:textId="53CC3073" w:rsidR="00ED55E6" w:rsidRPr="00BD6195" w:rsidRDefault="00ED55E6" w:rsidP="0068109D">
      <w:pPr>
        <w:pStyle w:val="ListParagraph"/>
        <w:numPr>
          <w:ilvl w:val="0"/>
          <w:numId w:val="32"/>
        </w:numPr>
      </w:pPr>
      <w:r>
        <w:t xml:space="preserve">Reset any active sessions for breached accounts. </w:t>
      </w:r>
    </w:p>
    <w:p w14:paraId="4CF7C69B" w14:textId="0E504D80" w:rsidR="00CA5502" w:rsidRPr="00BD6195" w:rsidRDefault="00CA5502" w:rsidP="0068109D">
      <w:pPr>
        <w:pStyle w:val="ListParagraph"/>
        <w:numPr>
          <w:ilvl w:val="0"/>
          <w:numId w:val="32"/>
        </w:numPr>
      </w:pPr>
      <w:r w:rsidRPr="00BD6195">
        <w:t>Identify and mitigate vulnerabilities leveraged by the attacker</w:t>
      </w:r>
      <w:r w:rsidR="005E74DF">
        <w:t>.</w:t>
      </w:r>
    </w:p>
    <w:p w14:paraId="588B096A" w14:textId="39B9F1FB" w:rsidR="00CA5502" w:rsidRPr="00BD6195" w:rsidRDefault="00CA5502" w:rsidP="0068109D">
      <w:pPr>
        <w:pStyle w:val="ListParagraph"/>
        <w:numPr>
          <w:ilvl w:val="0"/>
          <w:numId w:val="32"/>
        </w:numPr>
      </w:pPr>
      <w:r w:rsidRPr="00BD6195">
        <w:t>Close unnecessary open ports</w:t>
      </w:r>
      <w:r w:rsidR="005E74DF">
        <w:t>.</w:t>
      </w:r>
    </w:p>
    <w:p w14:paraId="68F510EE" w14:textId="2D84F2CA" w:rsidR="00CA5502" w:rsidRPr="00BD6195" w:rsidRDefault="00CA5502" w:rsidP="0068109D">
      <w:pPr>
        <w:pStyle w:val="ListParagraph"/>
        <w:numPr>
          <w:ilvl w:val="0"/>
          <w:numId w:val="32"/>
        </w:numPr>
      </w:pPr>
      <w:r w:rsidRPr="00BD6195">
        <w:lastRenderedPageBreak/>
        <w:t>Increase authentication security measures (implement MFA, add geolocation restrictions)</w:t>
      </w:r>
      <w:r w:rsidR="005E74DF">
        <w:t>.</w:t>
      </w:r>
    </w:p>
    <w:p w14:paraId="1C976A1B" w14:textId="60630998" w:rsidR="00CA5502" w:rsidRPr="00BD6195" w:rsidRDefault="00CA5502" w:rsidP="0068109D">
      <w:pPr>
        <w:pStyle w:val="ListParagraph"/>
        <w:numPr>
          <w:ilvl w:val="0"/>
          <w:numId w:val="32"/>
        </w:numPr>
      </w:pPr>
      <w:r w:rsidRPr="00BD6195">
        <w:t>Increase security logging, alerting, and monitoring</w:t>
      </w:r>
      <w:r w:rsidR="005E74DF">
        <w:t>.</w:t>
      </w:r>
    </w:p>
    <w:p w14:paraId="0BF9AFDA" w14:textId="527400BB" w:rsidR="00CA5502" w:rsidRPr="00BD6195" w:rsidRDefault="00CA5502" w:rsidP="0068109D">
      <w:pPr>
        <w:pStyle w:val="ListParagraph"/>
        <w:numPr>
          <w:ilvl w:val="0"/>
          <w:numId w:val="32"/>
        </w:numPr>
      </w:pPr>
      <w:r w:rsidRPr="00BD6195">
        <w:t>Clean installation of affected operating systems and applications</w:t>
      </w:r>
      <w:r w:rsidR="005E74DF">
        <w:t>.</w:t>
      </w:r>
    </w:p>
    <w:bookmarkEnd w:id="168"/>
    <w:p w14:paraId="69361A90" w14:textId="77777777" w:rsidR="00C465D1" w:rsidRPr="00BD6195" w:rsidRDefault="00C465D1" w:rsidP="009E5428"/>
    <w:p w14:paraId="68C46285" w14:textId="232053D9" w:rsidR="009E5428" w:rsidRPr="00BD6195" w:rsidRDefault="00CA5502" w:rsidP="009E5428">
      <w:r w:rsidRPr="00BD6195">
        <w:t>All</w:t>
      </w:r>
      <w:r w:rsidR="009E5428" w:rsidRPr="00BD6195">
        <w:t xml:space="preserve"> re-installed operating system</w:t>
      </w:r>
      <w:r w:rsidRPr="00BD6195">
        <w:t>s</w:t>
      </w:r>
      <w:r w:rsidR="009E5428" w:rsidRPr="00BD6195">
        <w:t xml:space="preserve"> and applications must be installed according to </w:t>
      </w:r>
      <w:sdt>
        <w:sdtPr>
          <w:alias w:val="Company"/>
          <w:tag w:val=""/>
          <w:id w:val="1363783158"/>
          <w:placeholder>
            <w:docPart w:val="D02A65D147DA44659227AB5066B265C5"/>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9E5428" w:rsidRPr="00BD6195">
        <w:t xml:space="preserve"> system build standards, including</w:t>
      </w:r>
      <w:r w:rsidR="00DE161D" w:rsidRPr="00BD6195">
        <w:t xml:space="preserve"> but not limited to</w:t>
      </w:r>
      <w:r w:rsidR="009E5428" w:rsidRPr="00BD6195">
        <w:t>:</w:t>
      </w:r>
    </w:p>
    <w:p w14:paraId="68C46286" w14:textId="474CF115" w:rsidR="009E5428" w:rsidRPr="00BD6195" w:rsidRDefault="009E5428" w:rsidP="00592157">
      <w:pPr>
        <w:pStyle w:val="ListParagraph"/>
        <w:numPr>
          <w:ilvl w:val="0"/>
          <w:numId w:val="3"/>
        </w:numPr>
      </w:pPr>
      <w:r w:rsidRPr="00BD6195">
        <w:t>Applying all the latest security patches</w:t>
      </w:r>
      <w:r w:rsidR="005E74DF">
        <w:t>.</w:t>
      </w:r>
    </w:p>
    <w:p w14:paraId="68C46287" w14:textId="6DC982BA" w:rsidR="009E5428" w:rsidRPr="00BD6195" w:rsidRDefault="009E5428" w:rsidP="00592157">
      <w:pPr>
        <w:pStyle w:val="ListParagraph"/>
        <w:numPr>
          <w:ilvl w:val="0"/>
          <w:numId w:val="3"/>
        </w:numPr>
      </w:pPr>
      <w:r w:rsidRPr="00BD6195">
        <w:t>Disabling all unnecessary services</w:t>
      </w:r>
      <w:r w:rsidR="005E74DF">
        <w:t>.</w:t>
      </w:r>
    </w:p>
    <w:p w14:paraId="68C46288" w14:textId="66A8FA13" w:rsidR="009E5428" w:rsidRPr="00BD6195" w:rsidRDefault="009E5428" w:rsidP="00592157">
      <w:pPr>
        <w:pStyle w:val="ListParagraph"/>
        <w:numPr>
          <w:ilvl w:val="0"/>
          <w:numId w:val="3"/>
        </w:numPr>
      </w:pPr>
      <w:r w:rsidRPr="00BD6195">
        <w:t>Installing anti-virus software</w:t>
      </w:r>
      <w:r w:rsidR="005E74DF">
        <w:t>.</w:t>
      </w:r>
    </w:p>
    <w:p w14:paraId="68C46289" w14:textId="7B8EA94E" w:rsidR="009E5428" w:rsidRPr="00BD6195" w:rsidRDefault="009E5428" w:rsidP="00592157">
      <w:pPr>
        <w:pStyle w:val="ListParagraph"/>
        <w:numPr>
          <w:ilvl w:val="0"/>
          <w:numId w:val="3"/>
        </w:numPr>
      </w:pPr>
      <w:r w:rsidRPr="00BD6195">
        <w:t xml:space="preserve">Applying </w:t>
      </w:r>
      <w:sdt>
        <w:sdtPr>
          <w:alias w:val="Company"/>
          <w:tag w:val=""/>
          <w:id w:val="673845993"/>
          <w:placeholder>
            <w:docPart w:val="D93C0880238348C09231837BEBB5C442"/>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917F69" w:rsidRPr="00BD6195">
        <w:t xml:space="preserve"> hardened system configuration baselines</w:t>
      </w:r>
      <w:r w:rsidR="005E74DF">
        <w:t>.</w:t>
      </w:r>
    </w:p>
    <w:p w14:paraId="60C62AD9" w14:textId="2B01FF96" w:rsidR="00917F69" w:rsidRPr="00BD6195" w:rsidRDefault="00917F69" w:rsidP="00592157">
      <w:pPr>
        <w:pStyle w:val="ListParagraph"/>
        <w:numPr>
          <w:ilvl w:val="0"/>
          <w:numId w:val="3"/>
        </w:numPr>
      </w:pPr>
      <w:r w:rsidRPr="00BD6195">
        <w:t>Changing all account passwords (including domain, user and service accounts)</w:t>
      </w:r>
      <w:r w:rsidR="005E74DF">
        <w:t>.</w:t>
      </w:r>
    </w:p>
    <w:p w14:paraId="68C4628A" w14:textId="0AC637D3" w:rsidR="009E5428" w:rsidRPr="00BD6195" w:rsidRDefault="009E5428" w:rsidP="009E5428">
      <w:bookmarkStart w:id="169" w:name="_Toc287611048"/>
      <w:r w:rsidRPr="00BD6195">
        <w:t xml:space="preserve">NOTE:  It may be possible to restore the system without the need to perform a full clean installation.  IT personnel, at the direction of the </w:t>
      </w:r>
      <w:r w:rsidR="00FA5EAF" w:rsidRPr="00BD6195">
        <w:t>CS</w:t>
      </w:r>
      <w:r w:rsidR="00B71AFF" w:rsidRPr="00BD6195">
        <w:t>IRT</w:t>
      </w:r>
      <w:r w:rsidRPr="00BD6195">
        <w:t>, will make this determination.</w:t>
      </w:r>
    </w:p>
    <w:p w14:paraId="6149570A" w14:textId="4C9FF6D3" w:rsidR="00F21F56" w:rsidRPr="00BD6195" w:rsidRDefault="00F21F56" w:rsidP="00F21F56">
      <w:pPr>
        <w:pStyle w:val="Heading3"/>
      </w:pPr>
      <w:bookmarkStart w:id="170" w:name="_Toc48903526"/>
      <w:bookmarkStart w:id="171" w:name="_Toc48909951"/>
      <w:bookmarkStart w:id="172" w:name="_Toc49508432"/>
      <w:r w:rsidRPr="00BD6195">
        <w:t>Key Decisions for Exiting Eradication Phase</w:t>
      </w:r>
      <w:bookmarkEnd w:id="170"/>
      <w:bookmarkEnd w:id="171"/>
      <w:bookmarkEnd w:id="172"/>
    </w:p>
    <w:p w14:paraId="71583DD7" w14:textId="1F5493B3" w:rsidR="00F21F56" w:rsidRPr="00BD6195" w:rsidRDefault="00FC35B3" w:rsidP="0068109D">
      <w:pPr>
        <w:pStyle w:val="ListParagraph"/>
        <w:numPr>
          <w:ilvl w:val="0"/>
          <w:numId w:val="62"/>
        </w:numPr>
      </w:pPr>
      <w:r w:rsidRPr="00BD6195">
        <w:t>Has the root cause been identified and</w:t>
      </w:r>
      <w:r w:rsidR="002E272F" w:rsidRPr="00BD6195">
        <w:t xml:space="preserve"> identified vulnerabilities been remediated?</w:t>
      </w:r>
    </w:p>
    <w:p w14:paraId="0AB30D20" w14:textId="5B367A20" w:rsidR="002E272F" w:rsidRPr="00BD6195" w:rsidRDefault="00DD0FF0" w:rsidP="0068109D">
      <w:pPr>
        <w:pStyle w:val="ListParagraph"/>
        <w:numPr>
          <w:ilvl w:val="0"/>
          <w:numId w:val="62"/>
        </w:numPr>
      </w:pPr>
      <w:r w:rsidRPr="00BD6195">
        <w:t>Have all impacted accounts, including CSIRT burner credentials been reset?</w:t>
      </w:r>
    </w:p>
    <w:p w14:paraId="2B13CA1D" w14:textId="77777777" w:rsidR="00267AC0" w:rsidRPr="00BD6195" w:rsidRDefault="00267AC0" w:rsidP="0068109D">
      <w:pPr>
        <w:pStyle w:val="ListParagraph"/>
        <w:numPr>
          <w:ilvl w:val="0"/>
          <w:numId w:val="62"/>
        </w:numPr>
      </w:pPr>
      <w:r w:rsidRPr="00BD6195">
        <w:t>CSIRT is confident that the network and systems are configured to eliminate a repeat occurrence.</w:t>
      </w:r>
    </w:p>
    <w:p w14:paraId="313D8384" w14:textId="77777777" w:rsidR="00267AC0" w:rsidRPr="00BD6195" w:rsidRDefault="00267AC0" w:rsidP="0068109D">
      <w:pPr>
        <w:pStyle w:val="ListParagraph"/>
        <w:numPr>
          <w:ilvl w:val="0"/>
          <w:numId w:val="62"/>
        </w:numPr>
      </w:pPr>
      <w:r w:rsidRPr="00BD6195">
        <w:t>There is no evidence of repeat events or incidents.</w:t>
      </w:r>
    </w:p>
    <w:p w14:paraId="1FEB35A6" w14:textId="77777777" w:rsidR="00267AC0" w:rsidRPr="00BD6195" w:rsidRDefault="00267AC0" w:rsidP="0068109D">
      <w:pPr>
        <w:pStyle w:val="ListParagraph"/>
        <w:numPr>
          <w:ilvl w:val="0"/>
          <w:numId w:val="62"/>
        </w:numPr>
      </w:pPr>
      <w:r w:rsidRPr="00BD6195">
        <w:t>Sign-off from IR Manager for limited-severity incidents or CIO for moderate and critical-severity incidents</w:t>
      </w:r>
    </w:p>
    <w:p w14:paraId="449534B5" w14:textId="77777777" w:rsidR="00267AC0" w:rsidRPr="00BD6195" w:rsidRDefault="00267AC0" w:rsidP="00267AC0">
      <w:pPr>
        <w:pStyle w:val="ListParagraph"/>
      </w:pPr>
    </w:p>
    <w:p w14:paraId="60EE9A85" w14:textId="3F0EBE4C" w:rsidR="00F53121" w:rsidRPr="00BD6195" w:rsidRDefault="007D263B" w:rsidP="007D263B">
      <w:pPr>
        <w:pStyle w:val="Heading2"/>
      </w:pPr>
      <w:bookmarkStart w:id="173" w:name="_Toc48903527"/>
      <w:bookmarkStart w:id="174" w:name="_Toc48909952"/>
      <w:bookmarkStart w:id="175" w:name="_Toc49508433"/>
      <w:r w:rsidRPr="00BD6195">
        <w:t>Phase V – Recovery Details</w:t>
      </w:r>
      <w:bookmarkEnd w:id="173"/>
      <w:bookmarkEnd w:id="174"/>
      <w:bookmarkEnd w:id="175"/>
    </w:p>
    <w:p w14:paraId="0F8437B0" w14:textId="33411254" w:rsidR="00F53121" w:rsidRPr="00BD6195" w:rsidRDefault="009E5428" w:rsidP="009E5428">
      <w:bookmarkStart w:id="176" w:name="_Recovery"/>
      <w:bookmarkStart w:id="177" w:name="_Hlk536006484"/>
      <w:bookmarkEnd w:id="169"/>
      <w:bookmarkEnd w:id="176"/>
      <w:r w:rsidRPr="00BD6195">
        <w:t>Prior to restoring system</w:t>
      </w:r>
      <w:r w:rsidR="00F53121" w:rsidRPr="00BD6195">
        <w:t xml:space="preserve">s to normal </w:t>
      </w:r>
      <w:r w:rsidR="00CC3EE0" w:rsidRPr="00BD6195">
        <w:t>operation,</w:t>
      </w:r>
      <w:r w:rsidRPr="00BD6195">
        <w:t xml:space="preserve"> </w:t>
      </w:r>
      <w:r w:rsidR="00F53121" w:rsidRPr="00BD6195">
        <w:t>it is critical that</w:t>
      </w:r>
      <w:r w:rsidRPr="00BD6195">
        <w:t xml:space="preserve"> the </w:t>
      </w:r>
      <w:r w:rsidR="00FA5EAF" w:rsidRPr="00BD6195">
        <w:t>CS</w:t>
      </w:r>
      <w:r w:rsidR="00B71AFF" w:rsidRPr="00BD6195">
        <w:t>IRT</w:t>
      </w:r>
      <w:r w:rsidRPr="00BD6195">
        <w:t xml:space="preserve"> validate the system</w:t>
      </w:r>
      <w:r w:rsidR="00F53121" w:rsidRPr="00BD6195">
        <w:t>(s)</w:t>
      </w:r>
      <w:r w:rsidRPr="00BD6195">
        <w:t xml:space="preserve"> to determine that eradication was successful</w:t>
      </w:r>
      <w:r w:rsidR="00CC3EE0" w:rsidRPr="00BD6195">
        <w:t>,</w:t>
      </w:r>
      <w:r w:rsidRPr="00BD6195">
        <w:t xml:space="preserve"> and the </w:t>
      </w:r>
      <w:r w:rsidR="00F53121" w:rsidRPr="00BD6195">
        <w:t xml:space="preserve">network </w:t>
      </w:r>
      <w:r w:rsidRPr="00BD6195">
        <w:t xml:space="preserve">is secure.  </w:t>
      </w:r>
      <w:r w:rsidR="00F53121" w:rsidRPr="00BD6195">
        <w:t>Once the organization has been attacked successfully, the same attackers will often attack again using the same tools and techniques leveraged in the initial attack. Having gained access to the compromised system(s) or network once, the attacker has more information at their disposal to leverage in future attacks.</w:t>
      </w:r>
    </w:p>
    <w:p w14:paraId="68C4628C" w14:textId="601E8FEC" w:rsidR="009E5428" w:rsidRPr="00BD6195" w:rsidRDefault="009E5428" w:rsidP="009E5428">
      <w:r w:rsidRPr="00BD6195">
        <w:t>If feasible, the system should be installed in a test environment to determine functionality prior to re-introduction into a production environment.</w:t>
      </w:r>
    </w:p>
    <w:p w14:paraId="68C4628D" w14:textId="7911CD8E" w:rsidR="009E5428" w:rsidRPr="00BD6195" w:rsidRDefault="009E5428" w:rsidP="009E5428">
      <w:r w:rsidRPr="00BD6195">
        <w:t>Furthermore, network monitoring should be implemented for as long as necessary to detect any unauthorized access attempts.</w:t>
      </w:r>
    </w:p>
    <w:p w14:paraId="315F6F72" w14:textId="77777777" w:rsidR="00F53121" w:rsidRPr="00BD6195" w:rsidRDefault="00F53121" w:rsidP="00F53121">
      <w:r w:rsidRPr="00BD6195">
        <w:t>Recovery steps may include:</w:t>
      </w:r>
    </w:p>
    <w:p w14:paraId="354329E7" w14:textId="06B6E6DA" w:rsidR="00F53121" w:rsidRPr="00BD6195" w:rsidRDefault="00F53121" w:rsidP="0068109D">
      <w:pPr>
        <w:pStyle w:val="ListParagraph"/>
        <w:numPr>
          <w:ilvl w:val="0"/>
          <w:numId w:val="33"/>
        </w:numPr>
      </w:pPr>
      <w:r w:rsidRPr="00BD6195">
        <w:t>Restoring systems from a clean backup</w:t>
      </w:r>
      <w:r w:rsidR="005E74DF">
        <w:t>.</w:t>
      </w:r>
    </w:p>
    <w:p w14:paraId="6CAB5350" w14:textId="31C2E601" w:rsidR="00F53121" w:rsidRPr="00BD6195" w:rsidRDefault="00F53121" w:rsidP="0068109D">
      <w:pPr>
        <w:pStyle w:val="ListParagraph"/>
        <w:numPr>
          <w:ilvl w:val="0"/>
          <w:numId w:val="33"/>
        </w:numPr>
      </w:pPr>
      <w:r w:rsidRPr="00BD6195">
        <w:t>Replacing corrupted data from a clean backup</w:t>
      </w:r>
      <w:r w:rsidR="005E74DF">
        <w:t>.</w:t>
      </w:r>
    </w:p>
    <w:p w14:paraId="03A82073" w14:textId="1CFE7FAB" w:rsidR="00F53121" w:rsidRPr="00BD6195" w:rsidRDefault="00F53121" w:rsidP="0068109D">
      <w:pPr>
        <w:pStyle w:val="ListParagraph"/>
        <w:numPr>
          <w:ilvl w:val="0"/>
          <w:numId w:val="33"/>
        </w:numPr>
      </w:pPr>
      <w:r w:rsidRPr="00BD6195">
        <w:t>Restoring network connections and access rules</w:t>
      </w:r>
      <w:r w:rsidR="005E74DF">
        <w:t>.</w:t>
      </w:r>
    </w:p>
    <w:p w14:paraId="63F17CF8" w14:textId="6A748BA6" w:rsidR="00F53121" w:rsidRPr="00BD6195" w:rsidRDefault="00F53121" w:rsidP="0068109D">
      <w:pPr>
        <w:pStyle w:val="ListParagraph"/>
        <w:numPr>
          <w:ilvl w:val="0"/>
          <w:numId w:val="33"/>
        </w:numPr>
      </w:pPr>
      <w:r w:rsidRPr="00BD6195">
        <w:t>Communicating with interested parties about changes related to increased security</w:t>
      </w:r>
      <w:r w:rsidR="005E74DF">
        <w:t>.</w:t>
      </w:r>
    </w:p>
    <w:p w14:paraId="425421D7" w14:textId="141E58EB" w:rsidR="00F53121" w:rsidRPr="00BD6195" w:rsidRDefault="00F53121" w:rsidP="0068109D">
      <w:pPr>
        <w:pStyle w:val="ListParagraph"/>
        <w:numPr>
          <w:ilvl w:val="0"/>
          <w:numId w:val="33"/>
        </w:numPr>
      </w:pPr>
      <w:r w:rsidRPr="00BD6195">
        <w:t>Increasing network and system monitoring activities (short or long-term)</w:t>
      </w:r>
      <w:r w:rsidR="005E74DF">
        <w:t>.</w:t>
      </w:r>
    </w:p>
    <w:p w14:paraId="3F2A897D" w14:textId="6B45DB47" w:rsidR="00F53121" w:rsidRPr="00BD6195" w:rsidRDefault="00F53121" w:rsidP="0068109D">
      <w:pPr>
        <w:pStyle w:val="ListParagraph"/>
        <w:numPr>
          <w:ilvl w:val="0"/>
          <w:numId w:val="33"/>
        </w:numPr>
      </w:pPr>
      <w:r w:rsidRPr="00BD6195">
        <w:t>Increasing internal communication/reporting related to monitoring</w:t>
      </w:r>
      <w:r w:rsidR="005E74DF">
        <w:t>.</w:t>
      </w:r>
    </w:p>
    <w:p w14:paraId="3B07B2B4" w14:textId="71FA1D90" w:rsidR="00F53121" w:rsidRPr="00BD6195" w:rsidRDefault="00F53121" w:rsidP="0068109D">
      <w:pPr>
        <w:pStyle w:val="ListParagraph"/>
        <w:numPr>
          <w:ilvl w:val="0"/>
          <w:numId w:val="33"/>
        </w:numPr>
      </w:pPr>
      <w:r w:rsidRPr="00BD6195">
        <w:lastRenderedPageBreak/>
        <w:t>Engaging a third party for support in detecting or preventing future attacks</w:t>
      </w:r>
      <w:r w:rsidR="005E74DF">
        <w:t>.</w:t>
      </w:r>
    </w:p>
    <w:p w14:paraId="0AC01334" w14:textId="3F8007F6" w:rsidR="00F53121" w:rsidRPr="00BD6195" w:rsidRDefault="00F53121" w:rsidP="00FD3A3B">
      <w:pPr>
        <w:pStyle w:val="Heading3"/>
      </w:pPr>
      <w:bookmarkStart w:id="178" w:name="_Toc48903528"/>
      <w:bookmarkStart w:id="179" w:name="_Toc48909953"/>
      <w:bookmarkStart w:id="180" w:name="_Toc49508434"/>
      <w:bookmarkEnd w:id="177"/>
      <w:r w:rsidRPr="00BD6195">
        <w:t>Key Decisions for Exiting Recovery Phase</w:t>
      </w:r>
      <w:bookmarkEnd w:id="178"/>
      <w:bookmarkEnd w:id="179"/>
      <w:bookmarkEnd w:id="180"/>
    </w:p>
    <w:p w14:paraId="64E2686B" w14:textId="7BEF3219" w:rsidR="00F352E2" w:rsidRPr="00BD6195" w:rsidRDefault="000055EE" w:rsidP="00592157">
      <w:pPr>
        <w:pStyle w:val="ListParagraph"/>
        <w:numPr>
          <w:ilvl w:val="0"/>
          <w:numId w:val="12"/>
        </w:numPr>
      </w:pPr>
      <w:bookmarkStart w:id="181" w:name="_Hlk536006522"/>
      <w:r w:rsidRPr="00BD6195">
        <w:t>Have business operations been restored?</w:t>
      </w:r>
    </w:p>
    <w:p w14:paraId="68C46290" w14:textId="3552D889" w:rsidR="009E5428" w:rsidRPr="00BD6195" w:rsidRDefault="002D76A9" w:rsidP="00F53121">
      <w:pPr>
        <w:pStyle w:val="Heading2"/>
      </w:pPr>
      <w:bookmarkStart w:id="182" w:name="_Follow-Up"/>
      <w:bookmarkStart w:id="183" w:name="_Toc287611049"/>
      <w:bookmarkStart w:id="184" w:name="_Toc466005754"/>
      <w:bookmarkStart w:id="185" w:name="_Toc48903529"/>
      <w:bookmarkStart w:id="186" w:name="_Toc48909954"/>
      <w:bookmarkStart w:id="187" w:name="_Toc49508435"/>
      <w:bookmarkEnd w:id="181"/>
      <w:bookmarkEnd w:id="182"/>
      <w:r w:rsidRPr="00BD6195">
        <w:t xml:space="preserve">Phase VI - </w:t>
      </w:r>
      <w:bookmarkEnd w:id="183"/>
      <w:bookmarkEnd w:id="184"/>
      <w:r w:rsidR="00BD3A1A" w:rsidRPr="00BD6195">
        <w:t>Lessons Learned</w:t>
      </w:r>
      <w:bookmarkEnd w:id="185"/>
      <w:bookmarkEnd w:id="186"/>
      <w:bookmarkEnd w:id="187"/>
    </w:p>
    <w:p w14:paraId="372BDFF7" w14:textId="4A0E1470" w:rsidR="0016647F" w:rsidRPr="00BD6195" w:rsidRDefault="0016647F" w:rsidP="0016647F">
      <w:pPr>
        <w:rPr>
          <w:b/>
          <w:i/>
        </w:rPr>
      </w:pPr>
      <w:bookmarkStart w:id="188" w:name="_Hlk536006537"/>
      <w:r w:rsidRPr="00BD6195">
        <w:t>The follow-up phase includes reporting and</w:t>
      </w:r>
      <w:r w:rsidR="00DE161D" w:rsidRPr="00BD6195">
        <w:t xml:space="preserve"> post-incident </w:t>
      </w:r>
      <w:r w:rsidRPr="00BD6195">
        <w:t>analysis on the system(s) that were the target of the incident and other potentially vulnerable systems. The objective of this phase is continued improvement to applicable security operations, response capabilities, and procedures</w:t>
      </w:r>
      <w:r w:rsidR="00616D69" w:rsidRPr="00BD6195">
        <w:t>.</w:t>
      </w:r>
    </w:p>
    <w:p w14:paraId="68C462AE" w14:textId="3D78696E" w:rsidR="009E5428" w:rsidRPr="00BD6195" w:rsidRDefault="009E5428" w:rsidP="00FD3A3B">
      <w:pPr>
        <w:pStyle w:val="Heading3"/>
      </w:pPr>
      <w:bookmarkStart w:id="189" w:name="_Toc48903530"/>
      <w:bookmarkStart w:id="190" w:name="_Toc48909955"/>
      <w:bookmarkStart w:id="191" w:name="_Toc49508436"/>
      <w:bookmarkEnd w:id="188"/>
      <w:r w:rsidRPr="00BD6195">
        <w:t>Documentation</w:t>
      </w:r>
      <w:bookmarkEnd w:id="189"/>
      <w:bookmarkEnd w:id="190"/>
      <w:bookmarkEnd w:id="191"/>
    </w:p>
    <w:p w14:paraId="68C462AF" w14:textId="2FE89F52" w:rsidR="009E5428" w:rsidRPr="00BD6195" w:rsidRDefault="009E5428" w:rsidP="009E5428">
      <w:r w:rsidRPr="00BD6195">
        <w:t xml:space="preserve">All details related to the incident response process must be </w:t>
      </w:r>
      <w:r w:rsidR="007A158E" w:rsidRPr="00BD6195">
        <w:t xml:space="preserve">formally </w:t>
      </w:r>
      <w:r w:rsidRPr="00BD6195">
        <w:t>documented and filed for easy reference.  The following items must be maintained, whenever possible:</w:t>
      </w:r>
    </w:p>
    <w:p w14:paraId="68C462B0" w14:textId="431C225A" w:rsidR="009E5428" w:rsidRPr="00BD6195" w:rsidRDefault="009E5428" w:rsidP="00592157">
      <w:pPr>
        <w:pStyle w:val="ListParagraph"/>
        <w:numPr>
          <w:ilvl w:val="0"/>
          <w:numId w:val="6"/>
        </w:numPr>
      </w:pPr>
      <w:r w:rsidRPr="00BD6195">
        <w:t>All system events (audit records, logs)</w:t>
      </w:r>
      <w:r w:rsidR="005E74DF">
        <w:t>.</w:t>
      </w:r>
    </w:p>
    <w:p w14:paraId="68C462B1" w14:textId="4B5F9DE3" w:rsidR="009E5428" w:rsidRPr="00BD6195" w:rsidRDefault="009E5428" w:rsidP="00592157">
      <w:pPr>
        <w:pStyle w:val="ListParagraph"/>
        <w:numPr>
          <w:ilvl w:val="0"/>
          <w:numId w:val="6"/>
        </w:numPr>
      </w:pPr>
      <w:r w:rsidRPr="00BD6195">
        <w:t>All actions taken (including the date and time that an action is performed)</w:t>
      </w:r>
      <w:r w:rsidR="005E74DF">
        <w:t>.</w:t>
      </w:r>
    </w:p>
    <w:p w14:paraId="6D4D4DAE" w14:textId="295EA872" w:rsidR="000F4401" w:rsidRPr="00BD6195" w:rsidRDefault="009E5428" w:rsidP="000F4401">
      <w:pPr>
        <w:pStyle w:val="ListParagraph"/>
        <w:numPr>
          <w:ilvl w:val="0"/>
          <w:numId w:val="6"/>
        </w:numPr>
      </w:pPr>
      <w:r w:rsidRPr="00BD6195">
        <w:t>All external conversations</w:t>
      </w:r>
      <w:r w:rsidR="005E74DF">
        <w:t>.</w:t>
      </w:r>
    </w:p>
    <w:p w14:paraId="204666AA" w14:textId="2F70D769" w:rsidR="000F4401" w:rsidRPr="00BD6195" w:rsidRDefault="000F4401" w:rsidP="000F4401">
      <w:pPr>
        <w:pStyle w:val="ListParagraph"/>
        <w:numPr>
          <w:ilvl w:val="0"/>
          <w:numId w:val="6"/>
        </w:numPr>
      </w:pPr>
      <w:r w:rsidRPr="00BD6195">
        <w:t>Investigator Notes compiled</w:t>
      </w:r>
      <w:r w:rsidR="005E74DF">
        <w:t>.</w:t>
      </w:r>
    </w:p>
    <w:p w14:paraId="4CF266C1" w14:textId="1704A140" w:rsidR="00184F09" w:rsidRPr="00BD6195" w:rsidRDefault="00184F09" w:rsidP="000F4401">
      <w:pPr>
        <w:pStyle w:val="ListParagraph"/>
        <w:numPr>
          <w:ilvl w:val="0"/>
          <w:numId w:val="6"/>
        </w:numPr>
      </w:pPr>
      <w:r w:rsidRPr="00BD6195">
        <w:t>Any deviations from SOP and justifications</w:t>
      </w:r>
      <w:r w:rsidR="005E74DF">
        <w:t>.</w:t>
      </w:r>
    </w:p>
    <w:p w14:paraId="68C462B3" w14:textId="4A52C983" w:rsidR="009E5428" w:rsidRPr="00BD6195" w:rsidRDefault="009E5428" w:rsidP="009E5428">
      <w:r w:rsidRPr="00BD6195">
        <w:t xml:space="preserve">An incident report, documenting the following will be written by the </w:t>
      </w:r>
      <w:r w:rsidR="00FA5EAF" w:rsidRPr="00BD6195">
        <w:t>CS</w:t>
      </w:r>
      <w:r w:rsidR="00B71AFF" w:rsidRPr="00BD6195">
        <w:t>IRT</w:t>
      </w:r>
      <w:r w:rsidRPr="00BD6195">
        <w:t xml:space="preserve"> at the end of the response exercise:</w:t>
      </w:r>
    </w:p>
    <w:p w14:paraId="68C462B4" w14:textId="27AAE061" w:rsidR="009E5428" w:rsidRPr="00BD6195" w:rsidRDefault="009E5428" w:rsidP="00592157">
      <w:pPr>
        <w:pStyle w:val="ListParagraph"/>
        <w:numPr>
          <w:ilvl w:val="0"/>
          <w:numId w:val="4"/>
        </w:numPr>
      </w:pPr>
      <w:r w:rsidRPr="00BD6195">
        <w:t>A description of the exact sequence of events</w:t>
      </w:r>
      <w:r w:rsidR="005E74DF">
        <w:t>.</w:t>
      </w:r>
    </w:p>
    <w:p w14:paraId="68C462B5" w14:textId="616EB1B1" w:rsidR="009E5428" w:rsidRPr="00BD6195" w:rsidRDefault="009E5428" w:rsidP="00592157">
      <w:pPr>
        <w:pStyle w:val="ListParagraph"/>
        <w:numPr>
          <w:ilvl w:val="0"/>
          <w:numId w:val="4"/>
        </w:numPr>
      </w:pPr>
      <w:r w:rsidRPr="00BD6195">
        <w:t>The method of discovery</w:t>
      </w:r>
      <w:r w:rsidR="005E74DF">
        <w:t>.</w:t>
      </w:r>
    </w:p>
    <w:p w14:paraId="68C462B6" w14:textId="6EA3C5F0" w:rsidR="009E5428" w:rsidRPr="00BD6195" w:rsidRDefault="009E5428" w:rsidP="00592157">
      <w:pPr>
        <w:pStyle w:val="ListParagraph"/>
        <w:numPr>
          <w:ilvl w:val="0"/>
          <w:numId w:val="4"/>
        </w:numPr>
      </w:pPr>
      <w:r w:rsidRPr="00BD6195">
        <w:t>Preventative measures put in place</w:t>
      </w:r>
      <w:r w:rsidR="005E74DF">
        <w:t>.</w:t>
      </w:r>
    </w:p>
    <w:p w14:paraId="68C462B7" w14:textId="6E5F7A49" w:rsidR="009E5428" w:rsidRPr="00BD6195" w:rsidRDefault="009E5428" w:rsidP="00592157">
      <w:pPr>
        <w:pStyle w:val="ListParagraph"/>
        <w:numPr>
          <w:ilvl w:val="0"/>
          <w:numId w:val="4"/>
        </w:numPr>
      </w:pPr>
      <w:r w:rsidRPr="00BD6195">
        <w:t xml:space="preserve">Assessment to determine </w:t>
      </w:r>
      <w:r w:rsidR="00F53121" w:rsidRPr="00BD6195">
        <w:t>whether</w:t>
      </w:r>
      <w:r w:rsidRPr="00BD6195">
        <w:t xml:space="preserve"> recovery </w:t>
      </w:r>
      <w:r w:rsidR="00795EE3" w:rsidRPr="00BD6195">
        <w:t xml:space="preserve">was </w:t>
      </w:r>
      <w:r w:rsidRPr="00BD6195">
        <w:t>sufficient and what other recommendations should be considered.</w:t>
      </w:r>
    </w:p>
    <w:p w14:paraId="68C462B8" w14:textId="77777777" w:rsidR="009E5428" w:rsidRPr="00BD6195" w:rsidRDefault="009E5428" w:rsidP="009E5428">
      <w:r w:rsidRPr="00BD6195">
        <w:t>The objective of the report is to identify potential areas of improvement in the incident handling and reporting procedures.  Hence, the review of the report by management should be documented, together with the lessons learned, to improve on the identified areas and used as reference for future incidents.</w:t>
      </w:r>
    </w:p>
    <w:p w14:paraId="68C462B9" w14:textId="25938853" w:rsidR="00264956" w:rsidRPr="00BD6195" w:rsidRDefault="00264956" w:rsidP="00FD3A3B">
      <w:pPr>
        <w:pStyle w:val="Heading3"/>
      </w:pPr>
      <w:bookmarkStart w:id="192" w:name="_Toc48903531"/>
      <w:bookmarkStart w:id="193" w:name="_Toc48909956"/>
      <w:bookmarkStart w:id="194" w:name="_Toc49508437"/>
      <w:r w:rsidRPr="00BD6195">
        <w:t>Lessons Learned and Remediation</w:t>
      </w:r>
      <w:bookmarkEnd w:id="192"/>
      <w:bookmarkEnd w:id="193"/>
      <w:bookmarkEnd w:id="194"/>
    </w:p>
    <w:p w14:paraId="68C462BA" w14:textId="13C7281D" w:rsidR="00264956" w:rsidRPr="00BD6195" w:rsidRDefault="00264956" w:rsidP="00264956">
      <w:bookmarkStart w:id="195" w:name="_Hlk536006561"/>
      <w:r w:rsidRPr="00BD6195">
        <w:t xml:space="preserve">The </w:t>
      </w:r>
      <w:r w:rsidR="00FA5EAF" w:rsidRPr="00BD6195">
        <w:t>CS</w:t>
      </w:r>
      <w:r w:rsidRPr="00BD6195">
        <w:t xml:space="preserve">IRT will meet with relevant parties (technical staff, management, vendors, security team, etc.) to </w:t>
      </w:r>
      <w:r w:rsidR="00F53121" w:rsidRPr="00BD6195">
        <w:t xml:space="preserve">discuss and </w:t>
      </w:r>
      <w:r w:rsidRPr="00BD6195">
        <w:t xml:space="preserve">incorporate lessons learned from the incident to mitigate the risk of future incidents. Based on understanding of the root cause, steps will be taken to strengthen and improve </w:t>
      </w:r>
      <w:sdt>
        <w:sdtPr>
          <w:alias w:val="Company"/>
          <w:tag w:val=""/>
          <w:id w:val="808363977"/>
          <w:placeholder>
            <w:docPart w:val="DD95100B8D3247C7A0D7D533035C3270"/>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t>
      </w:r>
      <w:r w:rsidR="00593439">
        <w:t>i</w:t>
      </w:r>
      <w:r w:rsidR="5E667AEF" w:rsidRPr="00BD6195">
        <w:t xml:space="preserve">nformation </w:t>
      </w:r>
      <w:r w:rsidR="00593439">
        <w:t>systems,</w:t>
      </w:r>
      <w:r w:rsidRPr="00BD6195">
        <w:t xml:space="preserve"> policies, procedures, safeguards, and/or training as necessary. </w:t>
      </w:r>
      <w:r w:rsidR="00C700FF" w:rsidRPr="00BD6195">
        <w:t xml:space="preserve">Where </w:t>
      </w:r>
      <w:r w:rsidR="00625968" w:rsidRPr="00BD6195">
        <w:t xml:space="preserve">mitigations </w:t>
      </w:r>
      <w:r w:rsidR="00BF350F" w:rsidRPr="00BD6195">
        <w:t xml:space="preserve">or proposed changes are rejected, </w:t>
      </w:r>
      <w:r w:rsidR="00A12841" w:rsidRPr="00BD6195">
        <w:t>a</w:t>
      </w:r>
      <w:r w:rsidR="00085B6C" w:rsidRPr="00BD6195">
        <w:t xml:space="preserve"> Risk Acceptance </w:t>
      </w:r>
      <w:r w:rsidR="00397734" w:rsidRPr="00BD6195">
        <w:t xml:space="preserve">Process must be followed.  </w:t>
      </w:r>
      <w:r w:rsidRPr="00BD6195">
        <w:t xml:space="preserve">Incidents should be </w:t>
      </w:r>
      <w:r w:rsidR="00D42BE1" w:rsidRPr="00BD6195">
        <w:t>analyzed</w:t>
      </w:r>
      <w:r w:rsidRPr="00BD6195">
        <w:t xml:space="preserve"> to look for trends and corrective action should be considered where appropriate.</w:t>
      </w:r>
    </w:p>
    <w:p w14:paraId="6E999BAF" w14:textId="77777777" w:rsidR="00F53121" w:rsidRPr="00BD6195" w:rsidRDefault="00F53121" w:rsidP="00F53121">
      <w:r w:rsidRPr="00BD6195">
        <w:t>Lessons Learned discussion should cover:</w:t>
      </w:r>
    </w:p>
    <w:p w14:paraId="15F6723A" w14:textId="1BED84F2" w:rsidR="00F53121" w:rsidRPr="00BD6195" w:rsidRDefault="00F53121" w:rsidP="0068109D">
      <w:pPr>
        <w:pStyle w:val="ListParagraph"/>
        <w:numPr>
          <w:ilvl w:val="0"/>
          <w:numId w:val="34"/>
        </w:numPr>
      </w:pPr>
      <w:r w:rsidRPr="00BD6195">
        <w:t>Review of discovery and handling of incident(s)</w:t>
      </w:r>
      <w:r w:rsidR="005E74DF">
        <w:t>.</w:t>
      </w:r>
    </w:p>
    <w:p w14:paraId="2A88D30B" w14:textId="655B061E" w:rsidR="00F53121" w:rsidRPr="00BD6195" w:rsidRDefault="00F53121" w:rsidP="0068109D">
      <w:pPr>
        <w:pStyle w:val="ListParagraph"/>
        <w:numPr>
          <w:ilvl w:val="0"/>
          <w:numId w:val="34"/>
        </w:numPr>
      </w:pPr>
      <w:r w:rsidRPr="00BD6195">
        <w:t>How well staff and management performed and whether documented procedures were followed</w:t>
      </w:r>
      <w:r w:rsidR="005E74DF">
        <w:t>.</w:t>
      </w:r>
    </w:p>
    <w:p w14:paraId="5E151AC5" w14:textId="7006988F" w:rsidR="00F53121" w:rsidRPr="00BD6195" w:rsidRDefault="00F53121" w:rsidP="0068109D">
      <w:pPr>
        <w:pStyle w:val="ListParagraph"/>
        <w:numPr>
          <w:ilvl w:val="0"/>
          <w:numId w:val="34"/>
        </w:numPr>
      </w:pPr>
      <w:r w:rsidRPr="00BD6195">
        <w:t>Review of actions that slowed or hindered recovery efforts</w:t>
      </w:r>
      <w:r w:rsidR="005E74DF">
        <w:t>.</w:t>
      </w:r>
    </w:p>
    <w:p w14:paraId="6AB0E63C" w14:textId="4817978A" w:rsidR="00F53121" w:rsidRPr="00BD6195" w:rsidRDefault="00F53121" w:rsidP="0068109D">
      <w:pPr>
        <w:pStyle w:val="ListParagraph"/>
        <w:numPr>
          <w:ilvl w:val="0"/>
          <w:numId w:val="34"/>
        </w:numPr>
      </w:pPr>
      <w:r w:rsidRPr="00BD6195">
        <w:t>Proposed improvements to future response and communication efforts</w:t>
      </w:r>
      <w:r w:rsidR="005E74DF">
        <w:t>.</w:t>
      </w:r>
    </w:p>
    <w:p w14:paraId="1F7D7081" w14:textId="4C1D710F" w:rsidR="00F53121" w:rsidRPr="00BD6195" w:rsidRDefault="00F53121" w:rsidP="0068109D">
      <w:pPr>
        <w:pStyle w:val="ListParagraph"/>
        <w:numPr>
          <w:ilvl w:val="0"/>
          <w:numId w:val="34"/>
        </w:numPr>
      </w:pPr>
      <w:r w:rsidRPr="00BD6195">
        <w:lastRenderedPageBreak/>
        <w:t>Recommendations to increase the speed of future detection and response efforts</w:t>
      </w:r>
      <w:r w:rsidR="005E74DF">
        <w:t>.</w:t>
      </w:r>
    </w:p>
    <w:p w14:paraId="2A51BD23" w14:textId="2ECB2B59" w:rsidR="00F53121" w:rsidRPr="00BD6195" w:rsidRDefault="00F53121" w:rsidP="0068109D">
      <w:pPr>
        <w:pStyle w:val="ListParagraph"/>
        <w:numPr>
          <w:ilvl w:val="0"/>
          <w:numId w:val="34"/>
        </w:numPr>
      </w:pPr>
      <w:r w:rsidRPr="00BD6195">
        <w:t>Recommendations for long and short-term remediation efforts</w:t>
      </w:r>
      <w:r w:rsidR="005E74DF">
        <w:t>.</w:t>
      </w:r>
    </w:p>
    <w:p w14:paraId="68C462BB" w14:textId="03E5257B" w:rsidR="00264956" w:rsidRPr="00BD6195" w:rsidRDefault="00F53121" w:rsidP="00F53121">
      <w:r w:rsidRPr="00BD6195">
        <w:t xml:space="preserve">At the end of Lessons Learned meetings, </w:t>
      </w:r>
      <w:r w:rsidR="00B40BA0" w:rsidRPr="00BD6195">
        <w:t>some sort of remediation needs to occur</w:t>
      </w:r>
      <w:r w:rsidR="002503E8" w:rsidRPr="00BD6195">
        <w:t>,</w:t>
      </w:r>
      <w:r w:rsidR="00B40BA0" w:rsidRPr="00BD6195">
        <w:t xml:space="preserve"> </w:t>
      </w:r>
      <w:r w:rsidR="002503E8" w:rsidRPr="00BD6195">
        <w:t>e</w:t>
      </w:r>
      <w:r w:rsidR="00B40BA0" w:rsidRPr="00BD6195">
        <w:t xml:space="preserve">ither </w:t>
      </w:r>
      <w:r w:rsidR="002503E8" w:rsidRPr="00BD6195">
        <w:t>resolving</w:t>
      </w:r>
      <w:r w:rsidR="00AF00D9" w:rsidRPr="00BD6195">
        <w:t xml:space="preserve"> the issues</w:t>
      </w:r>
      <w:r w:rsidR="00FA0CD1" w:rsidRPr="00BD6195">
        <w:t>,</w:t>
      </w:r>
      <w:r w:rsidR="00AF00D9" w:rsidRPr="00BD6195">
        <w:t xml:space="preserve"> installing compensating controls</w:t>
      </w:r>
      <w:r w:rsidR="00FA0CD1" w:rsidRPr="00BD6195">
        <w:t xml:space="preserve">, or at a minimum </w:t>
      </w:r>
      <w:r w:rsidR="00CD225A" w:rsidRPr="00BD6195">
        <w:t>formally assessing and accepting the risk</w:t>
      </w:r>
      <w:r w:rsidR="00AF00D9" w:rsidRPr="00BD6195">
        <w:t>.</w:t>
      </w:r>
      <w:r w:rsidRPr="00BD6195">
        <w:t xml:space="preserve"> Recommendations for long and short-term remediation efforts </w:t>
      </w:r>
      <w:r w:rsidR="00264956" w:rsidRPr="00BD6195">
        <w:t xml:space="preserve">must be </w:t>
      </w:r>
      <w:r w:rsidR="002503E8" w:rsidRPr="00BD6195">
        <w:t xml:space="preserve">added </w:t>
      </w:r>
      <w:r w:rsidR="00264956" w:rsidRPr="00BD6195">
        <w:t>into the overall treatment plan.</w:t>
      </w:r>
    </w:p>
    <w:p w14:paraId="68C462BC" w14:textId="27FF3EEB" w:rsidR="00264956" w:rsidRPr="00BD6195" w:rsidRDefault="00264956" w:rsidP="00264956">
      <w:r w:rsidRPr="00BD6195">
        <w:t>Updates to the incident response procedures should also be considered and incorporated where areas of improvement are found.</w:t>
      </w:r>
    </w:p>
    <w:p w14:paraId="061D8FA5" w14:textId="315B2C9B" w:rsidR="00A32598" w:rsidRPr="00BD6195" w:rsidRDefault="00A32598" w:rsidP="00264956">
      <w:pPr>
        <w:rPr>
          <w:rFonts w:cs="Calibri"/>
        </w:rPr>
      </w:pPr>
      <w:r w:rsidRPr="00BD6195">
        <w:rPr>
          <w:rFonts w:cs="Calibri"/>
        </w:rPr>
        <w:t>Voluntary information sharing should occur whenever possible with external stakeholders to achieve broader cybersecurity situational awareness</w:t>
      </w:r>
      <w:r w:rsidR="00E6017F" w:rsidRPr="00BD6195">
        <w:rPr>
          <w:rFonts w:cs="Calibri"/>
        </w:rPr>
        <w:t xml:space="preserve"> </w:t>
      </w:r>
      <w:r w:rsidRPr="00BD6195">
        <w:rPr>
          <w:rFonts w:cs="Calibri"/>
        </w:rPr>
        <w:t>(Infra</w:t>
      </w:r>
      <w:r w:rsidR="00E6017F" w:rsidRPr="00BD6195">
        <w:rPr>
          <w:rFonts w:cs="Calibri"/>
        </w:rPr>
        <w:t>G</w:t>
      </w:r>
      <w:r w:rsidRPr="00BD6195">
        <w:rPr>
          <w:rFonts w:cs="Calibri"/>
        </w:rPr>
        <w:t>ard, ISAC, etc.)</w:t>
      </w:r>
      <w:r w:rsidR="00E6017F" w:rsidRPr="00BD6195">
        <w:rPr>
          <w:rFonts w:cs="Calibri"/>
        </w:rPr>
        <w:t>.</w:t>
      </w:r>
      <w:r w:rsidR="00CD225A" w:rsidRPr="00BD6195">
        <w:rPr>
          <w:rFonts w:cs="Calibri"/>
        </w:rPr>
        <w:t xml:space="preserve">  Legal and Management must be consulted before doing so if a </w:t>
      </w:r>
      <w:r w:rsidR="00852F73" w:rsidRPr="00BD6195">
        <w:rPr>
          <w:rFonts w:cs="Calibri"/>
        </w:rPr>
        <w:t>formal Information Sharing policy and process do not exist.</w:t>
      </w:r>
    </w:p>
    <w:p w14:paraId="17489A61" w14:textId="0923F7D1" w:rsidR="00F53121" w:rsidRPr="00BD6195" w:rsidRDefault="00A91187" w:rsidP="00FD3A3B">
      <w:pPr>
        <w:pStyle w:val="Heading3"/>
      </w:pPr>
      <w:bookmarkStart w:id="196" w:name="_Toc48903532"/>
      <w:bookmarkStart w:id="197" w:name="_Toc48909957"/>
      <w:bookmarkStart w:id="198" w:name="_Toc49508438"/>
      <w:bookmarkStart w:id="199" w:name="_Hlk536006581"/>
      <w:bookmarkEnd w:id="195"/>
      <w:r w:rsidRPr="00BD6195">
        <w:t>Forensic Analysis &amp; Data Retention</w:t>
      </w:r>
      <w:bookmarkEnd w:id="196"/>
      <w:bookmarkEnd w:id="197"/>
      <w:bookmarkEnd w:id="198"/>
    </w:p>
    <w:p w14:paraId="0F98F966" w14:textId="4145693E" w:rsidR="00A91187" w:rsidRPr="00BD6195" w:rsidRDefault="00A91187" w:rsidP="00F53121">
      <w:r w:rsidRPr="00BD6195">
        <w:t xml:space="preserve">In the event of possible legal action, </w:t>
      </w:r>
      <w:r w:rsidR="001302B4" w:rsidRPr="00BD6195">
        <w:t xml:space="preserve">forensic analysis will ensue in such manner as to preserve digital evidence consistent with legislative and legal requirements. Outside legal counsel and forensic experts may be required. </w:t>
      </w:r>
    </w:p>
    <w:p w14:paraId="57573BD3" w14:textId="68F4BA39" w:rsidR="00F53121" w:rsidRPr="00BD6195" w:rsidRDefault="00F53121" w:rsidP="00F53121">
      <w:r w:rsidRPr="00BD6195">
        <w:t>Consider the following when deciding whether and for how long to retain evidence related to the incident:</w:t>
      </w:r>
    </w:p>
    <w:p w14:paraId="489EFD85" w14:textId="77777777" w:rsidR="00F53121" w:rsidRPr="00BD6195" w:rsidRDefault="00F53121" w:rsidP="0068109D">
      <w:pPr>
        <w:pStyle w:val="ListParagraph"/>
        <w:numPr>
          <w:ilvl w:val="0"/>
          <w:numId w:val="35"/>
        </w:numPr>
      </w:pPr>
      <w:r w:rsidRPr="00BD6195">
        <w:t>Prosecution – is it likely that the attacker will be prosecuted? If so, evidence may need to be retained for multiple years.</w:t>
      </w:r>
    </w:p>
    <w:p w14:paraId="1670B86D" w14:textId="77777777" w:rsidR="00F53121" w:rsidRPr="00BD6195" w:rsidRDefault="00F53121" w:rsidP="0068109D">
      <w:pPr>
        <w:pStyle w:val="ListParagraph"/>
        <w:numPr>
          <w:ilvl w:val="0"/>
          <w:numId w:val="35"/>
        </w:numPr>
      </w:pPr>
      <w:r w:rsidRPr="00BD6195">
        <w:t>Reoccurrence – consider whether the evidence collected may be useful in case the attacker or a similar attack should occur in the future.</w:t>
      </w:r>
    </w:p>
    <w:p w14:paraId="7D5FF0A8" w14:textId="43E6C68C" w:rsidR="00F53121" w:rsidRPr="00BD6195" w:rsidRDefault="00F53121" w:rsidP="0068109D">
      <w:pPr>
        <w:pStyle w:val="ListParagraph"/>
        <w:numPr>
          <w:ilvl w:val="0"/>
          <w:numId w:val="35"/>
        </w:numPr>
      </w:pPr>
      <w:r w:rsidRPr="00BD6195">
        <w:t>Data Retention Policies – Consider the contents of evidence held (such as a system image capture) and retention policies related to this data (</w:t>
      </w:r>
      <w:r w:rsidR="002A5A54" w:rsidRPr="00BD6195">
        <w:t>e.g</w:t>
      </w:r>
      <w:r w:rsidRPr="00BD6195">
        <w:t>. email retention policy).</w:t>
      </w:r>
    </w:p>
    <w:p w14:paraId="64A04CAC" w14:textId="77777777" w:rsidR="00F53121" w:rsidRPr="00BD6195" w:rsidRDefault="00F53121" w:rsidP="0068109D">
      <w:pPr>
        <w:pStyle w:val="ListParagraph"/>
        <w:numPr>
          <w:ilvl w:val="0"/>
          <w:numId w:val="35"/>
        </w:numPr>
      </w:pPr>
      <w:r w:rsidRPr="00BD6195">
        <w:t>General Records Schedule (GRS) 24 specifies that incident handling records should be kept for three years.</w:t>
      </w:r>
    </w:p>
    <w:p w14:paraId="5892DA46" w14:textId="08DB8155" w:rsidR="00F53121" w:rsidRPr="00BD6195" w:rsidRDefault="00F53121" w:rsidP="0068109D">
      <w:pPr>
        <w:pStyle w:val="ListParagraph"/>
        <w:numPr>
          <w:ilvl w:val="0"/>
          <w:numId w:val="35"/>
        </w:numPr>
      </w:pPr>
      <w:r w:rsidRPr="00BD6195">
        <w:t xml:space="preserve">Cost – </w:t>
      </w:r>
      <w:r w:rsidR="004D5BEF" w:rsidRPr="00BD6195">
        <w:t>D</w:t>
      </w:r>
      <w:r w:rsidRPr="00BD6195">
        <w:t>epending on the type and amount of data or equipment preserved as evidence</w:t>
      </w:r>
      <w:r w:rsidR="004D5BEF" w:rsidRPr="00BD6195">
        <w:t>,</w:t>
      </w:r>
      <w:r w:rsidRPr="00BD6195">
        <w:t xml:space="preserve"> cost may be a limiting factor.</w:t>
      </w:r>
    </w:p>
    <w:p w14:paraId="1ED2580B" w14:textId="74CDB3E9" w:rsidR="00857972" w:rsidRPr="00BD6195" w:rsidRDefault="00857972" w:rsidP="00FD3A3B">
      <w:pPr>
        <w:pStyle w:val="Heading3"/>
      </w:pPr>
      <w:bookmarkStart w:id="200" w:name="_Toc49508439"/>
      <w:bookmarkStart w:id="201" w:name="_Toc48903533"/>
      <w:bookmarkStart w:id="202" w:name="_Toc48909958"/>
      <w:bookmarkEnd w:id="199"/>
      <w:r>
        <w:t xml:space="preserve">Key Decisions for Exiting </w:t>
      </w:r>
      <w:r w:rsidR="7FC474CC">
        <w:t>Lessons Learned</w:t>
      </w:r>
      <w:r>
        <w:t xml:space="preserve"> Phase</w:t>
      </w:r>
      <w:bookmarkEnd w:id="200"/>
      <w:r>
        <w:t xml:space="preserve"> </w:t>
      </w:r>
      <w:bookmarkEnd w:id="201"/>
      <w:bookmarkEnd w:id="202"/>
    </w:p>
    <w:p w14:paraId="60B1AF9D" w14:textId="68968525" w:rsidR="00857972" w:rsidRPr="00BD6195" w:rsidRDefault="00857972" w:rsidP="00592157">
      <w:pPr>
        <w:pStyle w:val="ListParagraph"/>
        <w:numPr>
          <w:ilvl w:val="0"/>
          <w:numId w:val="12"/>
        </w:numPr>
      </w:pPr>
      <w:r w:rsidRPr="00BD6195">
        <w:t>Management is satisfied that the incident is closed.</w:t>
      </w:r>
    </w:p>
    <w:p w14:paraId="717EC45D" w14:textId="2B8ACC6A" w:rsidR="00CC3EE0" w:rsidRPr="00BD6195" w:rsidRDefault="00CC3EE0" w:rsidP="00CC3EE0">
      <w:pPr>
        <w:pStyle w:val="ListParagraph"/>
        <w:numPr>
          <w:ilvl w:val="1"/>
          <w:numId w:val="12"/>
        </w:numPr>
      </w:pPr>
      <w:r w:rsidRPr="00BD6195">
        <w:t>IR Manager makes the decision for limited-severity incidents. CIO makes the decision for moderate and critical-severity incidents.</w:t>
      </w:r>
    </w:p>
    <w:p w14:paraId="4BE4DC45" w14:textId="3FF2F8E7" w:rsidR="00857972" w:rsidRPr="00BD6195" w:rsidRDefault="00857972" w:rsidP="00592157">
      <w:pPr>
        <w:pStyle w:val="ListParagraph"/>
        <w:numPr>
          <w:ilvl w:val="0"/>
          <w:numId w:val="12"/>
        </w:numPr>
      </w:pPr>
      <w:r>
        <w:t>There is an action plan to respond to operational issues which arose from this incident.</w:t>
      </w:r>
      <w:r w:rsidR="002A027B">
        <w:t xml:space="preserve">  At this point,</w:t>
      </w:r>
      <w:r w:rsidR="009E4B00">
        <w:t xml:space="preserve"> it is time to return to the Preparation Phase</w:t>
      </w:r>
      <w:r w:rsidR="317614B6">
        <w:t xml:space="preserve"> </w:t>
      </w:r>
      <w:r w:rsidR="00995E68">
        <w:t xml:space="preserve">(See </w:t>
      </w:r>
      <w:r>
        <w:fldChar w:fldCharType="begin"/>
      </w:r>
      <w:r>
        <w:instrText xml:space="preserve"> REF _Ref48814460 \h  \* MERGEFORMAT </w:instrText>
      </w:r>
      <w:r>
        <w:fldChar w:fldCharType="separate"/>
      </w:r>
      <w:r w:rsidR="00026ABE" w:rsidRPr="00BD6195">
        <w:t xml:space="preserve">Figure </w:t>
      </w:r>
      <w:proofErr w:type="gramStart"/>
      <w:r w:rsidR="00026ABE">
        <w:rPr>
          <w:noProof/>
        </w:rPr>
        <w:t>1</w:t>
      </w:r>
      <w:r w:rsidR="00026ABE" w:rsidRPr="00BD6195">
        <w:t>:PICERL</w:t>
      </w:r>
      <w:proofErr w:type="gramEnd"/>
      <w:r w:rsidR="00026ABE" w:rsidRPr="00BD6195">
        <w:t xml:space="preserve"> Framework Model</w:t>
      </w:r>
      <w:r>
        <w:fldChar w:fldCharType="end"/>
      </w:r>
      <w:r w:rsidR="00995E68">
        <w:t>)</w:t>
      </w:r>
      <w:r w:rsidR="009E4B00">
        <w:t>.</w:t>
      </w:r>
    </w:p>
    <w:p w14:paraId="68C462BD" w14:textId="2AE6F5C4" w:rsidR="00264956" w:rsidRPr="00FC2FE3" w:rsidRDefault="00264956" w:rsidP="00FC2FE3">
      <w:pPr>
        <w:pStyle w:val="Heading1"/>
      </w:pPr>
      <w:bookmarkStart w:id="203" w:name="_Notification_and_Communication"/>
      <w:bookmarkStart w:id="204" w:name="_Toc466005755"/>
      <w:bookmarkStart w:id="205" w:name="_Toc48903534"/>
      <w:bookmarkStart w:id="206" w:name="_Toc48909959"/>
      <w:bookmarkStart w:id="207" w:name="_Toc49508440"/>
      <w:bookmarkStart w:id="208" w:name="_Toc287611050"/>
      <w:bookmarkEnd w:id="203"/>
      <w:r w:rsidRPr="00BD6195">
        <w:t>Notification and Communication</w:t>
      </w:r>
      <w:bookmarkEnd w:id="204"/>
      <w:bookmarkEnd w:id="205"/>
      <w:bookmarkEnd w:id="206"/>
      <w:bookmarkEnd w:id="207"/>
      <w:r w:rsidRPr="00BD6195">
        <w:t xml:space="preserve"> </w:t>
      </w:r>
    </w:p>
    <w:p w14:paraId="68C462BE" w14:textId="77777777" w:rsidR="00264956" w:rsidRPr="00BD6195" w:rsidRDefault="00264956" w:rsidP="00264956">
      <w:r w:rsidRPr="00BD6195">
        <w:t>Required notification and communication both internally and with third parties (customers, vendors, law enforcement, etc.) based on legal, regulatory, and contractual requirements must take place in a timely manner.</w:t>
      </w:r>
    </w:p>
    <w:p w14:paraId="68C462BF" w14:textId="5A5A997B" w:rsidR="00264956" w:rsidRPr="00BD6195" w:rsidRDefault="00264956" w:rsidP="00592157">
      <w:pPr>
        <w:pStyle w:val="ListParagraph"/>
        <w:numPr>
          <w:ilvl w:val="0"/>
          <w:numId w:val="10"/>
        </w:numPr>
      </w:pPr>
      <w:r w:rsidRPr="00BD6195">
        <w:t xml:space="preserve">The </w:t>
      </w:r>
      <w:r w:rsidR="00882013" w:rsidRPr="00BD6195">
        <w:t>Incident Response Commander</w:t>
      </w:r>
      <w:r w:rsidRPr="00BD6195">
        <w:t xml:space="preserve"> must report the incident to </w:t>
      </w:r>
      <w:r w:rsidR="00CC3EE0" w:rsidRPr="00BD6195">
        <w:t xml:space="preserve">the </w:t>
      </w:r>
      <w:r w:rsidR="00593439">
        <w:t>senior leadership</w:t>
      </w:r>
      <w:r w:rsidR="005E74DF">
        <w:t>.</w:t>
      </w:r>
    </w:p>
    <w:p w14:paraId="68C462C0" w14:textId="158A2C40" w:rsidR="00264956" w:rsidRPr="00BD6195" w:rsidRDefault="00264956" w:rsidP="00592157">
      <w:pPr>
        <w:pStyle w:val="ListParagraph"/>
        <w:numPr>
          <w:ilvl w:val="0"/>
          <w:numId w:val="10"/>
        </w:numPr>
      </w:pPr>
      <w:r w:rsidRPr="00BD6195">
        <w:lastRenderedPageBreak/>
        <w:t xml:space="preserve">The </w:t>
      </w:r>
      <w:r w:rsidR="00593439">
        <w:t>senior leadership</w:t>
      </w:r>
      <w:r w:rsidR="00593439" w:rsidRPr="00BD6195">
        <w:t xml:space="preserve"> </w:t>
      </w:r>
      <w:r w:rsidRPr="00BD6195">
        <w:t xml:space="preserve">must report any </w:t>
      </w:r>
      <w:r w:rsidR="00CC3EE0" w:rsidRPr="00BD6195">
        <w:t xml:space="preserve">potential </w:t>
      </w:r>
      <w:r w:rsidRPr="00BD6195">
        <w:t>breaches and/or incidents involving customer data to</w:t>
      </w:r>
      <w:r w:rsidR="00CC3EE0" w:rsidRPr="00BD6195">
        <w:t xml:space="preserve"> the </w:t>
      </w:r>
      <w:r w:rsidR="004C0892" w:rsidRPr="00BD6195">
        <w:t>Incident Handling Team (</w:t>
      </w:r>
      <w:r w:rsidR="00CC3EE0" w:rsidRPr="00BD6195">
        <w:t>IHT</w:t>
      </w:r>
      <w:r w:rsidR="004C0892" w:rsidRPr="00BD6195">
        <w:t>)</w:t>
      </w:r>
      <w:r w:rsidR="00CC3EE0" w:rsidRPr="00BD6195">
        <w:t xml:space="preserve"> promptly</w:t>
      </w:r>
      <w:r w:rsidR="005E74DF">
        <w:t>.</w:t>
      </w:r>
    </w:p>
    <w:p w14:paraId="59C67BD1" w14:textId="205BA0A6" w:rsidR="00CC3EE0" w:rsidRPr="00BD6195" w:rsidRDefault="00354CC0" w:rsidP="00592157">
      <w:pPr>
        <w:pStyle w:val="ListParagraph"/>
        <w:numPr>
          <w:ilvl w:val="0"/>
          <w:numId w:val="10"/>
        </w:numPr>
      </w:pPr>
      <w:r w:rsidRPr="00BD6195">
        <w:t>The IHT is responsible for appropriate notification to:</w:t>
      </w:r>
    </w:p>
    <w:p w14:paraId="67F89547" w14:textId="063E3A7C" w:rsidR="00CC3EE0" w:rsidRPr="00BD6195" w:rsidRDefault="00354CC0" w:rsidP="00592157">
      <w:pPr>
        <w:pStyle w:val="ListParagraph"/>
        <w:numPr>
          <w:ilvl w:val="1"/>
          <w:numId w:val="10"/>
        </w:numPr>
      </w:pPr>
      <w:r w:rsidRPr="00BD6195">
        <w:t>Personnel</w:t>
      </w:r>
      <w:r w:rsidR="005E74DF">
        <w:t>.</w:t>
      </w:r>
    </w:p>
    <w:p w14:paraId="68C462C1" w14:textId="38D71FC7" w:rsidR="00264956" w:rsidRPr="00BD6195" w:rsidRDefault="00354CC0" w:rsidP="00592157">
      <w:pPr>
        <w:pStyle w:val="ListParagraph"/>
        <w:numPr>
          <w:ilvl w:val="1"/>
          <w:numId w:val="10"/>
        </w:numPr>
      </w:pPr>
      <w:r w:rsidRPr="00BD6195">
        <w:t>A</w:t>
      </w:r>
      <w:r w:rsidR="00264956" w:rsidRPr="00BD6195">
        <w:t>ffected customers and/or partners (within 48 hours</w:t>
      </w:r>
      <w:r w:rsidR="00CA4F0D" w:rsidRPr="00BD6195">
        <w:t>,</w:t>
      </w:r>
      <w:r w:rsidR="0003675E" w:rsidRPr="00BD6195">
        <w:t xml:space="preserve"> based on SLA</w:t>
      </w:r>
      <w:r w:rsidR="00CA4F0D" w:rsidRPr="00BD6195">
        <w:t xml:space="preserve">, based on </w:t>
      </w:r>
      <w:r w:rsidR="00FB0F63" w:rsidRPr="00BD6195">
        <w:t>legal or regularity compliance</w:t>
      </w:r>
      <w:r w:rsidR="00717EDE" w:rsidRPr="00BD6195">
        <w:t>, whichever is shorter</w:t>
      </w:r>
      <w:r w:rsidR="00264956" w:rsidRPr="00BD6195">
        <w:t>)</w:t>
      </w:r>
      <w:r w:rsidR="005E74DF">
        <w:t>.</w:t>
      </w:r>
    </w:p>
    <w:p w14:paraId="68C462C2" w14:textId="2FEAE22C" w:rsidR="00264956" w:rsidRPr="00BD6195" w:rsidRDefault="00264956" w:rsidP="00354CC0">
      <w:pPr>
        <w:pStyle w:val="ListParagraph"/>
        <w:numPr>
          <w:ilvl w:val="1"/>
          <w:numId w:val="10"/>
        </w:numPr>
      </w:pPr>
      <w:r w:rsidRPr="00BD6195">
        <w:t>Local, state or federal law officials as required by applicable statutes and/or regulations</w:t>
      </w:r>
      <w:r w:rsidR="005E74DF">
        <w:t>.</w:t>
      </w:r>
    </w:p>
    <w:p w14:paraId="00550FB5" w14:textId="7E7EE4D8" w:rsidR="00AD43B5" w:rsidRPr="00BD6195" w:rsidRDefault="00AD43B5" w:rsidP="00AD43B5">
      <w:r w:rsidRPr="00BD6195">
        <w:t xml:space="preserve">Depending on the type and scope of breach, consider using the </w:t>
      </w:r>
      <w:r w:rsidRPr="00BD6195">
        <w:rPr>
          <w:b/>
        </w:rPr>
        <w:t>Customer Data Breach Report</w:t>
      </w:r>
      <w:r w:rsidRPr="00BD6195">
        <w:t xml:space="preserve"> (location) to inform impacted business entities.</w:t>
      </w:r>
    </w:p>
    <w:p w14:paraId="68C462C3" w14:textId="77777777" w:rsidR="00264956" w:rsidRPr="00BD6195" w:rsidRDefault="00264956" w:rsidP="002B19BD">
      <w:pPr>
        <w:pStyle w:val="Heading3"/>
      </w:pPr>
      <w:bookmarkStart w:id="209" w:name="_Toc436630285"/>
      <w:bookmarkStart w:id="210" w:name="_Toc48903535"/>
      <w:bookmarkStart w:id="211" w:name="_Toc48909960"/>
      <w:bookmarkStart w:id="212" w:name="_Toc49508441"/>
      <w:r w:rsidRPr="00BD6195">
        <w:t>Interaction with Law Enforcement</w:t>
      </w:r>
      <w:bookmarkEnd w:id="209"/>
      <w:bookmarkEnd w:id="210"/>
      <w:bookmarkEnd w:id="211"/>
      <w:bookmarkEnd w:id="212"/>
    </w:p>
    <w:p w14:paraId="68C462C4" w14:textId="63E35969" w:rsidR="00264956" w:rsidRPr="00BD6195" w:rsidRDefault="00264956" w:rsidP="00264956">
      <w:r w:rsidRPr="00BD6195">
        <w:t xml:space="preserve">Interaction between law enforcement and emergency services personnel should be </w:t>
      </w:r>
      <w:r w:rsidR="00A354F2" w:rsidRPr="00BD6195">
        <w:t xml:space="preserve">coordinated by </w:t>
      </w:r>
      <w:bookmarkStart w:id="213" w:name="_Hlk536006686"/>
      <w:r w:rsidR="00DE161D" w:rsidRPr="00BD6195">
        <w:t>the Incident Response Commander</w:t>
      </w:r>
      <w:r w:rsidR="003C2086" w:rsidRPr="00BD6195">
        <w:t>.</w:t>
      </w:r>
      <w:r w:rsidR="008C4CF0" w:rsidRPr="00BD6195">
        <w:t xml:space="preserve">  </w:t>
      </w:r>
      <w:r w:rsidR="006A318D" w:rsidRPr="00BD6195">
        <w:t>The</w:t>
      </w:r>
      <w:r w:rsidR="008C4CF0" w:rsidRPr="00BD6195">
        <w:t xml:space="preserve"> Incident Response Commander </w:t>
      </w:r>
      <w:r w:rsidR="00DD76A4" w:rsidRPr="00BD6195">
        <w:t xml:space="preserve">will manage ongoing communication with </w:t>
      </w:r>
      <w:r w:rsidR="0033501D" w:rsidRPr="00BD6195">
        <w:t xml:space="preserve">authorities.  It must be noted however that Law Enforcement’s </w:t>
      </w:r>
      <w:r w:rsidR="00556E74" w:rsidRPr="00BD6195">
        <w:t xml:space="preserve">priorities are eventual prosecution of offenders and not necessarily </w:t>
      </w:r>
      <w:r w:rsidR="00CC7C9D" w:rsidRPr="00BD6195">
        <w:t>returning the Company to a functional state.</w:t>
      </w:r>
      <w:r w:rsidR="006A318D" w:rsidRPr="00BD6195">
        <w:t xml:space="preserve">  Ensure Legal is consulted and provides</w:t>
      </w:r>
      <w:r w:rsidR="00143B30" w:rsidRPr="00BD6195">
        <w:t xml:space="preserve"> direction before and while communicating with Law Enforcement.</w:t>
      </w:r>
      <w:r w:rsidR="00556E74" w:rsidRPr="00BD6195">
        <w:t xml:space="preserve"> </w:t>
      </w:r>
      <w:bookmarkEnd w:id="213"/>
    </w:p>
    <w:p w14:paraId="68C462C6" w14:textId="77777777" w:rsidR="00264956" w:rsidRPr="00BD6195" w:rsidRDefault="00264956" w:rsidP="002B19BD">
      <w:pPr>
        <w:pStyle w:val="Heading3"/>
      </w:pPr>
      <w:bookmarkStart w:id="214" w:name="_Toc436630286"/>
      <w:bookmarkStart w:id="215" w:name="_Toc48903536"/>
      <w:bookmarkStart w:id="216" w:name="_Toc48909961"/>
      <w:bookmarkStart w:id="217" w:name="_Toc49508442"/>
      <w:r w:rsidRPr="00BD6195">
        <w:t>Regulatory Authorities</w:t>
      </w:r>
      <w:bookmarkEnd w:id="214"/>
      <w:bookmarkEnd w:id="215"/>
      <w:bookmarkEnd w:id="216"/>
      <w:bookmarkEnd w:id="217"/>
    </w:p>
    <w:p w14:paraId="68C462C7" w14:textId="005FDB80" w:rsidR="00264956" w:rsidRPr="00BD6195" w:rsidRDefault="00000000" w:rsidP="00592157">
      <w:pPr>
        <w:pStyle w:val="ListParagraph"/>
        <w:numPr>
          <w:ilvl w:val="0"/>
          <w:numId w:val="11"/>
        </w:numPr>
      </w:pPr>
      <w:sdt>
        <w:sdtPr>
          <w:alias w:val="Company"/>
          <w:tag w:val=""/>
          <w:id w:val="1356772418"/>
          <w:placeholder>
            <w:docPart w:val="473A8308454E4842AF6AD98DC5469AD1"/>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264956" w:rsidRPr="00BD6195">
        <w:t xml:space="preserve"> is subject to various regulatory oversight, depending on the data impacted.  If there is the potential that regulated data were breached, it may be necessary to notify the Secretary of the U.S. Department of Health &amp; Human Services or Payment Card Industry Security Standards Council (PCI SSC).  </w:t>
      </w:r>
      <w:r w:rsidR="0045695F" w:rsidRPr="00BD6195">
        <w:t xml:space="preserve">(See </w:t>
      </w:r>
      <w:r w:rsidR="005B2999" w:rsidRPr="00BD6195">
        <w:fldChar w:fldCharType="begin"/>
      </w:r>
      <w:r w:rsidR="005B2999" w:rsidRPr="00BD6195">
        <w:instrText xml:space="preserve"> REF _Ref48818254 \w \h </w:instrText>
      </w:r>
      <w:r w:rsidR="00BD6195">
        <w:instrText xml:space="preserve"> \* MERGEFORMAT </w:instrText>
      </w:r>
      <w:r w:rsidR="005B2999" w:rsidRPr="00BD6195">
        <w:fldChar w:fldCharType="separate"/>
      </w:r>
      <w:r w:rsidR="00026ABE">
        <w:t>Appendix IV</w:t>
      </w:r>
      <w:r w:rsidR="005B2999" w:rsidRPr="00BD6195">
        <w:fldChar w:fldCharType="end"/>
      </w:r>
      <w:r w:rsidR="00264956" w:rsidRPr="00BD6195">
        <w:t>) Depending upon the nature of the breach</w:t>
      </w:r>
      <w:r w:rsidR="008A3957">
        <w:t xml:space="preserve"> it may be required to contact</w:t>
      </w:r>
      <w:r w:rsidR="00264956" w:rsidRPr="00BD6195">
        <w:t xml:space="preserve"> other governmental regulators</w:t>
      </w:r>
      <w:r w:rsidR="47B099D2" w:rsidRPr="00BD6195">
        <w:t>.</w:t>
      </w:r>
      <w:r w:rsidR="00264956" w:rsidRPr="00BD6195">
        <w:t xml:space="preserve"> </w:t>
      </w:r>
      <w:sdt>
        <w:sdtPr>
          <w:alias w:val="Company"/>
          <w:tag w:val=""/>
          <w:id w:val="997303931"/>
          <w:placeholder>
            <w:docPart w:val="979A2BAA963848F38D359BCAE3CCEE94"/>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p>
    <w:p w14:paraId="68C462C8" w14:textId="55F64C5E" w:rsidR="00264956" w:rsidRPr="00BD6195" w:rsidRDefault="00264956" w:rsidP="00592157">
      <w:pPr>
        <w:pStyle w:val="ListParagraph"/>
        <w:numPr>
          <w:ilvl w:val="0"/>
          <w:numId w:val="11"/>
        </w:numPr>
      </w:pPr>
      <w:r w:rsidRPr="00BD6195">
        <w:t xml:space="preserve">Only members of the </w:t>
      </w:r>
      <w:r w:rsidR="00354CC0" w:rsidRPr="00BD6195">
        <w:t>IHT</w:t>
      </w:r>
      <w:r w:rsidRPr="00BD6195">
        <w:t xml:space="preserve"> are permitted to discuss the nature and/or details of an incident with any regulatory agencies.</w:t>
      </w:r>
    </w:p>
    <w:p w14:paraId="68C462C9" w14:textId="25DFC6D7" w:rsidR="00264956" w:rsidRPr="00BD6195" w:rsidRDefault="00264956" w:rsidP="00592157">
      <w:pPr>
        <w:pStyle w:val="ListParagraph"/>
        <w:numPr>
          <w:ilvl w:val="0"/>
          <w:numId w:val="11"/>
        </w:numPr>
      </w:pPr>
      <w:r>
        <w:t xml:space="preserve">The </w:t>
      </w:r>
      <w:r w:rsidR="00354CC0">
        <w:t>IHT</w:t>
      </w:r>
      <w:r>
        <w:t xml:space="preserve"> should contact </w:t>
      </w:r>
      <w:r w:rsidR="00AF6AF8">
        <w:t>regulators as soon as practical</w:t>
      </w:r>
      <w:r w:rsidR="40D50B39">
        <w:t>.</w:t>
      </w:r>
      <w:r w:rsidR="00061732">
        <w:t xml:space="preserve"> (See </w:t>
      </w:r>
      <w:r>
        <w:fldChar w:fldCharType="begin"/>
      </w:r>
      <w:r>
        <w:instrText xml:space="preserve"> REF _Ref48818254 \w \h  \* MERGEFORMAT </w:instrText>
      </w:r>
      <w:r>
        <w:fldChar w:fldCharType="separate"/>
      </w:r>
      <w:r w:rsidR="00026ABE">
        <w:t>Appendix IV</w:t>
      </w:r>
      <w:r>
        <w:fldChar w:fldCharType="end"/>
      </w:r>
      <w:r w:rsidR="00061732">
        <w:t>)</w:t>
      </w:r>
    </w:p>
    <w:p w14:paraId="68C462CA" w14:textId="77777777" w:rsidR="00264956" w:rsidRPr="00BD6195" w:rsidRDefault="00264956" w:rsidP="002B19BD">
      <w:pPr>
        <w:pStyle w:val="Heading3"/>
      </w:pPr>
      <w:bookmarkStart w:id="218" w:name="_Toc436630287"/>
      <w:bookmarkStart w:id="219" w:name="_Toc48903537"/>
      <w:bookmarkStart w:id="220" w:name="_Toc48909962"/>
      <w:bookmarkStart w:id="221" w:name="_Toc49508443"/>
      <w:r w:rsidRPr="00BD6195">
        <w:t>Customers</w:t>
      </w:r>
      <w:bookmarkEnd w:id="218"/>
      <w:bookmarkEnd w:id="219"/>
      <w:bookmarkEnd w:id="220"/>
      <w:bookmarkEnd w:id="221"/>
    </w:p>
    <w:p w14:paraId="68C462CB" w14:textId="473FC692" w:rsidR="00264956" w:rsidRPr="00BD6195" w:rsidRDefault="00264956" w:rsidP="00592157">
      <w:pPr>
        <w:pStyle w:val="ListParagraph"/>
        <w:numPr>
          <w:ilvl w:val="0"/>
          <w:numId w:val="11"/>
        </w:numPr>
      </w:pPr>
      <w:r w:rsidRPr="00BD6195">
        <w:t>All customers who are affected by the incident must be notified according to applicable cont</w:t>
      </w:r>
      <w:r w:rsidR="00B717B0" w:rsidRPr="00BD6195">
        <w:t>r</w:t>
      </w:r>
      <w:r w:rsidRPr="00BD6195">
        <w:t>act language</w:t>
      </w:r>
      <w:r w:rsidR="0001291D" w:rsidRPr="00BD6195">
        <w:t>,</w:t>
      </w:r>
      <w:r w:rsidRPr="00BD6195">
        <w:t xml:space="preserve"> service level agreements (SLAs)</w:t>
      </w:r>
      <w:r w:rsidR="00DA14B1" w:rsidRPr="00BD6195">
        <w:t xml:space="preserve">, </w:t>
      </w:r>
      <w:r w:rsidR="00B1186D" w:rsidRPr="00BD6195">
        <w:t>applicable statutes and/or regulations</w:t>
      </w:r>
      <w:r w:rsidR="00DA14B1" w:rsidRPr="00BD6195">
        <w:t>.</w:t>
      </w:r>
    </w:p>
    <w:p w14:paraId="68C462CC" w14:textId="77777777" w:rsidR="00264956" w:rsidRPr="00BD6195" w:rsidRDefault="00264956" w:rsidP="00592157">
      <w:pPr>
        <w:pStyle w:val="ListParagraph"/>
        <w:numPr>
          <w:ilvl w:val="0"/>
          <w:numId w:val="11"/>
        </w:numPr>
      </w:pPr>
      <w:r w:rsidRPr="00BD6195">
        <w:t>Communications with customers must be consistent, with the same or similar message delivered to each.  The message sent to customers will be created by members of the Communications Team.</w:t>
      </w:r>
    </w:p>
    <w:p w14:paraId="68C462CD" w14:textId="77777777" w:rsidR="00264956" w:rsidRPr="00BD6195" w:rsidRDefault="00264956" w:rsidP="00592157">
      <w:pPr>
        <w:pStyle w:val="ListParagraph"/>
        <w:numPr>
          <w:ilvl w:val="0"/>
          <w:numId w:val="11"/>
        </w:numPr>
      </w:pPr>
      <w:r w:rsidRPr="00BD6195">
        <w:t>Customer service and/or customer account managers will communicate with customers according to the message developed by the Communications Team.</w:t>
      </w:r>
    </w:p>
    <w:p w14:paraId="68C462CE" w14:textId="77777777" w:rsidR="00264956" w:rsidRPr="00BD6195" w:rsidRDefault="00264956" w:rsidP="002B19BD">
      <w:pPr>
        <w:pStyle w:val="Heading3"/>
      </w:pPr>
      <w:bookmarkStart w:id="222" w:name="_Toc48903538"/>
      <w:bookmarkStart w:id="223" w:name="_Toc48909963"/>
      <w:bookmarkStart w:id="224" w:name="_Toc49508444"/>
      <w:r w:rsidRPr="00BD6195">
        <w:t>Public Media Handling</w:t>
      </w:r>
      <w:bookmarkEnd w:id="222"/>
      <w:bookmarkEnd w:id="223"/>
      <w:bookmarkEnd w:id="224"/>
    </w:p>
    <w:p w14:paraId="68C462CF" w14:textId="48F1D289" w:rsidR="00264956" w:rsidRPr="00BD6195" w:rsidRDefault="00264956" w:rsidP="00264956">
      <w:r w:rsidRPr="00BD6195">
        <w:t xml:space="preserve">All Information concerning an incident is to be considered </w:t>
      </w:r>
      <w:r w:rsidR="001A424C" w:rsidRPr="00BD6195">
        <w:rPr>
          <w:b/>
        </w:rPr>
        <w:t>c</w:t>
      </w:r>
      <w:r w:rsidRPr="00BD6195">
        <w:rPr>
          <w:b/>
        </w:rPr>
        <w:t>onfidential</w:t>
      </w:r>
      <w:r w:rsidRPr="00BD6195">
        <w:t xml:space="preserve">, and at no time should any information be discussed with anyone outside of </w:t>
      </w:r>
      <w:sdt>
        <w:sdtPr>
          <w:alias w:val="Company"/>
          <w:tag w:val=""/>
          <w:id w:val="2093969356"/>
          <w:placeholder>
            <w:docPart w:val="9818C212D3B3467185973BEACEAA7381"/>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without approval of executive management and our legal counsel. </w:t>
      </w:r>
    </w:p>
    <w:p w14:paraId="68C462D0" w14:textId="7F59BC00" w:rsidR="00264956" w:rsidRPr="00BD6195" w:rsidRDefault="00264956" w:rsidP="00264956">
      <w:r w:rsidRPr="00BD6195">
        <w:t>Public or media statements must be carefully managed to ensure that any investigation</w:t>
      </w:r>
      <w:r w:rsidR="00B85436" w:rsidRPr="00BD6195">
        <w:t>/</w:t>
      </w:r>
      <w:r w:rsidRPr="00BD6195">
        <w:t xml:space="preserve">legal proceedings are not </w:t>
      </w:r>
      <w:r w:rsidR="001D7147" w:rsidRPr="00BD6195">
        <w:t>jeopardized,</w:t>
      </w:r>
      <w:r w:rsidR="00B85436" w:rsidRPr="00BD6195">
        <w:t xml:space="preserve"> and </w:t>
      </w:r>
      <w:r w:rsidR="001D7147" w:rsidRPr="00BD6195">
        <w:t>reputational damage is minimized</w:t>
      </w:r>
      <w:r w:rsidRPr="00BD6195">
        <w:t xml:space="preserve">.  Decisions concerning the disclosure and method of disclosure of </w:t>
      </w:r>
      <w:sdt>
        <w:sdtPr>
          <w:alias w:val="Company"/>
          <w:tag w:val=""/>
          <w:id w:val="-701177235"/>
          <w:placeholder>
            <w:docPart w:val="51516CA5D0F641EFA5ADB3D0311A93D9"/>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incident information will only be made by </w:t>
      </w:r>
      <w:r w:rsidR="0052719A" w:rsidRPr="00BD6195">
        <w:t xml:space="preserve">a designated spokesperson assigned by </w:t>
      </w:r>
      <w:r w:rsidR="00354CC0" w:rsidRPr="00BD6195">
        <w:t>the IHT</w:t>
      </w:r>
      <w:r w:rsidR="00DE2660" w:rsidRPr="00BD6195">
        <w:t>, likely someone from the Communications Team or a representative coached by the Communications Team</w:t>
      </w:r>
      <w:r w:rsidR="00354CC0" w:rsidRPr="00BD6195">
        <w:t>.</w:t>
      </w:r>
    </w:p>
    <w:p w14:paraId="438804A5" w14:textId="0F1BE1F2" w:rsidR="00B5199D" w:rsidRPr="00BD6195" w:rsidRDefault="00B5199D" w:rsidP="00264956">
      <w:r w:rsidRPr="00BD6195">
        <w:lastRenderedPageBreak/>
        <w:t xml:space="preserve">Inquiries from media </w:t>
      </w:r>
      <w:r w:rsidR="006E6CDF" w:rsidRPr="00BD6195">
        <w:t xml:space="preserve">agencies must be directed to </w:t>
      </w:r>
      <w:r w:rsidR="00694E47" w:rsidRPr="00BD6195">
        <w:t xml:space="preserve">the designated IHT representative.  </w:t>
      </w:r>
      <w:r w:rsidR="00254393" w:rsidRPr="00BD6195">
        <w:t>Employees</w:t>
      </w:r>
      <w:r w:rsidR="00011AA4" w:rsidRPr="00BD6195">
        <w:t xml:space="preserve"> </w:t>
      </w:r>
      <w:r w:rsidR="00381408" w:rsidRPr="00BD6195">
        <w:t>found</w:t>
      </w:r>
      <w:r w:rsidR="00011AA4" w:rsidRPr="00BD6195">
        <w:t xml:space="preserve"> to be discussing incidents without approval from executive management</w:t>
      </w:r>
      <w:r w:rsidR="00E30441" w:rsidRPr="00BD6195">
        <w:t>/legal counsel will be subject to disciplinary action, up to and including termination.</w:t>
      </w:r>
    </w:p>
    <w:p w14:paraId="15283D02" w14:textId="526D6CD5" w:rsidR="00F53121" w:rsidRPr="00BD6195" w:rsidRDefault="00F53121" w:rsidP="00F53121">
      <w:bookmarkStart w:id="225" w:name="_Hlk536006733"/>
      <w:r w:rsidRPr="00BD6195">
        <w:t xml:space="preserve">Refer to </w:t>
      </w:r>
      <w:r w:rsidR="00CB51BE" w:rsidRPr="00BD6195">
        <w:fldChar w:fldCharType="begin"/>
      </w:r>
      <w:r w:rsidR="00CB51BE" w:rsidRPr="00BD6195">
        <w:instrText xml:space="preserve"> REF _Ref48823207 \w \h </w:instrText>
      </w:r>
      <w:r w:rsidR="00BD6195">
        <w:instrText xml:space="preserve"> \* MERGEFORMAT </w:instrText>
      </w:r>
      <w:r w:rsidR="00CB51BE" w:rsidRPr="00BD6195">
        <w:fldChar w:fldCharType="separate"/>
      </w:r>
      <w:r w:rsidR="00026ABE">
        <w:t>Appendix V</w:t>
      </w:r>
      <w:r w:rsidR="00CB51BE" w:rsidRPr="00BD6195">
        <w:fldChar w:fldCharType="end"/>
      </w:r>
      <w:r w:rsidR="000679E6" w:rsidRPr="00BD6195">
        <w:t xml:space="preserve"> for guidance in communicating with the Media.</w:t>
      </w:r>
    </w:p>
    <w:p w14:paraId="68C462D9" w14:textId="3ECE76AD" w:rsidR="00264956" w:rsidRPr="00FC2FE3" w:rsidRDefault="00264956" w:rsidP="00FC2FE3">
      <w:pPr>
        <w:pStyle w:val="Heading1"/>
      </w:pPr>
      <w:bookmarkStart w:id="226" w:name="_Plan_Testing_and"/>
      <w:bookmarkStart w:id="227" w:name="_Toc440025157"/>
      <w:bookmarkStart w:id="228" w:name="_Toc466005756"/>
      <w:bookmarkStart w:id="229" w:name="_Toc48903539"/>
      <w:bookmarkStart w:id="230" w:name="_Toc48909964"/>
      <w:bookmarkStart w:id="231" w:name="_Toc49508445"/>
      <w:bookmarkEnd w:id="225"/>
      <w:bookmarkEnd w:id="226"/>
      <w:r w:rsidRPr="00BD6195">
        <w:t>Plan Testing and Review</w:t>
      </w:r>
      <w:bookmarkEnd w:id="227"/>
      <w:bookmarkEnd w:id="228"/>
      <w:bookmarkEnd w:id="229"/>
      <w:bookmarkEnd w:id="230"/>
      <w:bookmarkEnd w:id="231"/>
    </w:p>
    <w:p w14:paraId="68C462DA" w14:textId="4AF5100E" w:rsidR="00264956" w:rsidRPr="00BD6195" w:rsidRDefault="00264956" w:rsidP="00264956">
      <w:bookmarkStart w:id="232" w:name="_Hlk536006752"/>
      <w:r w:rsidRPr="00BD6195">
        <w:t xml:space="preserve">The </w:t>
      </w:r>
      <w:sdt>
        <w:sdtPr>
          <w:alias w:val="Company"/>
          <w:tag w:val=""/>
          <w:id w:val="1854380862"/>
          <w:placeholder>
            <w:docPart w:val="180BD6935C9A4AEA8B4DC3BF4C41345A"/>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t xml:space="preserve"> Incident Response </w:t>
      </w:r>
      <w:r w:rsidR="000679E6" w:rsidRPr="00BD6195">
        <w:t>Plan and p</w:t>
      </w:r>
      <w:r w:rsidRPr="00BD6195">
        <w:t xml:space="preserve">rocedures must be tested </w:t>
      </w:r>
      <w:r w:rsidR="00285B57" w:rsidRPr="00BD6195">
        <w:t xml:space="preserve">at least </w:t>
      </w:r>
      <w:r w:rsidRPr="00BD6195">
        <w:t xml:space="preserve">annually. </w:t>
      </w:r>
      <w:r w:rsidR="00354CC0" w:rsidRPr="00BD6195">
        <w:t>The IR Commander</w:t>
      </w:r>
      <w:r w:rsidRPr="00BD6195">
        <w:t xml:space="preserve"> will conduct training using a scheduled simulated incident to </w:t>
      </w:r>
      <w:r w:rsidR="000679E6" w:rsidRPr="00BD6195">
        <w:t>guide</w:t>
      </w:r>
      <w:r w:rsidRPr="00BD6195">
        <w:t xml:space="preserve"> and test procedures. </w:t>
      </w:r>
      <w:r w:rsidR="000679E6" w:rsidRPr="00BD6195">
        <w:t xml:space="preserve">(Refer to </w:t>
      </w:r>
      <w:hyperlink r:id="rId18" w:history="1">
        <w:r w:rsidR="000679E6" w:rsidRPr="00BD6195">
          <w:rPr>
            <w:rStyle w:val="Hyperlink"/>
            <w:i/>
          </w:rPr>
          <w:t>NIST SP 800-61r2</w:t>
        </w:r>
      </w:hyperlink>
      <w:r w:rsidR="000679E6" w:rsidRPr="00BD6195">
        <w:rPr>
          <w:i/>
        </w:rPr>
        <w:t>, Appendix A—Incident Handling Scenarios</w:t>
      </w:r>
      <w:r w:rsidR="000679E6" w:rsidRPr="00BD6195">
        <w:t xml:space="preserve"> for test scenarios) T</w:t>
      </w:r>
      <w:r w:rsidRPr="00BD6195">
        <w:t xml:space="preserve">he </w:t>
      </w:r>
      <w:r w:rsidR="000679E6" w:rsidRPr="00BD6195">
        <w:t xml:space="preserve">plan and </w:t>
      </w:r>
      <w:r w:rsidRPr="00BD6195">
        <w:t xml:space="preserve">procedures will be updated to reflect lessons learned and to incorporate any new industry developments. </w:t>
      </w:r>
    </w:p>
    <w:p w14:paraId="02B1F258" w14:textId="76FADDF8" w:rsidR="00354CC0" w:rsidRPr="00BD6195" w:rsidRDefault="00354CC0" w:rsidP="00264956">
      <w:r w:rsidRPr="00BD6195">
        <w:t>CSIRT members, the CIO, and members of the IHT must participate in test exercises at least annually.</w:t>
      </w:r>
    </w:p>
    <w:p w14:paraId="68C462DB" w14:textId="76AD003A" w:rsidR="00264956" w:rsidRPr="00BD6195" w:rsidRDefault="00264956" w:rsidP="00264956">
      <w:r w:rsidRPr="00BD6195">
        <w:t xml:space="preserve">The Incident Response </w:t>
      </w:r>
      <w:r w:rsidR="000679E6" w:rsidRPr="00BD6195">
        <w:t xml:space="preserve">Plan and procedures </w:t>
      </w:r>
      <w:r w:rsidRPr="00BD6195">
        <w:t>are reviewed no less than annually and updates are tracked in the version history</w:t>
      </w:r>
      <w:r w:rsidR="00283C51" w:rsidRPr="00BD6195">
        <w:t xml:space="preserve"> on page 1</w:t>
      </w:r>
      <w:r w:rsidRPr="00BD6195">
        <w:t>.</w:t>
      </w:r>
    </w:p>
    <w:p w14:paraId="508279B7" w14:textId="2A9BF1FE" w:rsidR="00AD43B5" w:rsidRPr="00BD6195" w:rsidRDefault="00AD43B5" w:rsidP="00264956">
      <w:r w:rsidRPr="00BD6195">
        <w:t>Plan review should include:</w:t>
      </w:r>
    </w:p>
    <w:p w14:paraId="0C9215E3" w14:textId="3D4DA28F" w:rsidR="00AD43B5" w:rsidRPr="00BD6195" w:rsidRDefault="00AD43B5" w:rsidP="0068109D">
      <w:pPr>
        <w:pStyle w:val="ListParagraph"/>
        <w:numPr>
          <w:ilvl w:val="0"/>
          <w:numId w:val="46"/>
        </w:numPr>
        <w:rPr>
          <w:u w:val="single"/>
        </w:rPr>
      </w:pPr>
      <w:r>
        <w:t xml:space="preserve">Review supporting documents and forms </w:t>
      </w:r>
      <w:r w:rsidR="000679E6">
        <w:t xml:space="preserve">listed </w:t>
      </w:r>
      <w:r w:rsidR="000679E6" w:rsidRPr="00C30392">
        <w:rPr>
          <w:highlight w:val="yellow"/>
        </w:rPr>
        <w:t>in</w:t>
      </w:r>
      <w:r w:rsidR="00BB21F8" w:rsidRPr="00C30392">
        <w:rPr>
          <w:highlight w:val="yellow"/>
        </w:rPr>
        <w:t xml:space="preserve"> </w:t>
      </w:r>
      <w:r w:rsidRPr="2062EE8F">
        <w:rPr>
          <w:highlight w:val="yellow"/>
        </w:rPr>
        <w:fldChar w:fldCharType="begin"/>
      </w:r>
      <w:r w:rsidRPr="2062EE8F">
        <w:rPr>
          <w:highlight w:val="yellow"/>
        </w:rPr>
        <w:instrText xml:space="preserve"> REF _Ref49337235 \h </w:instrText>
      </w:r>
      <w:r w:rsidRPr="2062EE8F">
        <w:rPr>
          <w:highlight w:val="yellow"/>
        </w:rPr>
      </w:r>
      <w:r w:rsidRPr="2062EE8F">
        <w:rPr>
          <w:highlight w:val="yellow"/>
        </w:rPr>
        <w:fldChar w:fldCharType="separate"/>
      </w:r>
      <w:r w:rsidR="00026ABE" w:rsidRPr="00BD6195">
        <w:t>Supporting Document List</w:t>
      </w:r>
      <w:r w:rsidRPr="2062EE8F">
        <w:rPr>
          <w:highlight w:val="yellow"/>
        </w:rPr>
        <w:fldChar w:fldCharType="end"/>
      </w:r>
      <w:r w:rsidR="00A90E9F">
        <w:rPr>
          <w:highlight w:val="yellow"/>
        </w:rPr>
        <w:t>(</w:t>
      </w:r>
      <w:r w:rsidR="00A90E9F">
        <w:rPr>
          <w:highlight w:val="yellow"/>
        </w:rPr>
        <w:fldChar w:fldCharType="begin"/>
      </w:r>
      <w:r w:rsidR="00A90E9F">
        <w:rPr>
          <w:highlight w:val="yellow"/>
        </w:rPr>
        <w:instrText xml:space="preserve"> REF _Ref49508532 \w \h </w:instrText>
      </w:r>
      <w:r w:rsidR="00A90E9F">
        <w:rPr>
          <w:highlight w:val="yellow"/>
        </w:rPr>
      </w:r>
      <w:r w:rsidR="00A90E9F">
        <w:rPr>
          <w:highlight w:val="yellow"/>
        </w:rPr>
        <w:fldChar w:fldCharType="separate"/>
      </w:r>
      <w:r w:rsidR="00A90E9F">
        <w:rPr>
          <w:highlight w:val="yellow"/>
        </w:rPr>
        <w:t>Appendix X</w:t>
      </w:r>
      <w:r w:rsidR="00A90E9F">
        <w:rPr>
          <w:highlight w:val="yellow"/>
        </w:rPr>
        <w:fldChar w:fldCharType="end"/>
      </w:r>
      <w:r w:rsidR="00A90E9F">
        <w:t>)</w:t>
      </w:r>
      <w:r w:rsidR="00140B2C">
        <w:t xml:space="preserve"> </w:t>
      </w:r>
      <w:r>
        <w:t>to ensure they are accurate and effective</w:t>
      </w:r>
      <w:r w:rsidR="555FE8FF">
        <w:t>.</w:t>
      </w:r>
    </w:p>
    <w:p w14:paraId="6D8B55C8" w14:textId="19417876" w:rsidR="000679E6" w:rsidRPr="00BD6195" w:rsidRDefault="00AD43B5" w:rsidP="0068109D">
      <w:pPr>
        <w:pStyle w:val="ListParagraph"/>
        <w:numPr>
          <w:ilvl w:val="0"/>
          <w:numId w:val="46"/>
        </w:numPr>
      </w:pPr>
      <w:r>
        <w:t xml:space="preserve">Review </w:t>
      </w:r>
      <w:r w:rsidR="000679E6">
        <w:t>Appendices to ensure they are accurate and effective</w:t>
      </w:r>
      <w:r w:rsidR="038BEE80">
        <w:t>.</w:t>
      </w:r>
    </w:p>
    <w:p w14:paraId="7E704E59" w14:textId="2C6ECFE0" w:rsidR="000679E6" w:rsidRPr="00BD6195" w:rsidRDefault="000679E6" w:rsidP="0068109D">
      <w:pPr>
        <w:pStyle w:val="ListParagraph"/>
        <w:numPr>
          <w:ilvl w:val="0"/>
          <w:numId w:val="46"/>
        </w:numPr>
      </w:pPr>
      <w:r>
        <w:t xml:space="preserve">Review completed Incident Reporting Forms and corrective action plans </w:t>
      </w:r>
      <w:r w:rsidR="002F3D8A">
        <w:t>for recommended plan and procedure updates</w:t>
      </w:r>
      <w:r w:rsidR="586B8EA6">
        <w:t>.</w:t>
      </w:r>
    </w:p>
    <w:p w14:paraId="17D4AFD5" w14:textId="74B11B08" w:rsidR="000679E6" w:rsidRPr="00BD6195" w:rsidRDefault="000679E6" w:rsidP="0068109D">
      <w:pPr>
        <w:pStyle w:val="ListParagraph"/>
        <w:numPr>
          <w:ilvl w:val="0"/>
          <w:numId w:val="46"/>
        </w:numPr>
      </w:pPr>
      <w:r>
        <w:t>Compare recent changes to the organization’s infrastructure and management structure to documented plan and procedures</w:t>
      </w:r>
      <w:r w:rsidR="4266C342">
        <w:t>.</w:t>
      </w:r>
      <w:r>
        <w:t xml:space="preserve"> </w:t>
      </w:r>
    </w:p>
    <w:p w14:paraId="3BA52F43" w14:textId="34091FF7" w:rsidR="00287E2E" w:rsidRPr="00FC2FE3" w:rsidRDefault="00287E2E" w:rsidP="00FC2FE3">
      <w:pPr>
        <w:pStyle w:val="Heading1"/>
      </w:pPr>
      <w:bookmarkStart w:id="233" w:name="_Toc48903540"/>
      <w:bookmarkStart w:id="234" w:name="_Toc48909965"/>
      <w:bookmarkStart w:id="235" w:name="_Toc49508446"/>
      <w:bookmarkStart w:id="236" w:name="_Toc466005757"/>
      <w:bookmarkEnd w:id="232"/>
      <w:r w:rsidRPr="00BD6195">
        <w:t>Appendices</w:t>
      </w:r>
      <w:bookmarkEnd w:id="233"/>
      <w:bookmarkEnd w:id="234"/>
      <w:bookmarkEnd w:id="235"/>
    </w:p>
    <w:p w14:paraId="729CD7F8" w14:textId="1067DC40" w:rsidR="008517D0" w:rsidRDefault="008517D0" w:rsidP="00E969BB">
      <w:r w:rsidRPr="00BD6195">
        <w:t>Index</w:t>
      </w:r>
      <w:r w:rsidR="00CA40B0" w:rsidRPr="00BD6195">
        <w:t xml:space="preserve"> of </w:t>
      </w:r>
      <w:r w:rsidRPr="00BD6195">
        <w:t>Appendices</w:t>
      </w:r>
    </w:p>
    <w:p w14:paraId="7B7939A5" w14:textId="2A678207" w:rsidR="00360C0A" w:rsidRPr="00BD6195" w:rsidRDefault="00360C0A" w:rsidP="00E969BB"/>
    <w:p w14:paraId="313AA074" w14:textId="6EA709D8" w:rsidR="008517D0" w:rsidRDefault="00A411A3" w:rsidP="002E11DE">
      <w:pPr>
        <w:pStyle w:val="ListParagraph"/>
        <w:numPr>
          <w:ilvl w:val="0"/>
          <w:numId w:val="50"/>
        </w:numPr>
      </w:pPr>
      <w:r w:rsidRPr="00BD6195">
        <w:fldChar w:fldCharType="begin"/>
      </w:r>
      <w:r w:rsidRPr="00BD6195">
        <w:instrText xml:space="preserve"> REF _Ref14856330 \h </w:instrText>
      </w:r>
      <w:r w:rsidR="00BD6195">
        <w:instrText xml:space="preserve"> \* MERGEFORMAT </w:instrText>
      </w:r>
      <w:r w:rsidRPr="00BD6195">
        <w:fldChar w:fldCharType="separate"/>
      </w:r>
      <w:r w:rsidR="00026ABE">
        <w:t>Logging, Alerting, and Monitoring Activities List</w:t>
      </w:r>
      <w:r w:rsidRPr="00BD6195">
        <w:fldChar w:fldCharType="end"/>
      </w:r>
    </w:p>
    <w:p w14:paraId="2B5DC147" w14:textId="56FE0081" w:rsidR="007F47B2" w:rsidRPr="00BD6195" w:rsidRDefault="007F47B2" w:rsidP="002E11DE">
      <w:pPr>
        <w:pStyle w:val="ListParagraph"/>
        <w:numPr>
          <w:ilvl w:val="0"/>
          <w:numId w:val="50"/>
        </w:numPr>
      </w:pPr>
      <w:r>
        <w:fldChar w:fldCharType="begin"/>
      </w:r>
      <w:r>
        <w:instrText xml:space="preserve"> REF _Ref48893522 \h </w:instrText>
      </w:r>
      <w:r>
        <w:fldChar w:fldCharType="separate"/>
      </w:r>
      <w:r w:rsidR="00026ABE">
        <w:t>Two Minute Incident Assessment Reference</w:t>
      </w:r>
      <w:r>
        <w:fldChar w:fldCharType="end"/>
      </w:r>
    </w:p>
    <w:p w14:paraId="61C6D20E" w14:textId="2879C45D" w:rsidR="008517D0" w:rsidRPr="00BD6195" w:rsidRDefault="008517D0" w:rsidP="0068109D">
      <w:pPr>
        <w:pStyle w:val="ListParagraph"/>
        <w:numPr>
          <w:ilvl w:val="0"/>
          <w:numId w:val="50"/>
        </w:numPr>
      </w:pPr>
      <w:r w:rsidRPr="00BD6195">
        <w:fldChar w:fldCharType="begin"/>
      </w:r>
      <w:r w:rsidRPr="00BD6195">
        <w:instrText xml:space="preserve"> REF _Ref14856335 \h </w:instrText>
      </w:r>
      <w:r w:rsidR="00BD6195">
        <w:instrText xml:space="preserve"> \* MERGEFORMAT </w:instrText>
      </w:r>
      <w:r w:rsidRPr="00BD6195">
        <w:fldChar w:fldCharType="separate"/>
      </w:r>
      <w:r w:rsidR="00026ABE" w:rsidRPr="00BD6195">
        <w:t>Incident Response Checklist</w:t>
      </w:r>
      <w:r w:rsidRPr="00BD6195">
        <w:fldChar w:fldCharType="end"/>
      </w:r>
    </w:p>
    <w:p w14:paraId="1A9E15C4" w14:textId="06FFF142" w:rsidR="008517D0" w:rsidRPr="00BD6195" w:rsidRDefault="008517D0" w:rsidP="0068109D">
      <w:pPr>
        <w:pStyle w:val="ListParagraph"/>
        <w:numPr>
          <w:ilvl w:val="0"/>
          <w:numId w:val="50"/>
        </w:numPr>
      </w:pPr>
      <w:r w:rsidRPr="00BD6195">
        <w:fldChar w:fldCharType="begin"/>
      </w:r>
      <w:r w:rsidRPr="00BD6195">
        <w:instrText xml:space="preserve"> REF _Ref14856369 \h </w:instrText>
      </w:r>
      <w:r w:rsidR="00BD6195">
        <w:instrText xml:space="preserve"> \* MERGEFORMAT </w:instrText>
      </w:r>
      <w:r w:rsidRPr="00BD6195">
        <w:fldChar w:fldCharType="separate"/>
      </w:r>
      <w:r w:rsidR="00026ABE" w:rsidRPr="00BD6195">
        <w:t>Notification Requirements</w:t>
      </w:r>
      <w:r w:rsidRPr="00BD6195">
        <w:fldChar w:fldCharType="end"/>
      </w:r>
    </w:p>
    <w:p w14:paraId="74D7C308" w14:textId="249CF24B" w:rsidR="008517D0" w:rsidRPr="00BD6195" w:rsidRDefault="008517D0" w:rsidP="0068109D">
      <w:pPr>
        <w:pStyle w:val="ListParagraph"/>
        <w:numPr>
          <w:ilvl w:val="0"/>
          <w:numId w:val="50"/>
        </w:numPr>
      </w:pPr>
      <w:r w:rsidRPr="00BD6195">
        <w:fldChar w:fldCharType="begin"/>
      </w:r>
      <w:r w:rsidRPr="00BD6195">
        <w:instrText xml:space="preserve"> REF _Ref535736837 \h </w:instrText>
      </w:r>
      <w:r w:rsidR="00BD6195">
        <w:instrText xml:space="preserve"> \* MERGEFORMAT </w:instrText>
      </w:r>
      <w:r w:rsidRPr="00BD6195">
        <w:fldChar w:fldCharType="separate"/>
      </w:r>
      <w:r w:rsidR="00026ABE" w:rsidRPr="00BD6195">
        <w:rPr>
          <w:rStyle w:val="normaltextrun"/>
        </w:rPr>
        <w:t>Media Statements</w:t>
      </w:r>
      <w:r w:rsidRPr="00BD6195">
        <w:fldChar w:fldCharType="end"/>
      </w:r>
    </w:p>
    <w:p w14:paraId="455258B2" w14:textId="5BB1AB55" w:rsidR="008517D0" w:rsidRPr="00BD6195" w:rsidRDefault="008517D0" w:rsidP="0068109D">
      <w:pPr>
        <w:pStyle w:val="ListParagraph"/>
        <w:numPr>
          <w:ilvl w:val="0"/>
          <w:numId w:val="50"/>
        </w:numPr>
      </w:pPr>
      <w:r w:rsidRPr="00BD6195">
        <w:fldChar w:fldCharType="begin"/>
      </w:r>
      <w:r w:rsidRPr="00BD6195">
        <w:instrText xml:space="preserve"> REF _Ref14856385 \h </w:instrText>
      </w:r>
      <w:r w:rsidR="00BD6195">
        <w:instrText xml:space="preserve"> \* MERGEFORMAT </w:instrText>
      </w:r>
      <w:r w:rsidRPr="00BD6195">
        <w:fldChar w:fldCharType="separate"/>
      </w:r>
      <w:r w:rsidR="00026ABE" w:rsidRPr="56386951">
        <w:rPr>
          <w:rStyle w:val="normaltextrun"/>
        </w:rPr>
        <w:t>Customer Letter Template</w:t>
      </w:r>
      <w:r w:rsidR="00026ABE" w:rsidRPr="00026ABE">
        <w:rPr>
          <w:rStyle w:val="normaltextrun"/>
        </w:rPr>
        <w:t> </w:t>
      </w:r>
      <w:r w:rsidRPr="00BD6195">
        <w:fldChar w:fldCharType="end"/>
      </w:r>
    </w:p>
    <w:p w14:paraId="0953AA2C" w14:textId="3F9A83FD" w:rsidR="008517D0" w:rsidRPr="00BD6195" w:rsidRDefault="008517D0" w:rsidP="0068109D">
      <w:pPr>
        <w:pStyle w:val="ListParagraph"/>
        <w:numPr>
          <w:ilvl w:val="0"/>
          <w:numId w:val="50"/>
        </w:numPr>
      </w:pPr>
      <w:r w:rsidRPr="00BD6195">
        <w:fldChar w:fldCharType="begin"/>
      </w:r>
      <w:r w:rsidRPr="00BD6195">
        <w:instrText xml:space="preserve"> REF _Ref14856391 \h </w:instrText>
      </w:r>
      <w:r w:rsidR="00BD6195">
        <w:instrText xml:space="preserve"> \* MERGEFORMAT </w:instrText>
      </w:r>
      <w:r w:rsidRPr="00BD6195">
        <w:fldChar w:fldCharType="separate"/>
      </w:r>
      <w:r w:rsidR="00026ABE">
        <w:t>Incident Response Organizations</w:t>
      </w:r>
      <w:r w:rsidRPr="00BD6195">
        <w:fldChar w:fldCharType="end"/>
      </w:r>
    </w:p>
    <w:p w14:paraId="31E466EF" w14:textId="7803FBB5" w:rsidR="008517D0" w:rsidRDefault="008517D0" w:rsidP="0068109D">
      <w:pPr>
        <w:pStyle w:val="ListParagraph"/>
        <w:numPr>
          <w:ilvl w:val="0"/>
          <w:numId w:val="50"/>
        </w:numPr>
      </w:pPr>
      <w:r w:rsidRPr="00BD6195">
        <w:fldChar w:fldCharType="begin"/>
      </w:r>
      <w:r w:rsidRPr="00BD6195">
        <w:instrText xml:space="preserve"> REF _Ref535765186 \h </w:instrText>
      </w:r>
      <w:r w:rsidR="00BD6195">
        <w:instrText xml:space="preserve"> \* MERGEFORMAT </w:instrText>
      </w:r>
      <w:r w:rsidRPr="00BD6195">
        <w:fldChar w:fldCharType="separate"/>
      </w:r>
      <w:r w:rsidR="00026ABE">
        <w:t xml:space="preserve">Containment Strategies </w:t>
      </w:r>
      <w:r w:rsidRPr="00BD6195">
        <w:fldChar w:fldCharType="end"/>
      </w:r>
    </w:p>
    <w:p w14:paraId="06C7998C" w14:textId="40780FF9" w:rsidR="00593D40" w:rsidRDefault="00593D40" w:rsidP="0068109D">
      <w:pPr>
        <w:pStyle w:val="ListParagraph"/>
        <w:numPr>
          <w:ilvl w:val="0"/>
          <w:numId w:val="50"/>
        </w:numPr>
      </w:pPr>
      <w:r>
        <w:fldChar w:fldCharType="begin"/>
      </w:r>
      <w:r>
        <w:instrText xml:space="preserve"> REF _Ref48731181 \h </w:instrText>
      </w:r>
      <w:r>
        <w:fldChar w:fldCharType="separate"/>
      </w:r>
      <w:r w:rsidR="00026ABE">
        <w:t>Cyber Insurance and Third-Party Service Agreements</w:t>
      </w:r>
      <w:r>
        <w:fldChar w:fldCharType="end"/>
      </w:r>
    </w:p>
    <w:p w14:paraId="75A8AF37" w14:textId="570A0E82" w:rsidR="00593D40" w:rsidRPr="00BD6195" w:rsidRDefault="00593D40" w:rsidP="0068109D">
      <w:pPr>
        <w:pStyle w:val="ListParagraph"/>
        <w:numPr>
          <w:ilvl w:val="0"/>
          <w:numId w:val="50"/>
        </w:numPr>
      </w:pPr>
      <w:r>
        <w:fldChar w:fldCharType="begin"/>
      </w:r>
      <w:r>
        <w:instrText xml:space="preserve"> REF _Ref49249222 \h </w:instrText>
      </w:r>
      <w:r>
        <w:fldChar w:fldCharType="separate"/>
      </w:r>
      <w:r w:rsidR="00026ABE" w:rsidRPr="00BD6195">
        <w:t>Supporting Document List</w:t>
      </w:r>
      <w:r>
        <w:fldChar w:fldCharType="end"/>
      </w:r>
    </w:p>
    <w:p w14:paraId="158B8D67" w14:textId="5E0885BA" w:rsidR="008517D0" w:rsidRPr="00BD6195" w:rsidRDefault="008517D0">
      <w:pPr>
        <w:rPr>
          <w:rFonts w:ascii="Calibri" w:eastAsiaTheme="majorEastAsia" w:hAnsi="Calibri" w:cstheme="majorBidi"/>
          <w:b/>
          <w:bCs/>
          <w:color w:val="4F81BD" w:themeColor="accent1"/>
          <w:sz w:val="32"/>
          <w:szCs w:val="26"/>
        </w:rPr>
      </w:pPr>
      <w:bookmarkStart w:id="237" w:name="_Ref535736325"/>
    </w:p>
    <w:p w14:paraId="474EF739" w14:textId="411395BB" w:rsidR="005D0CCC" w:rsidRPr="00BD6195" w:rsidRDefault="005D0CCC" w:rsidP="00FC2FE3">
      <w:pPr>
        <w:pStyle w:val="Appendices"/>
      </w:pPr>
      <w:bookmarkStart w:id="238" w:name="_Toc48891900"/>
      <w:bookmarkStart w:id="239" w:name="_Toc48892007"/>
      <w:bookmarkStart w:id="240" w:name="_Toc48892829"/>
      <w:bookmarkStart w:id="241" w:name="_Toc48903541"/>
      <w:bookmarkStart w:id="242" w:name="_Toc48891901"/>
      <w:bookmarkStart w:id="243" w:name="_Toc48892008"/>
      <w:bookmarkStart w:id="244" w:name="_Toc48892830"/>
      <w:bookmarkStart w:id="245" w:name="_Toc48903542"/>
      <w:bookmarkStart w:id="246" w:name="_Toc48891902"/>
      <w:bookmarkStart w:id="247" w:name="_Toc48892009"/>
      <w:bookmarkStart w:id="248" w:name="_Toc48892831"/>
      <w:bookmarkStart w:id="249" w:name="_Toc48903543"/>
      <w:bookmarkStart w:id="250" w:name="_Toc48891903"/>
      <w:bookmarkStart w:id="251" w:name="_Toc48892010"/>
      <w:bookmarkStart w:id="252" w:name="_Toc48892832"/>
      <w:bookmarkStart w:id="253" w:name="_Toc48903544"/>
      <w:bookmarkStart w:id="254" w:name="_Toc48891904"/>
      <w:bookmarkStart w:id="255" w:name="_Toc48892011"/>
      <w:bookmarkStart w:id="256" w:name="_Toc48892833"/>
      <w:bookmarkStart w:id="257" w:name="_Toc48903545"/>
      <w:bookmarkStart w:id="258" w:name="_Toc48891905"/>
      <w:bookmarkStart w:id="259" w:name="_Toc48892012"/>
      <w:bookmarkStart w:id="260" w:name="_Toc48892834"/>
      <w:bookmarkStart w:id="261" w:name="_Toc48903546"/>
      <w:bookmarkStart w:id="262" w:name="_Toc48891906"/>
      <w:bookmarkStart w:id="263" w:name="_Toc48892013"/>
      <w:bookmarkStart w:id="264" w:name="_Toc48892835"/>
      <w:bookmarkStart w:id="265" w:name="_Toc48903547"/>
      <w:bookmarkStart w:id="266" w:name="_Toc48891907"/>
      <w:bookmarkStart w:id="267" w:name="_Toc48892014"/>
      <w:bookmarkStart w:id="268" w:name="_Toc48892836"/>
      <w:bookmarkStart w:id="269" w:name="_Toc48903548"/>
      <w:bookmarkStart w:id="270" w:name="_Toc48891908"/>
      <w:bookmarkStart w:id="271" w:name="_Toc48892015"/>
      <w:bookmarkStart w:id="272" w:name="_Toc48892837"/>
      <w:bookmarkStart w:id="273" w:name="_Toc48903549"/>
      <w:bookmarkStart w:id="274" w:name="_Toc48891909"/>
      <w:bookmarkStart w:id="275" w:name="_Toc48892016"/>
      <w:bookmarkStart w:id="276" w:name="_Toc48892838"/>
      <w:bookmarkStart w:id="277" w:name="_Toc48903550"/>
      <w:bookmarkStart w:id="278" w:name="_Toc48891910"/>
      <w:bookmarkStart w:id="279" w:name="_Toc48892017"/>
      <w:bookmarkStart w:id="280" w:name="_Toc48892839"/>
      <w:bookmarkStart w:id="281" w:name="_Toc48903551"/>
      <w:bookmarkStart w:id="282" w:name="_Appendix_A_–"/>
      <w:bookmarkStart w:id="283" w:name="_Appendix_B_–"/>
      <w:bookmarkStart w:id="284" w:name="_Ref14856330"/>
      <w:bookmarkStart w:id="285" w:name="_Ref14856331"/>
      <w:bookmarkStart w:id="286" w:name="_Ref48823168"/>
      <w:bookmarkStart w:id="287" w:name="_Toc48903552"/>
      <w:bookmarkStart w:id="288" w:name="_Toc48909966"/>
      <w:bookmarkStart w:id="289" w:name="_Toc49508447"/>
      <w:bookmarkStart w:id="290" w:name="_Hlk536006784"/>
      <w:bookmarkStart w:id="291" w:name="_Toc287611052"/>
      <w:bookmarkStart w:id="292" w:name="_Toc466005761"/>
      <w:bookmarkEnd w:id="208"/>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lastRenderedPageBreak/>
        <w:t>Logging, Alerting, and Monitoring Activities List</w:t>
      </w:r>
      <w:bookmarkEnd w:id="284"/>
      <w:bookmarkEnd w:id="285"/>
      <w:bookmarkEnd w:id="286"/>
      <w:bookmarkEnd w:id="287"/>
      <w:bookmarkEnd w:id="288"/>
      <w:bookmarkEnd w:id="289"/>
    </w:p>
    <w:p w14:paraId="4F33B1F6" w14:textId="413FABD6" w:rsidR="00B63A7F" w:rsidRPr="00BD6195" w:rsidRDefault="00B63A7F" w:rsidP="00B63A7F">
      <w:r w:rsidRPr="00BD6195">
        <w:t xml:space="preserve">Logging, alerting, and monitoring activities may target individual systems or a range of activities across multiple systems and applications. Keep a list of logging, alerting, and monitoring activities and review the list regularly to ensure that </w:t>
      </w:r>
      <w:r w:rsidR="00B36132" w:rsidRPr="00BD6195">
        <w:t xml:space="preserve">technicians </w:t>
      </w:r>
      <w:r w:rsidR="00940C44" w:rsidRPr="00BD6195">
        <w:t>can</w:t>
      </w:r>
      <w:r w:rsidR="00B36132" w:rsidRPr="00BD6195">
        <w:t xml:space="preserve"> respond to </w:t>
      </w:r>
      <w:r w:rsidRPr="00BD6195">
        <w:t xml:space="preserve">abnormal </w:t>
      </w:r>
      <w:r w:rsidR="00B36132" w:rsidRPr="00BD6195">
        <w:t>events quickly.</w:t>
      </w:r>
      <w:r w:rsidR="00940C44" w:rsidRPr="00BD6195">
        <w:t xml:space="preserve"> If you have a managed asset inventory these activities may be added to the existing list.</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3"/>
        <w:gridCol w:w="85"/>
        <w:gridCol w:w="1098"/>
        <w:gridCol w:w="2425"/>
        <w:gridCol w:w="937"/>
        <w:gridCol w:w="487"/>
        <w:gridCol w:w="1248"/>
        <w:gridCol w:w="1644"/>
      </w:tblGrid>
      <w:tr w:rsidR="00940C44" w:rsidRPr="00BD6195" w14:paraId="448A7CE6" w14:textId="77777777" w:rsidTr="003F6036">
        <w:trPr>
          <w:cantSplit/>
          <w:trHeight w:val="351"/>
        </w:trPr>
        <w:tc>
          <w:tcPr>
            <w:tcW w:w="1901" w:type="dxa"/>
            <w:shd w:val="clear" w:color="auto" w:fill="FF9E1B"/>
            <w:vAlign w:val="center"/>
          </w:tcPr>
          <w:p w14:paraId="18370A31" w14:textId="77777777" w:rsidR="005D0CCC" w:rsidRPr="00BD6195" w:rsidRDefault="005D0CCC" w:rsidP="005C4E22">
            <w:pPr>
              <w:pStyle w:val="NoSpacing"/>
              <w:keepNext/>
              <w:rPr>
                <w:b/>
              </w:rPr>
            </w:pPr>
            <w:r w:rsidRPr="00BD6195">
              <w:rPr>
                <w:b/>
              </w:rPr>
              <w:t>Prepared by:</w:t>
            </w:r>
          </w:p>
        </w:tc>
        <w:tc>
          <w:tcPr>
            <w:tcW w:w="4438" w:type="dxa"/>
            <w:gridSpan w:val="4"/>
            <w:shd w:val="clear" w:color="auto" w:fill="FF9E1B"/>
            <w:vAlign w:val="center"/>
          </w:tcPr>
          <w:p w14:paraId="128EB5BF" w14:textId="77777777" w:rsidR="005D0CCC" w:rsidRPr="00BD6195" w:rsidRDefault="005D0CCC" w:rsidP="005C4E22">
            <w:pPr>
              <w:pStyle w:val="NoSpacing"/>
              <w:keepNext/>
              <w:jc w:val="center"/>
              <w:rPr>
                <w:b/>
              </w:rPr>
            </w:pPr>
          </w:p>
        </w:tc>
        <w:tc>
          <w:tcPr>
            <w:tcW w:w="1734" w:type="dxa"/>
            <w:gridSpan w:val="2"/>
            <w:shd w:val="clear" w:color="auto" w:fill="FF9E1B"/>
            <w:vAlign w:val="center"/>
          </w:tcPr>
          <w:p w14:paraId="07DF1FDB" w14:textId="77777777" w:rsidR="005D0CCC" w:rsidRPr="00BD6195" w:rsidRDefault="005D0CCC" w:rsidP="005C4E22">
            <w:pPr>
              <w:pStyle w:val="NoSpacing"/>
              <w:keepNext/>
              <w:jc w:val="right"/>
            </w:pPr>
            <w:r w:rsidRPr="00BD6195">
              <w:rPr>
                <w:b/>
              </w:rPr>
              <w:t>Date updated:</w:t>
            </w:r>
          </w:p>
        </w:tc>
        <w:tc>
          <w:tcPr>
            <w:tcW w:w="1804" w:type="dxa"/>
            <w:shd w:val="clear" w:color="auto" w:fill="FF9E1B"/>
          </w:tcPr>
          <w:p w14:paraId="15D5C245" w14:textId="77777777" w:rsidR="005D0CCC" w:rsidRPr="00BD6195" w:rsidRDefault="005D0CCC" w:rsidP="005C4E22">
            <w:pPr>
              <w:pStyle w:val="NoSpacing"/>
              <w:keepNext/>
            </w:pPr>
          </w:p>
        </w:tc>
      </w:tr>
      <w:tr w:rsidR="00940C44" w:rsidRPr="00BD6195" w14:paraId="42E2F601" w14:textId="77777777" w:rsidTr="003F6036">
        <w:trPr>
          <w:cantSplit/>
          <w:trHeight w:val="395"/>
        </w:trPr>
        <w:tc>
          <w:tcPr>
            <w:tcW w:w="1994" w:type="dxa"/>
            <w:gridSpan w:val="2"/>
            <w:shd w:val="clear" w:color="auto" w:fill="D9D9D9" w:themeFill="background1" w:themeFillShade="D9"/>
          </w:tcPr>
          <w:p w14:paraId="0B88A18B" w14:textId="7EE11C5A" w:rsidR="005D0CCC" w:rsidRPr="00BD6195" w:rsidRDefault="00B36132" w:rsidP="005C4E22">
            <w:pPr>
              <w:pStyle w:val="NoSpacing"/>
              <w:keepNext/>
              <w:rPr>
                <w:b/>
              </w:rPr>
            </w:pPr>
            <w:r w:rsidRPr="00BD6195">
              <w:rPr>
                <w:b/>
              </w:rPr>
              <w:t>System/Application Name</w:t>
            </w:r>
          </w:p>
        </w:tc>
        <w:tc>
          <w:tcPr>
            <w:tcW w:w="1085" w:type="dxa"/>
            <w:shd w:val="clear" w:color="auto" w:fill="D9D9D9" w:themeFill="background1" w:themeFillShade="D9"/>
          </w:tcPr>
          <w:p w14:paraId="13AA153C" w14:textId="7F3B0987" w:rsidR="005D0CCC" w:rsidRPr="00BD6195" w:rsidRDefault="00B36132" w:rsidP="005C4E22">
            <w:pPr>
              <w:pStyle w:val="NoSpacing"/>
              <w:keepNext/>
              <w:rPr>
                <w:b/>
              </w:rPr>
            </w:pPr>
            <w:r w:rsidRPr="00BD6195">
              <w:rPr>
                <w:b/>
              </w:rPr>
              <w:t>Logging System</w:t>
            </w:r>
          </w:p>
        </w:tc>
        <w:tc>
          <w:tcPr>
            <w:tcW w:w="2393" w:type="dxa"/>
            <w:shd w:val="clear" w:color="auto" w:fill="D9D9D9" w:themeFill="background1" w:themeFillShade="D9"/>
          </w:tcPr>
          <w:p w14:paraId="7EFD5A10" w14:textId="57B53E0B" w:rsidR="005D0CCC" w:rsidRPr="00BD6195" w:rsidRDefault="00B36132" w:rsidP="005C4E22">
            <w:pPr>
              <w:pStyle w:val="NoSpacing"/>
              <w:keepNext/>
              <w:rPr>
                <w:b/>
              </w:rPr>
            </w:pPr>
            <w:r w:rsidRPr="00BD6195">
              <w:rPr>
                <w:b/>
              </w:rPr>
              <w:t xml:space="preserve">Events Logged </w:t>
            </w:r>
          </w:p>
        </w:tc>
        <w:tc>
          <w:tcPr>
            <w:tcW w:w="1368" w:type="dxa"/>
            <w:gridSpan w:val="2"/>
            <w:shd w:val="clear" w:color="auto" w:fill="D9D9D9" w:themeFill="background1" w:themeFillShade="D9"/>
          </w:tcPr>
          <w:p w14:paraId="58750BA7" w14:textId="1595FDB7" w:rsidR="005D0CCC" w:rsidRPr="00BD6195" w:rsidRDefault="00B36132" w:rsidP="005C4E22">
            <w:pPr>
              <w:pStyle w:val="NoSpacing"/>
              <w:keepNext/>
              <w:rPr>
                <w:b/>
              </w:rPr>
            </w:pPr>
            <w:r w:rsidRPr="00BD6195">
              <w:rPr>
                <w:b/>
              </w:rPr>
              <w:t>System Owner</w:t>
            </w:r>
          </w:p>
        </w:tc>
        <w:tc>
          <w:tcPr>
            <w:tcW w:w="1233" w:type="dxa"/>
            <w:shd w:val="clear" w:color="auto" w:fill="D9D9D9" w:themeFill="background1" w:themeFillShade="D9"/>
          </w:tcPr>
          <w:p w14:paraId="1D4CD89E" w14:textId="598EB708" w:rsidR="005D0CCC" w:rsidRPr="00BD6195" w:rsidRDefault="00B36132" w:rsidP="005C4E22">
            <w:pPr>
              <w:pStyle w:val="NoSpacing"/>
              <w:keepNext/>
              <w:rPr>
                <w:b/>
              </w:rPr>
            </w:pPr>
            <w:r w:rsidRPr="00BD6195">
              <w:rPr>
                <w:b/>
              </w:rPr>
              <w:t>Monitoring frequency</w:t>
            </w:r>
          </w:p>
        </w:tc>
        <w:tc>
          <w:tcPr>
            <w:tcW w:w="1804" w:type="dxa"/>
            <w:shd w:val="clear" w:color="auto" w:fill="D9D9D9" w:themeFill="background1" w:themeFillShade="D9"/>
          </w:tcPr>
          <w:p w14:paraId="281EDBCC" w14:textId="3800D509" w:rsidR="005D0CCC" w:rsidRPr="00BD6195" w:rsidRDefault="00940C44" w:rsidP="005C4E22">
            <w:pPr>
              <w:pStyle w:val="NoSpacing"/>
              <w:keepNext/>
              <w:rPr>
                <w:b/>
              </w:rPr>
            </w:pPr>
            <w:r w:rsidRPr="00BD6195">
              <w:rPr>
                <w:b/>
              </w:rPr>
              <w:t>Alerting</w:t>
            </w:r>
          </w:p>
        </w:tc>
      </w:tr>
      <w:tr w:rsidR="00940C44" w:rsidRPr="00BD6195" w14:paraId="73138B8F" w14:textId="77777777" w:rsidTr="003F6036">
        <w:trPr>
          <w:cantSplit/>
          <w:trHeight w:val="313"/>
        </w:trPr>
        <w:tc>
          <w:tcPr>
            <w:tcW w:w="1994" w:type="dxa"/>
            <w:gridSpan w:val="2"/>
          </w:tcPr>
          <w:p w14:paraId="1804567D" w14:textId="3E83D6AE" w:rsidR="005D0CCC" w:rsidRPr="00BD6195" w:rsidRDefault="00B36132" w:rsidP="003F6036">
            <w:pPr>
              <w:pStyle w:val="DocumentDetailsData"/>
              <w:keepNext/>
              <w:jc w:val="left"/>
            </w:pPr>
            <w:r w:rsidRPr="00BD6195">
              <w:t>Exchange Server</w:t>
            </w:r>
          </w:p>
        </w:tc>
        <w:tc>
          <w:tcPr>
            <w:tcW w:w="1085" w:type="dxa"/>
            <w:shd w:val="clear" w:color="auto" w:fill="auto"/>
          </w:tcPr>
          <w:p w14:paraId="7976AFE1" w14:textId="3ED7C1F3" w:rsidR="005D0CCC" w:rsidRPr="00BD6195" w:rsidRDefault="00B36132" w:rsidP="003F6036">
            <w:pPr>
              <w:pStyle w:val="DocumentDetailsData"/>
              <w:keepNext/>
              <w:jc w:val="left"/>
            </w:pPr>
            <w:r w:rsidRPr="00BD6195">
              <w:t>AlienVault</w:t>
            </w:r>
          </w:p>
        </w:tc>
        <w:tc>
          <w:tcPr>
            <w:tcW w:w="2393" w:type="dxa"/>
            <w:shd w:val="clear" w:color="auto" w:fill="auto"/>
          </w:tcPr>
          <w:p w14:paraId="59464CF6" w14:textId="6C9AFCFC" w:rsidR="005D0CCC" w:rsidRPr="00BD6195" w:rsidRDefault="00940C44" w:rsidP="003F6036">
            <w:pPr>
              <w:pStyle w:val="DocumentDetailsData"/>
              <w:keepNext/>
              <w:jc w:val="left"/>
            </w:pPr>
            <w:r w:rsidRPr="00BD6195">
              <w:t>Authentication, configuration changes, service startup/shutdown/restart</w:t>
            </w:r>
          </w:p>
        </w:tc>
        <w:tc>
          <w:tcPr>
            <w:tcW w:w="1368" w:type="dxa"/>
            <w:gridSpan w:val="2"/>
            <w:shd w:val="clear" w:color="auto" w:fill="auto"/>
          </w:tcPr>
          <w:p w14:paraId="79036DE1" w14:textId="4C748A70" w:rsidR="005D0CCC" w:rsidRPr="00BD6195" w:rsidRDefault="00940C44" w:rsidP="003F6036">
            <w:pPr>
              <w:pStyle w:val="DocumentDetailsData"/>
              <w:keepNext/>
              <w:jc w:val="left"/>
            </w:pPr>
            <w:r w:rsidRPr="00BD6195">
              <w:t xml:space="preserve">Tyson </w:t>
            </w:r>
          </w:p>
        </w:tc>
        <w:tc>
          <w:tcPr>
            <w:tcW w:w="1233" w:type="dxa"/>
            <w:shd w:val="clear" w:color="auto" w:fill="auto"/>
          </w:tcPr>
          <w:p w14:paraId="139B3BE4" w14:textId="7EFC558D" w:rsidR="005D0CCC" w:rsidRPr="00BD6195" w:rsidRDefault="00940C44" w:rsidP="003F6036">
            <w:pPr>
              <w:pStyle w:val="DocumentDetailsData"/>
              <w:keepNext/>
              <w:jc w:val="left"/>
            </w:pPr>
            <w:r w:rsidRPr="00BD6195">
              <w:t>Daily or when alerts are received</w:t>
            </w:r>
          </w:p>
        </w:tc>
        <w:tc>
          <w:tcPr>
            <w:tcW w:w="1804" w:type="dxa"/>
          </w:tcPr>
          <w:p w14:paraId="455543B7" w14:textId="72E96358" w:rsidR="005D0CCC" w:rsidRPr="00BD6195" w:rsidRDefault="00940C44" w:rsidP="003F6036">
            <w:pPr>
              <w:pStyle w:val="DocumentDetailsData"/>
              <w:keepNext/>
              <w:jc w:val="left"/>
            </w:pPr>
            <w:r w:rsidRPr="00BD6195">
              <w:t>Automated email</w:t>
            </w:r>
          </w:p>
        </w:tc>
      </w:tr>
      <w:tr w:rsidR="00940C44" w:rsidRPr="00BD6195" w14:paraId="6DFB8F43" w14:textId="77777777" w:rsidTr="003F6036">
        <w:trPr>
          <w:cantSplit/>
          <w:trHeight w:val="313"/>
        </w:trPr>
        <w:tc>
          <w:tcPr>
            <w:tcW w:w="1994" w:type="dxa"/>
            <w:gridSpan w:val="2"/>
          </w:tcPr>
          <w:p w14:paraId="4FDDE31C" w14:textId="70672A19" w:rsidR="005D0CCC" w:rsidRPr="00BD6195" w:rsidRDefault="00940C44" w:rsidP="003F6036">
            <w:pPr>
              <w:pStyle w:val="DocumentDetailsData"/>
              <w:keepNext/>
              <w:jc w:val="left"/>
            </w:pPr>
            <w:r w:rsidRPr="00BD6195">
              <w:t>Webserver</w:t>
            </w:r>
          </w:p>
        </w:tc>
        <w:tc>
          <w:tcPr>
            <w:tcW w:w="1085" w:type="dxa"/>
            <w:shd w:val="clear" w:color="auto" w:fill="auto"/>
          </w:tcPr>
          <w:p w14:paraId="0E5E943F" w14:textId="532F9498" w:rsidR="005D0CCC" w:rsidRPr="00BD6195" w:rsidRDefault="00940C44" w:rsidP="003F6036">
            <w:pPr>
              <w:pStyle w:val="DocumentDetailsData"/>
              <w:keepNext/>
              <w:jc w:val="left"/>
            </w:pPr>
            <w:r w:rsidRPr="00BD6195">
              <w:t>Local</w:t>
            </w:r>
          </w:p>
        </w:tc>
        <w:tc>
          <w:tcPr>
            <w:tcW w:w="2393" w:type="dxa"/>
            <w:shd w:val="clear" w:color="auto" w:fill="auto"/>
          </w:tcPr>
          <w:p w14:paraId="5D69FE04" w14:textId="678D7C03" w:rsidR="005D0CCC" w:rsidRPr="00BD6195" w:rsidRDefault="00940C44" w:rsidP="003F6036">
            <w:pPr>
              <w:pStyle w:val="DocumentDetailsData"/>
              <w:keepNext/>
              <w:jc w:val="left"/>
            </w:pPr>
            <w:r w:rsidRPr="00BD6195">
              <w:t>Content changes, administrator authentication</w:t>
            </w:r>
          </w:p>
        </w:tc>
        <w:tc>
          <w:tcPr>
            <w:tcW w:w="1368" w:type="dxa"/>
            <w:gridSpan w:val="2"/>
            <w:shd w:val="clear" w:color="auto" w:fill="auto"/>
          </w:tcPr>
          <w:p w14:paraId="4642C415" w14:textId="0D7172CD" w:rsidR="005D0CCC" w:rsidRPr="00BD6195" w:rsidRDefault="00940C44" w:rsidP="003F6036">
            <w:pPr>
              <w:pStyle w:val="DocumentDetailsData"/>
              <w:keepNext/>
              <w:jc w:val="left"/>
            </w:pPr>
            <w:r w:rsidRPr="00BD6195">
              <w:t>Web administrator</w:t>
            </w:r>
          </w:p>
        </w:tc>
        <w:tc>
          <w:tcPr>
            <w:tcW w:w="1233" w:type="dxa"/>
            <w:shd w:val="clear" w:color="auto" w:fill="auto"/>
          </w:tcPr>
          <w:p w14:paraId="0A69314C" w14:textId="19CA88FB" w:rsidR="005D0CCC" w:rsidRPr="00BD6195" w:rsidRDefault="00940C44" w:rsidP="003F6036">
            <w:pPr>
              <w:pStyle w:val="DocumentDetailsData"/>
              <w:keepNext/>
              <w:jc w:val="left"/>
            </w:pPr>
            <w:r w:rsidRPr="00BD6195">
              <w:t>Weekly</w:t>
            </w:r>
          </w:p>
        </w:tc>
        <w:tc>
          <w:tcPr>
            <w:tcW w:w="1804" w:type="dxa"/>
          </w:tcPr>
          <w:p w14:paraId="0094F805" w14:textId="2D74FA0E" w:rsidR="005D0CCC" w:rsidRPr="00BD6195" w:rsidRDefault="00940C44" w:rsidP="003F6036">
            <w:pPr>
              <w:pStyle w:val="DocumentDetailsData"/>
              <w:keepNext/>
              <w:jc w:val="left"/>
            </w:pPr>
            <w:r w:rsidRPr="00BD6195">
              <w:t>Customer email</w:t>
            </w:r>
          </w:p>
        </w:tc>
      </w:tr>
      <w:tr w:rsidR="00940C44" w:rsidRPr="00BD6195" w14:paraId="08380EFC" w14:textId="77777777" w:rsidTr="003F6036">
        <w:trPr>
          <w:cantSplit/>
          <w:trHeight w:val="313"/>
        </w:trPr>
        <w:tc>
          <w:tcPr>
            <w:tcW w:w="1994" w:type="dxa"/>
            <w:gridSpan w:val="2"/>
          </w:tcPr>
          <w:p w14:paraId="66B3E710" w14:textId="77777777" w:rsidR="005D0CCC" w:rsidRPr="00BD6195" w:rsidRDefault="005D0CCC" w:rsidP="005C4E22">
            <w:pPr>
              <w:pStyle w:val="DocumentDetailsData"/>
              <w:keepNext/>
              <w:jc w:val="left"/>
            </w:pPr>
          </w:p>
        </w:tc>
        <w:tc>
          <w:tcPr>
            <w:tcW w:w="1085" w:type="dxa"/>
            <w:shd w:val="clear" w:color="auto" w:fill="auto"/>
          </w:tcPr>
          <w:p w14:paraId="1EB44195" w14:textId="77777777" w:rsidR="005D0CCC" w:rsidRPr="00BD6195" w:rsidRDefault="005D0CCC" w:rsidP="005C4E22">
            <w:pPr>
              <w:pStyle w:val="DocumentDetailsData"/>
              <w:keepNext/>
              <w:jc w:val="left"/>
            </w:pPr>
          </w:p>
        </w:tc>
        <w:tc>
          <w:tcPr>
            <w:tcW w:w="2393" w:type="dxa"/>
            <w:shd w:val="clear" w:color="auto" w:fill="auto"/>
          </w:tcPr>
          <w:p w14:paraId="0444B2C5" w14:textId="77777777" w:rsidR="005D0CCC" w:rsidRPr="00BD6195" w:rsidRDefault="005D0CCC" w:rsidP="005C4E22">
            <w:pPr>
              <w:pStyle w:val="DocumentDetailsData"/>
              <w:keepNext/>
              <w:jc w:val="left"/>
            </w:pPr>
          </w:p>
        </w:tc>
        <w:tc>
          <w:tcPr>
            <w:tcW w:w="1368" w:type="dxa"/>
            <w:gridSpan w:val="2"/>
            <w:shd w:val="clear" w:color="auto" w:fill="auto"/>
          </w:tcPr>
          <w:p w14:paraId="5A8AE789" w14:textId="77777777" w:rsidR="005D0CCC" w:rsidRPr="00BD6195" w:rsidRDefault="005D0CCC" w:rsidP="005C4E22">
            <w:pPr>
              <w:pStyle w:val="DocumentDetailsData"/>
              <w:keepNext/>
              <w:jc w:val="left"/>
            </w:pPr>
          </w:p>
        </w:tc>
        <w:tc>
          <w:tcPr>
            <w:tcW w:w="1233" w:type="dxa"/>
            <w:shd w:val="clear" w:color="auto" w:fill="auto"/>
          </w:tcPr>
          <w:p w14:paraId="1DE166E9" w14:textId="77777777" w:rsidR="005D0CCC" w:rsidRPr="00BD6195" w:rsidRDefault="005D0CCC" w:rsidP="005C4E22">
            <w:pPr>
              <w:pStyle w:val="DocumentDetailsData"/>
              <w:keepNext/>
              <w:jc w:val="left"/>
            </w:pPr>
          </w:p>
        </w:tc>
        <w:tc>
          <w:tcPr>
            <w:tcW w:w="1804" w:type="dxa"/>
          </w:tcPr>
          <w:p w14:paraId="6B35C0F3" w14:textId="77777777" w:rsidR="005D0CCC" w:rsidRPr="00BD6195" w:rsidRDefault="005D0CCC" w:rsidP="005C4E22">
            <w:pPr>
              <w:pStyle w:val="DocumentDetailsData"/>
              <w:keepNext/>
              <w:jc w:val="left"/>
            </w:pPr>
          </w:p>
        </w:tc>
      </w:tr>
      <w:tr w:rsidR="00940C44" w:rsidRPr="00BD6195" w14:paraId="30AEB7B8" w14:textId="77777777" w:rsidTr="003F6036">
        <w:trPr>
          <w:cantSplit/>
          <w:trHeight w:val="313"/>
        </w:trPr>
        <w:tc>
          <w:tcPr>
            <w:tcW w:w="1994" w:type="dxa"/>
            <w:gridSpan w:val="2"/>
          </w:tcPr>
          <w:p w14:paraId="69A391D1" w14:textId="77777777" w:rsidR="005D0CCC" w:rsidRPr="00BD6195" w:rsidRDefault="005D0CCC" w:rsidP="005C4E22">
            <w:pPr>
              <w:pStyle w:val="DocumentDetailsData"/>
              <w:keepNext/>
              <w:jc w:val="left"/>
            </w:pPr>
          </w:p>
        </w:tc>
        <w:tc>
          <w:tcPr>
            <w:tcW w:w="1085" w:type="dxa"/>
            <w:shd w:val="clear" w:color="auto" w:fill="auto"/>
          </w:tcPr>
          <w:p w14:paraId="431DE893" w14:textId="77777777" w:rsidR="005D0CCC" w:rsidRPr="00BD6195" w:rsidRDefault="005D0CCC" w:rsidP="005C4E22">
            <w:pPr>
              <w:pStyle w:val="DocumentDetailsData"/>
              <w:keepNext/>
              <w:jc w:val="left"/>
            </w:pPr>
          </w:p>
        </w:tc>
        <w:tc>
          <w:tcPr>
            <w:tcW w:w="2393" w:type="dxa"/>
            <w:shd w:val="clear" w:color="auto" w:fill="auto"/>
          </w:tcPr>
          <w:p w14:paraId="6D702D96" w14:textId="77777777" w:rsidR="005D0CCC" w:rsidRPr="00BD6195" w:rsidRDefault="005D0CCC" w:rsidP="005C4E22">
            <w:pPr>
              <w:pStyle w:val="DocumentDetailsData"/>
              <w:keepNext/>
              <w:jc w:val="left"/>
            </w:pPr>
          </w:p>
        </w:tc>
        <w:tc>
          <w:tcPr>
            <w:tcW w:w="1368" w:type="dxa"/>
            <w:gridSpan w:val="2"/>
            <w:shd w:val="clear" w:color="auto" w:fill="auto"/>
          </w:tcPr>
          <w:p w14:paraId="0391B9B3" w14:textId="77777777" w:rsidR="005D0CCC" w:rsidRPr="00BD6195" w:rsidRDefault="005D0CCC" w:rsidP="005C4E22">
            <w:pPr>
              <w:pStyle w:val="DocumentDetailsData"/>
              <w:keepNext/>
              <w:jc w:val="left"/>
            </w:pPr>
          </w:p>
        </w:tc>
        <w:tc>
          <w:tcPr>
            <w:tcW w:w="1233" w:type="dxa"/>
            <w:shd w:val="clear" w:color="auto" w:fill="auto"/>
          </w:tcPr>
          <w:p w14:paraId="088DB237" w14:textId="77777777" w:rsidR="005D0CCC" w:rsidRPr="00BD6195" w:rsidRDefault="005D0CCC" w:rsidP="005C4E22">
            <w:pPr>
              <w:pStyle w:val="DocumentDetailsData"/>
              <w:keepNext/>
              <w:jc w:val="left"/>
            </w:pPr>
          </w:p>
        </w:tc>
        <w:tc>
          <w:tcPr>
            <w:tcW w:w="1804" w:type="dxa"/>
          </w:tcPr>
          <w:p w14:paraId="3EFAA592" w14:textId="77777777" w:rsidR="005D0CCC" w:rsidRPr="00BD6195" w:rsidRDefault="005D0CCC" w:rsidP="005C4E22">
            <w:pPr>
              <w:pStyle w:val="DocumentDetailsData"/>
              <w:keepNext/>
              <w:jc w:val="left"/>
            </w:pPr>
          </w:p>
        </w:tc>
      </w:tr>
      <w:tr w:rsidR="00940C44" w:rsidRPr="00BD6195" w14:paraId="7AC1D99A" w14:textId="77777777" w:rsidTr="003F6036">
        <w:trPr>
          <w:cantSplit/>
          <w:trHeight w:val="313"/>
        </w:trPr>
        <w:tc>
          <w:tcPr>
            <w:tcW w:w="1994" w:type="dxa"/>
            <w:gridSpan w:val="2"/>
          </w:tcPr>
          <w:p w14:paraId="39CAD3FA" w14:textId="77777777" w:rsidR="005D0CCC" w:rsidRPr="00BD6195" w:rsidRDefault="005D0CCC" w:rsidP="005C4E22">
            <w:pPr>
              <w:pStyle w:val="DocumentDetailsData"/>
              <w:keepNext/>
              <w:jc w:val="left"/>
            </w:pPr>
          </w:p>
        </w:tc>
        <w:tc>
          <w:tcPr>
            <w:tcW w:w="1085" w:type="dxa"/>
            <w:shd w:val="clear" w:color="auto" w:fill="auto"/>
          </w:tcPr>
          <w:p w14:paraId="3532F842" w14:textId="77777777" w:rsidR="005D0CCC" w:rsidRPr="00BD6195" w:rsidRDefault="005D0CCC" w:rsidP="005C4E22">
            <w:pPr>
              <w:pStyle w:val="DocumentDetailsData"/>
              <w:keepNext/>
              <w:jc w:val="left"/>
            </w:pPr>
          </w:p>
        </w:tc>
        <w:tc>
          <w:tcPr>
            <w:tcW w:w="2393" w:type="dxa"/>
            <w:shd w:val="clear" w:color="auto" w:fill="auto"/>
          </w:tcPr>
          <w:p w14:paraId="7F6ADF07" w14:textId="77777777" w:rsidR="005D0CCC" w:rsidRPr="00BD6195" w:rsidRDefault="005D0CCC" w:rsidP="005C4E22">
            <w:pPr>
              <w:pStyle w:val="DocumentDetailsData"/>
              <w:keepNext/>
              <w:jc w:val="left"/>
            </w:pPr>
          </w:p>
        </w:tc>
        <w:tc>
          <w:tcPr>
            <w:tcW w:w="1368" w:type="dxa"/>
            <w:gridSpan w:val="2"/>
            <w:shd w:val="clear" w:color="auto" w:fill="auto"/>
          </w:tcPr>
          <w:p w14:paraId="41FB14B1" w14:textId="77777777" w:rsidR="005D0CCC" w:rsidRPr="00BD6195" w:rsidRDefault="005D0CCC" w:rsidP="005C4E22">
            <w:pPr>
              <w:pStyle w:val="DocumentDetailsData"/>
              <w:keepNext/>
              <w:jc w:val="left"/>
            </w:pPr>
          </w:p>
        </w:tc>
        <w:tc>
          <w:tcPr>
            <w:tcW w:w="1233" w:type="dxa"/>
            <w:shd w:val="clear" w:color="auto" w:fill="auto"/>
          </w:tcPr>
          <w:p w14:paraId="58559B99" w14:textId="77777777" w:rsidR="005D0CCC" w:rsidRPr="00BD6195" w:rsidRDefault="005D0CCC" w:rsidP="005C4E22">
            <w:pPr>
              <w:pStyle w:val="DocumentDetailsData"/>
              <w:keepNext/>
              <w:jc w:val="left"/>
            </w:pPr>
          </w:p>
        </w:tc>
        <w:tc>
          <w:tcPr>
            <w:tcW w:w="1804" w:type="dxa"/>
          </w:tcPr>
          <w:p w14:paraId="673F197E" w14:textId="77777777" w:rsidR="005D0CCC" w:rsidRPr="00BD6195" w:rsidRDefault="005D0CCC" w:rsidP="005C4E22">
            <w:pPr>
              <w:pStyle w:val="DocumentDetailsData"/>
              <w:keepNext/>
              <w:jc w:val="left"/>
            </w:pPr>
          </w:p>
        </w:tc>
      </w:tr>
      <w:tr w:rsidR="00940C44" w:rsidRPr="00BD6195" w14:paraId="77A51068" w14:textId="77777777" w:rsidTr="003F6036">
        <w:trPr>
          <w:cantSplit/>
          <w:trHeight w:val="313"/>
        </w:trPr>
        <w:tc>
          <w:tcPr>
            <w:tcW w:w="1994" w:type="dxa"/>
            <w:gridSpan w:val="2"/>
          </w:tcPr>
          <w:p w14:paraId="79C5D92F" w14:textId="77777777" w:rsidR="005D0CCC" w:rsidRPr="00BD6195" w:rsidRDefault="005D0CCC" w:rsidP="005C4E22">
            <w:pPr>
              <w:pStyle w:val="DocumentDetailsData"/>
              <w:keepNext/>
              <w:jc w:val="left"/>
            </w:pPr>
          </w:p>
        </w:tc>
        <w:tc>
          <w:tcPr>
            <w:tcW w:w="1085" w:type="dxa"/>
            <w:shd w:val="clear" w:color="auto" w:fill="auto"/>
          </w:tcPr>
          <w:p w14:paraId="3629E42C" w14:textId="77777777" w:rsidR="005D0CCC" w:rsidRPr="00BD6195" w:rsidRDefault="005D0CCC" w:rsidP="005C4E22">
            <w:pPr>
              <w:pStyle w:val="DocumentDetailsData"/>
              <w:keepNext/>
              <w:jc w:val="left"/>
            </w:pPr>
          </w:p>
        </w:tc>
        <w:tc>
          <w:tcPr>
            <w:tcW w:w="2393" w:type="dxa"/>
            <w:shd w:val="clear" w:color="auto" w:fill="auto"/>
          </w:tcPr>
          <w:p w14:paraId="00234ED2" w14:textId="77777777" w:rsidR="005D0CCC" w:rsidRPr="00BD6195" w:rsidRDefault="005D0CCC" w:rsidP="005C4E22">
            <w:pPr>
              <w:pStyle w:val="DocumentDetailsData"/>
              <w:keepNext/>
              <w:jc w:val="left"/>
            </w:pPr>
          </w:p>
        </w:tc>
        <w:tc>
          <w:tcPr>
            <w:tcW w:w="1368" w:type="dxa"/>
            <w:gridSpan w:val="2"/>
            <w:shd w:val="clear" w:color="auto" w:fill="auto"/>
          </w:tcPr>
          <w:p w14:paraId="659371CE" w14:textId="77777777" w:rsidR="005D0CCC" w:rsidRPr="00BD6195" w:rsidRDefault="005D0CCC" w:rsidP="005C4E22">
            <w:pPr>
              <w:pStyle w:val="DocumentDetailsData"/>
              <w:keepNext/>
              <w:jc w:val="left"/>
            </w:pPr>
          </w:p>
        </w:tc>
        <w:tc>
          <w:tcPr>
            <w:tcW w:w="1233" w:type="dxa"/>
            <w:shd w:val="clear" w:color="auto" w:fill="auto"/>
          </w:tcPr>
          <w:p w14:paraId="6481C96C" w14:textId="77777777" w:rsidR="005D0CCC" w:rsidRPr="00BD6195" w:rsidRDefault="005D0CCC" w:rsidP="005C4E22">
            <w:pPr>
              <w:pStyle w:val="DocumentDetailsData"/>
              <w:keepNext/>
              <w:jc w:val="left"/>
            </w:pPr>
          </w:p>
        </w:tc>
        <w:tc>
          <w:tcPr>
            <w:tcW w:w="1804" w:type="dxa"/>
          </w:tcPr>
          <w:p w14:paraId="62191770" w14:textId="77777777" w:rsidR="005D0CCC" w:rsidRPr="00BD6195" w:rsidRDefault="005D0CCC" w:rsidP="005C4E22">
            <w:pPr>
              <w:pStyle w:val="DocumentDetailsData"/>
              <w:keepNext/>
              <w:jc w:val="left"/>
            </w:pPr>
          </w:p>
        </w:tc>
      </w:tr>
      <w:tr w:rsidR="00940C44" w:rsidRPr="00BD6195" w14:paraId="72090151" w14:textId="77777777" w:rsidTr="003F6036">
        <w:trPr>
          <w:cantSplit/>
          <w:trHeight w:val="313"/>
        </w:trPr>
        <w:tc>
          <w:tcPr>
            <w:tcW w:w="1994" w:type="dxa"/>
            <w:gridSpan w:val="2"/>
          </w:tcPr>
          <w:p w14:paraId="12735521" w14:textId="77777777" w:rsidR="005D0CCC" w:rsidRPr="00BD6195" w:rsidRDefault="005D0CCC" w:rsidP="005C4E22">
            <w:pPr>
              <w:pStyle w:val="DocumentDetailsData"/>
              <w:keepNext/>
              <w:jc w:val="left"/>
            </w:pPr>
          </w:p>
        </w:tc>
        <w:tc>
          <w:tcPr>
            <w:tcW w:w="1085" w:type="dxa"/>
            <w:shd w:val="clear" w:color="auto" w:fill="auto"/>
          </w:tcPr>
          <w:p w14:paraId="6D958377" w14:textId="77777777" w:rsidR="005D0CCC" w:rsidRPr="00BD6195" w:rsidRDefault="005D0CCC" w:rsidP="005C4E22">
            <w:pPr>
              <w:pStyle w:val="DocumentDetailsData"/>
              <w:keepNext/>
              <w:jc w:val="left"/>
            </w:pPr>
          </w:p>
        </w:tc>
        <w:tc>
          <w:tcPr>
            <w:tcW w:w="2393" w:type="dxa"/>
            <w:shd w:val="clear" w:color="auto" w:fill="auto"/>
          </w:tcPr>
          <w:p w14:paraId="1BE15A14" w14:textId="77777777" w:rsidR="005D0CCC" w:rsidRPr="00BD6195" w:rsidRDefault="005D0CCC" w:rsidP="005C4E22">
            <w:pPr>
              <w:pStyle w:val="DocumentDetailsData"/>
              <w:keepNext/>
              <w:jc w:val="left"/>
            </w:pPr>
          </w:p>
        </w:tc>
        <w:tc>
          <w:tcPr>
            <w:tcW w:w="1368" w:type="dxa"/>
            <w:gridSpan w:val="2"/>
            <w:shd w:val="clear" w:color="auto" w:fill="auto"/>
          </w:tcPr>
          <w:p w14:paraId="2F496FD5" w14:textId="77777777" w:rsidR="005D0CCC" w:rsidRPr="00BD6195" w:rsidRDefault="005D0CCC" w:rsidP="005C4E22">
            <w:pPr>
              <w:pStyle w:val="DocumentDetailsData"/>
              <w:keepNext/>
              <w:jc w:val="left"/>
            </w:pPr>
          </w:p>
        </w:tc>
        <w:tc>
          <w:tcPr>
            <w:tcW w:w="1233" w:type="dxa"/>
            <w:shd w:val="clear" w:color="auto" w:fill="auto"/>
          </w:tcPr>
          <w:p w14:paraId="2F540B8E" w14:textId="77777777" w:rsidR="005D0CCC" w:rsidRPr="00BD6195" w:rsidRDefault="005D0CCC" w:rsidP="005C4E22">
            <w:pPr>
              <w:pStyle w:val="DocumentDetailsData"/>
              <w:keepNext/>
              <w:jc w:val="left"/>
            </w:pPr>
          </w:p>
        </w:tc>
        <w:tc>
          <w:tcPr>
            <w:tcW w:w="1804" w:type="dxa"/>
          </w:tcPr>
          <w:p w14:paraId="464C23DF" w14:textId="77777777" w:rsidR="005D0CCC" w:rsidRPr="00BD6195" w:rsidRDefault="005D0CCC" w:rsidP="005C4E22">
            <w:pPr>
              <w:pStyle w:val="DocumentDetailsData"/>
              <w:keepNext/>
              <w:jc w:val="left"/>
            </w:pPr>
          </w:p>
        </w:tc>
      </w:tr>
      <w:tr w:rsidR="00940C44" w:rsidRPr="00BD6195" w14:paraId="0143BA0D" w14:textId="77777777" w:rsidTr="003F6036">
        <w:trPr>
          <w:cantSplit/>
          <w:trHeight w:val="313"/>
        </w:trPr>
        <w:tc>
          <w:tcPr>
            <w:tcW w:w="1994" w:type="dxa"/>
            <w:gridSpan w:val="2"/>
          </w:tcPr>
          <w:p w14:paraId="5E84826D" w14:textId="77777777" w:rsidR="005D0CCC" w:rsidRPr="00BD6195" w:rsidRDefault="005D0CCC" w:rsidP="005C4E22">
            <w:pPr>
              <w:pStyle w:val="DocumentDetailsData"/>
              <w:keepNext/>
              <w:jc w:val="left"/>
            </w:pPr>
          </w:p>
        </w:tc>
        <w:tc>
          <w:tcPr>
            <w:tcW w:w="1085" w:type="dxa"/>
            <w:shd w:val="clear" w:color="auto" w:fill="auto"/>
          </w:tcPr>
          <w:p w14:paraId="1C8C6F22" w14:textId="77777777" w:rsidR="005D0CCC" w:rsidRPr="00BD6195" w:rsidRDefault="005D0CCC" w:rsidP="005C4E22">
            <w:pPr>
              <w:pStyle w:val="DocumentDetailsData"/>
              <w:keepNext/>
              <w:jc w:val="left"/>
            </w:pPr>
          </w:p>
        </w:tc>
        <w:tc>
          <w:tcPr>
            <w:tcW w:w="2393" w:type="dxa"/>
            <w:shd w:val="clear" w:color="auto" w:fill="auto"/>
          </w:tcPr>
          <w:p w14:paraId="52903588" w14:textId="77777777" w:rsidR="005D0CCC" w:rsidRPr="00BD6195" w:rsidRDefault="005D0CCC" w:rsidP="005C4E22">
            <w:pPr>
              <w:pStyle w:val="DocumentDetailsData"/>
              <w:keepNext/>
              <w:jc w:val="left"/>
            </w:pPr>
          </w:p>
        </w:tc>
        <w:tc>
          <w:tcPr>
            <w:tcW w:w="1368" w:type="dxa"/>
            <w:gridSpan w:val="2"/>
            <w:shd w:val="clear" w:color="auto" w:fill="auto"/>
          </w:tcPr>
          <w:p w14:paraId="01627582" w14:textId="77777777" w:rsidR="005D0CCC" w:rsidRPr="00BD6195" w:rsidRDefault="005D0CCC" w:rsidP="005C4E22">
            <w:pPr>
              <w:pStyle w:val="DocumentDetailsData"/>
              <w:keepNext/>
              <w:jc w:val="left"/>
            </w:pPr>
          </w:p>
        </w:tc>
        <w:tc>
          <w:tcPr>
            <w:tcW w:w="1233" w:type="dxa"/>
            <w:shd w:val="clear" w:color="auto" w:fill="auto"/>
          </w:tcPr>
          <w:p w14:paraId="39429A33" w14:textId="77777777" w:rsidR="005D0CCC" w:rsidRPr="00BD6195" w:rsidRDefault="005D0CCC" w:rsidP="005C4E22">
            <w:pPr>
              <w:pStyle w:val="DocumentDetailsData"/>
              <w:keepNext/>
              <w:jc w:val="left"/>
            </w:pPr>
          </w:p>
        </w:tc>
        <w:tc>
          <w:tcPr>
            <w:tcW w:w="1804" w:type="dxa"/>
          </w:tcPr>
          <w:p w14:paraId="4B22632E" w14:textId="77777777" w:rsidR="005D0CCC" w:rsidRPr="00BD6195" w:rsidRDefault="005D0CCC" w:rsidP="005C4E22">
            <w:pPr>
              <w:pStyle w:val="DocumentDetailsData"/>
              <w:keepNext/>
              <w:jc w:val="left"/>
            </w:pPr>
          </w:p>
        </w:tc>
      </w:tr>
      <w:bookmarkEnd w:id="290"/>
    </w:tbl>
    <w:p w14:paraId="5117F050" w14:textId="2AF177F2" w:rsidR="005D0CCC" w:rsidRPr="00BD6195" w:rsidRDefault="005D0CCC" w:rsidP="005D0CCC"/>
    <w:p w14:paraId="0C933B62" w14:textId="467933F8" w:rsidR="00ED2D09" w:rsidRPr="00BD6195" w:rsidRDefault="005E74DF" w:rsidP="00FC2FE3">
      <w:pPr>
        <w:pStyle w:val="Appendices"/>
      </w:pPr>
      <w:bookmarkStart w:id="293" w:name="_Ref48893522"/>
      <w:bookmarkStart w:id="294" w:name="_Toc48903553"/>
      <w:bookmarkStart w:id="295" w:name="_Toc48909967"/>
      <w:bookmarkStart w:id="296" w:name="_Toc49508448"/>
      <w:r>
        <w:lastRenderedPageBreak/>
        <w:t>Two</w:t>
      </w:r>
      <w:r w:rsidR="0046451C">
        <w:t xml:space="preserve"> Minute Incident Assessment</w:t>
      </w:r>
      <w:r w:rsidR="00FC7BD6">
        <w:t xml:space="preserve"> Reference</w:t>
      </w:r>
      <w:bookmarkEnd w:id="293"/>
      <w:bookmarkEnd w:id="294"/>
      <w:bookmarkEnd w:id="295"/>
      <w:bookmarkEnd w:id="296"/>
    </w:p>
    <w:p w14:paraId="631987B9" w14:textId="77777777" w:rsidR="008C4619" w:rsidRPr="00BD6195" w:rsidRDefault="008C4619" w:rsidP="008C4619">
      <w:pPr>
        <w:pStyle w:val="Heading3"/>
      </w:pPr>
      <w:bookmarkStart w:id="297" w:name="_Toc48903554"/>
      <w:bookmarkStart w:id="298" w:name="_Toc48909968"/>
      <w:bookmarkStart w:id="299" w:name="_Toc49508449"/>
      <w:r w:rsidRPr="00BD6195">
        <w:t>Step 1:  Understand impact/potential impact (and likelihood if not an active incident)</w:t>
      </w:r>
      <w:bookmarkEnd w:id="297"/>
      <w:bookmarkEnd w:id="298"/>
      <w:bookmarkEnd w:id="299"/>
    </w:p>
    <w:p w14:paraId="65789D4B" w14:textId="77777777" w:rsidR="008C4619" w:rsidRPr="00BD6195" w:rsidRDefault="008C4619" w:rsidP="0068109D">
      <w:pPr>
        <w:pStyle w:val="ListParagraph"/>
        <w:numPr>
          <w:ilvl w:val="0"/>
          <w:numId w:val="58"/>
        </w:numPr>
        <w:spacing w:line="256" w:lineRule="auto"/>
      </w:pPr>
      <w:r w:rsidRPr="00BD6195">
        <w:t>What is the value of the asset?  If not significant, why react?</w:t>
      </w:r>
    </w:p>
    <w:p w14:paraId="5F374553" w14:textId="77777777" w:rsidR="008C4619" w:rsidRPr="00BD6195" w:rsidRDefault="008C4619" w:rsidP="0068109D">
      <w:pPr>
        <w:pStyle w:val="ListParagraph"/>
        <w:numPr>
          <w:ilvl w:val="0"/>
          <w:numId w:val="58"/>
        </w:numPr>
        <w:spacing w:line="256" w:lineRule="auto"/>
      </w:pPr>
      <w:r w:rsidRPr="00BD6195">
        <w:t>Roughly quantify the potential worst-case impact.</w:t>
      </w:r>
    </w:p>
    <w:p w14:paraId="666B5D63" w14:textId="77777777" w:rsidR="008C4619" w:rsidRPr="00BD6195" w:rsidRDefault="008C4619" w:rsidP="0068109D">
      <w:pPr>
        <w:pStyle w:val="ListParagraph"/>
        <w:numPr>
          <w:ilvl w:val="0"/>
          <w:numId w:val="58"/>
        </w:numPr>
        <w:spacing w:line="256" w:lineRule="auto"/>
      </w:pPr>
      <w:r w:rsidRPr="00BD6195">
        <w:t>Include rough estimate of likelihood of experiencing this impact.</w:t>
      </w:r>
    </w:p>
    <w:p w14:paraId="3FEA8FCF" w14:textId="77777777" w:rsidR="008C4619" w:rsidRPr="00BD6195" w:rsidRDefault="008C4619" w:rsidP="008C4619">
      <w:pPr>
        <w:pStyle w:val="Heading3"/>
      </w:pPr>
      <w:bookmarkStart w:id="300" w:name="_Toc48903555"/>
      <w:bookmarkStart w:id="301" w:name="_Toc48909969"/>
      <w:bookmarkStart w:id="302" w:name="_Toc49508450"/>
      <w:r w:rsidRPr="00BD6195">
        <w:t>Step 2: Identify suspected/potential cause(s) of the issue</w:t>
      </w:r>
      <w:bookmarkEnd w:id="300"/>
      <w:bookmarkEnd w:id="301"/>
      <w:bookmarkEnd w:id="302"/>
    </w:p>
    <w:p w14:paraId="249BC0CF" w14:textId="7F5F6695" w:rsidR="008C4619" w:rsidRPr="00BD6195" w:rsidRDefault="008C4619" w:rsidP="0068109D">
      <w:pPr>
        <w:pStyle w:val="ListParagraph"/>
        <w:numPr>
          <w:ilvl w:val="0"/>
          <w:numId w:val="59"/>
        </w:numPr>
        <w:spacing w:line="256" w:lineRule="auto"/>
      </w:pPr>
      <w:r>
        <w:t>Any and all possible scenarios should be considered</w:t>
      </w:r>
      <w:r w:rsidR="6B4EA8E2">
        <w:t>.</w:t>
      </w:r>
    </w:p>
    <w:p w14:paraId="0640790E" w14:textId="2A15F167" w:rsidR="008C4619" w:rsidRPr="00BD6195" w:rsidRDefault="008C4619" w:rsidP="0068109D">
      <w:pPr>
        <w:pStyle w:val="ListParagraph"/>
        <w:numPr>
          <w:ilvl w:val="0"/>
          <w:numId w:val="59"/>
        </w:numPr>
        <w:spacing w:line="256" w:lineRule="auto"/>
      </w:pPr>
      <w:r>
        <w:t>Quickly eliminate those that can be proven incorrect</w:t>
      </w:r>
      <w:r w:rsidR="6B4EA8E2">
        <w:t>.</w:t>
      </w:r>
    </w:p>
    <w:p w14:paraId="7270B5DF" w14:textId="3D135443" w:rsidR="008C4619" w:rsidRPr="00BD6195" w:rsidRDefault="008C4619" w:rsidP="0068109D">
      <w:pPr>
        <w:pStyle w:val="ListParagraph"/>
        <w:numPr>
          <w:ilvl w:val="0"/>
          <w:numId w:val="59"/>
        </w:numPr>
        <w:spacing w:line="256" w:lineRule="auto"/>
      </w:pPr>
      <w:r>
        <w:t>Share most likely scenarios when communicating</w:t>
      </w:r>
      <w:r w:rsidR="02572C27">
        <w:t>.</w:t>
      </w:r>
    </w:p>
    <w:p w14:paraId="68FE1728" w14:textId="77777777" w:rsidR="008C4619" w:rsidRPr="00BD6195" w:rsidRDefault="008C4619" w:rsidP="008C4619">
      <w:pPr>
        <w:pStyle w:val="Heading3"/>
      </w:pPr>
      <w:bookmarkStart w:id="303" w:name="_Toc48903556"/>
      <w:bookmarkStart w:id="304" w:name="_Toc48909970"/>
      <w:bookmarkStart w:id="305" w:name="_Toc49508451"/>
      <w:r w:rsidRPr="00BD6195">
        <w:t>Step 3: Describe recommended remediation activities</w:t>
      </w:r>
      <w:bookmarkEnd w:id="303"/>
      <w:bookmarkEnd w:id="304"/>
      <w:bookmarkEnd w:id="305"/>
    </w:p>
    <w:p w14:paraId="76CB5024" w14:textId="77777777" w:rsidR="008C4619" w:rsidRPr="00BD6195" w:rsidRDefault="008C4619" w:rsidP="0068109D">
      <w:pPr>
        <w:pStyle w:val="ListParagraph"/>
        <w:numPr>
          <w:ilvl w:val="0"/>
          <w:numId w:val="60"/>
        </w:numPr>
        <w:spacing w:line="256" w:lineRule="auto"/>
      </w:pPr>
      <w:r w:rsidRPr="00BD6195">
        <w:t>How do you close the hole/stop the bleeding?</w:t>
      </w:r>
    </w:p>
    <w:p w14:paraId="70CE6385" w14:textId="3BA4A757" w:rsidR="008C4619" w:rsidRPr="00BD6195" w:rsidRDefault="008C4619" w:rsidP="0068109D">
      <w:pPr>
        <w:pStyle w:val="ListParagraph"/>
        <w:numPr>
          <w:ilvl w:val="0"/>
          <w:numId w:val="60"/>
        </w:numPr>
        <w:spacing w:line="256" w:lineRule="auto"/>
      </w:pPr>
      <w:r>
        <w:t>Include any steps that could reduce the experienced impact</w:t>
      </w:r>
      <w:r w:rsidR="75A1B6A3">
        <w:t>.</w:t>
      </w:r>
    </w:p>
    <w:p w14:paraId="38CCDBA1" w14:textId="3126293F" w:rsidR="008C4619" w:rsidRPr="00BD6195" w:rsidRDefault="008C4619" w:rsidP="0068109D">
      <w:pPr>
        <w:pStyle w:val="ListParagraph"/>
        <w:numPr>
          <w:ilvl w:val="0"/>
          <w:numId w:val="60"/>
        </w:numPr>
        <w:spacing w:line="256" w:lineRule="auto"/>
      </w:pPr>
      <w:r>
        <w:t>Don’t forget about reputation damage and legal expectations</w:t>
      </w:r>
      <w:r w:rsidR="75A1B6A3">
        <w:t>.</w:t>
      </w:r>
    </w:p>
    <w:p w14:paraId="26128223" w14:textId="77777777" w:rsidR="008C4619" w:rsidRPr="00BD6195" w:rsidRDefault="008C4619" w:rsidP="008C4619">
      <w:pPr>
        <w:pStyle w:val="Heading3"/>
      </w:pPr>
      <w:bookmarkStart w:id="306" w:name="_Toc48903557"/>
      <w:bookmarkStart w:id="307" w:name="_Toc48909971"/>
      <w:bookmarkStart w:id="308" w:name="_Toc49508452"/>
      <w:r w:rsidRPr="00BD6195">
        <w:t>Step 4: Communicate to Management</w:t>
      </w:r>
      <w:bookmarkEnd w:id="306"/>
      <w:bookmarkEnd w:id="307"/>
      <w:bookmarkEnd w:id="308"/>
    </w:p>
    <w:p w14:paraId="2F17399B" w14:textId="2BFE338A" w:rsidR="008C4619" w:rsidRPr="00BD6195" w:rsidRDefault="008C4619" w:rsidP="0068109D">
      <w:pPr>
        <w:pStyle w:val="ListParagraph"/>
        <w:numPr>
          <w:ilvl w:val="0"/>
          <w:numId w:val="61"/>
        </w:numPr>
        <w:spacing w:line="256" w:lineRule="auto"/>
      </w:pPr>
      <w:r>
        <w:t>Describe the issue at a high level</w:t>
      </w:r>
      <w:r w:rsidR="18151674">
        <w:t>.</w:t>
      </w:r>
      <w:r>
        <w:t xml:space="preserve"> (what and how it happened)</w:t>
      </w:r>
    </w:p>
    <w:p w14:paraId="2909AE53" w14:textId="7FA3ACF2" w:rsidR="008C4619" w:rsidRPr="00BD6195" w:rsidRDefault="008C4619" w:rsidP="0068109D">
      <w:pPr>
        <w:pStyle w:val="ListParagraph"/>
        <w:numPr>
          <w:ilvl w:val="0"/>
          <w:numId w:val="61"/>
        </w:numPr>
        <w:spacing w:line="256" w:lineRule="auto"/>
      </w:pPr>
      <w:r>
        <w:t>Explain what it means to the business</w:t>
      </w:r>
      <w:r w:rsidR="0D617974">
        <w:t>.</w:t>
      </w:r>
      <w:r>
        <w:t xml:space="preserve"> (financial, reputation, etc</w:t>
      </w:r>
      <w:r w:rsidR="1F1211A7">
        <w:t>.</w:t>
      </w:r>
      <w:r>
        <w:t>)</w:t>
      </w:r>
    </w:p>
    <w:p w14:paraId="737176C6" w14:textId="704A8E10" w:rsidR="008C4619" w:rsidRPr="00BD6195" w:rsidRDefault="008C4619" w:rsidP="0068109D">
      <w:pPr>
        <w:pStyle w:val="ListParagraph"/>
        <w:numPr>
          <w:ilvl w:val="0"/>
          <w:numId w:val="61"/>
        </w:numPr>
        <w:spacing w:line="256" w:lineRule="auto"/>
      </w:pPr>
      <w:r>
        <w:t>Share short-term actions needed to move the risk from critical/high to something more acceptable</w:t>
      </w:r>
      <w:r w:rsidR="1F1211A7">
        <w:t>.</w:t>
      </w:r>
    </w:p>
    <w:p w14:paraId="62E674DA" w14:textId="77777777" w:rsidR="008C4619" w:rsidRPr="00BD6195" w:rsidRDefault="008C4619" w:rsidP="008C4619"/>
    <w:p w14:paraId="1415827F" w14:textId="77777777" w:rsidR="008C4619" w:rsidRPr="00BD6195" w:rsidRDefault="008C4619" w:rsidP="008C4619"/>
    <w:tbl>
      <w:tblPr>
        <w:tblStyle w:val="TableGrid"/>
        <w:tblW w:w="0" w:type="auto"/>
        <w:tblLook w:val="04A0" w:firstRow="1" w:lastRow="0" w:firstColumn="1" w:lastColumn="0" w:noHBand="0" w:noVBand="1"/>
      </w:tblPr>
      <w:tblGrid>
        <w:gridCol w:w="2695"/>
        <w:gridCol w:w="6655"/>
      </w:tblGrid>
      <w:tr w:rsidR="008C4619" w:rsidRPr="00BD6195" w14:paraId="3D9D3C9B"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183BEE92" w14:textId="77777777" w:rsidR="008C4619" w:rsidRPr="00BD6195" w:rsidRDefault="008C4619" w:rsidP="007611EA">
            <w:pPr>
              <w:keepNext/>
              <w:rPr>
                <w:b/>
                <w:bCs/>
              </w:rPr>
            </w:pPr>
            <w:r w:rsidRPr="00BD6195">
              <w:rPr>
                <w:b/>
                <w:bCs/>
              </w:rPr>
              <w:lastRenderedPageBreak/>
              <w:t>Value of the Asset</w:t>
            </w:r>
          </w:p>
          <w:p w14:paraId="4E3C25DD" w14:textId="77777777" w:rsidR="008C4619" w:rsidRPr="00BD6195" w:rsidRDefault="008C4619" w:rsidP="007611EA">
            <w:pPr>
              <w:keepNext/>
              <w:rPr>
                <w:b/>
                <w:bCs/>
              </w:rPr>
            </w:pPr>
            <w:r w:rsidRPr="00BD6195">
              <w:rPr>
                <w:b/>
                <w:bCs/>
              </w:rPr>
              <w:t>(H/M/L)</w:t>
            </w:r>
          </w:p>
        </w:tc>
        <w:tc>
          <w:tcPr>
            <w:tcW w:w="6655" w:type="dxa"/>
            <w:tcBorders>
              <w:top w:val="single" w:sz="4" w:space="0" w:color="auto"/>
              <w:left w:val="single" w:sz="4" w:space="0" w:color="auto"/>
              <w:bottom w:val="single" w:sz="4" w:space="0" w:color="auto"/>
              <w:right w:val="single" w:sz="4" w:space="0" w:color="auto"/>
            </w:tcBorders>
            <w:hideMark/>
          </w:tcPr>
          <w:p w14:paraId="74856C6B" w14:textId="77777777" w:rsidR="008C4619" w:rsidRPr="00BD6195" w:rsidRDefault="008C4619" w:rsidP="007611EA">
            <w:pPr>
              <w:keepNext/>
            </w:pPr>
            <w:r w:rsidRPr="00BD6195">
              <w:t>Example of high might be access to the full client database vs. low might be a proprietary internal process document with limited IP.</w:t>
            </w:r>
          </w:p>
        </w:tc>
      </w:tr>
      <w:tr w:rsidR="008C4619" w:rsidRPr="00BD6195" w14:paraId="22BCD9D8"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542AEA56" w14:textId="77777777" w:rsidR="008C4619" w:rsidRPr="00BD6195" w:rsidRDefault="008C4619" w:rsidP="007611EA">
            <w:pPr>
              <w:keepNext/>
              <w:rPr>
                <w:b/>
                <w:bCs/>
              </w:rPr>
            </w:pPr>
            <w:r w:rsidRPr="00BD6195">
              <w:rPr>
                <w:b/>
                <w:bCs/>
              </w:rPr>
              <w:t>Potential Impact</w:t>
            </w:r>
          </w:p>
        </w:tc>
        <w:tc>
          <w:tcPr>
            <w:tcW w:w="6655" w:type="dxa"/>
            <w:tcBorders>
              <w:top w:val="single" w:sz="4" w:space="0" w:color="auto"/>
              <w:left w:val="single" w:sz="4" w:space="0" w:color="auto"/>
              <w:bottom w:val="single" w:sz="4" w:space="0" w:color="auto"/>
              <w:right w:val="single" w:sz="4" w:space="0" w:color="auto"/>
            </w:tcBorders>
            <w:hideMark/>
          </w:tcPr>
          <w:p w14:paraId="0D6CD1E4" w14:textId="5B1BB7B6" w:rsidR="008C4619" w:rsidRPr="00BD6195" w:rsidRDefault="008C4619" w:rsidP="007611EA">
            <w:pPr>
              <w:keepNext/>
            </w:pPr>
            <w:r w:rsidRPr="00BD6195">
              <w:t xml:space="preserve">What would the loss or felt impact be if the incident were real and fully </w:t>
            </w:r>
            <w:r w:rsidR="008714C2" w:rsidRPr="00BD6195">
              <w:t>realized?</w:t>
            </w:r>
            <w:r w:rsidRPr="00BD6195">
              <w:t xml:space="preserve">  Try to quantify into both $ and impact like reputation or legal liability.</w:t>
            </w:r>
          </w:p>
        </w:tc>
      </w:tr>
      <w:tr w:rsidR="008C4619" w:rsidRPr="00BD6195" w14:paraId="3BD0EB76"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41FDE7EB" w14:textId="77777777" w:rsidR="008C4619" w:rsidRPr="00BD6195" w:rsidRDefault="008C4619" w:rsidP="007611EA">
            <w:pPr>
              <w:keepNext/>
              <w:rPr>
                <w:b/>
                <w:bCs/>
              </w:rPr>
            </w:pPr>
            <w:r w:rsidRPr="00BD6195">
              <w:rPr>
                <w:b/>
                <w:bCs/>
              </w:rPr>
              <w:t>Likelihood of Impact</w:t>
            </w:r>
          </w:p>
        </w:tc>
        <w:tc>
          <w:tcPr>
            <w:tcW w:w="6655" w:type="dxa"/>
            <w:tcBorders>
              <w:top w:val="single" w:sz="4" w:space="0" w:color="auto"/>
              <w:left w:val="single" w:sz="4" w:space="0" w:color="auto"/>
              <w:bottom w:val="single" w:sz="4" w:space="0" w:color="auto"/>
              <w:right w:val="single" w:sz="4" w:space="0" w:color="auto"/>
            </w:tcBorders>
            <w:hideMark/>
          </w:tcPr>
          <w:p w14:paraId="44B701E8" w14:textId="77777777" w:rsidR="008C4619" w:rsidRPr="00BD6195" w:rsidRDefault="008C4619" w:rsidP="007611EA">
            <w:pPr>
              <w:keepNext/>
            </w:pPr>
            <w:r w:rsidRPr="00BD6195">
              <w:t>Immediate risk (internet accessible cataloged trivial vulnerability to exploit) of not likely known and complex (requires sophisticated expertise and specific circumstances to exploit)</w:t>
            </w:r>
          </w:p>
        </w:tc>
      </w:tr>
      <w:tr w:rsidR="008C4619" w:rsidRPr="00BD6195" w14:paraId="02B1E0D5"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58E5E0F6" w14:textId="77777777" w:rsidR="008C4619" w:rsidRPr="00BD6195" w:rsidRDefault="008C4619" w:rsidP="007611EA">
            <w:pPr>
              <w:keepNext/>
              <w:rPr>
                <w:b/>
                <w:bCs/>
              </w:rPr>
            </w:pPr>
            <w:r w:rsidRPr="00BD6195">
              <w:rPr>
                <w:b/>
                <w:bCs/>
              </w:rPr>
              <w:t>Suspected causes (list all potential causes that should be investigated)</w:t>
            </w:r>
          </w:p>
        </w:tc>
        <w:tc>
          <w:tcPr>
            <w:tcW w:w="6655" w:type="dxa"/>
            <w:tcBorders>
              <w:top w:val="single" w:sz="4" w:space="0" w:color="auto"/>
              <w:left w:val="single" w:sz="4" w:space="0" w:color="auto"/>
              <w:bottom w:val="single" w:sz="4" w:space="0" w:color="auto"/>
              <w:right w:val="single" w:sz="4" w:space="0" w:color="auto"/>
            </w:tcBorders>
            <w:hideMark/>
          </w:tcPr>
          <w:p w14:paraId="05F42812" w14:textId="77777777" w:rsidR="008C4619" w:rsidRPr="00BD6195" w:rsidRDefault="008C4619" w:rsidP="007611EA">
            <w:pPr>
              <w:keepNext/>
            </w:pPr>
            <w:r w:rsidRPr="00BD6195">
              <w:t>Configuration error, remote vulnerability exploited, lost device, targeted denial of service by political or financially motivated party (DDOS to cover up a fraud), etc.</w:t>
            </w:r>
          </w:p>
        </w:tc>
      </w:tr>
      <w:tr w:rsidR="008C4619" w:rsidRPr="00BD6195" w14:paraId="7E6EF4FE"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7D0AF7E2" w14:textId="77777777" w:rsidR="008C4619" w:rsidRPr="00BD6195" w:rsidRDefault="008C4619" w:rsidP="007611EA">
            <w:pPr>
              <w:keepNext/>
              <w:rPr>
                <w:b/>
                <w:bCs/>
              </w:rPr>
            </w:pPr>
            <w:r w:rsidRPr="00BD6195">
              <w:rPr>
                <w:b/>
                <w:bCs/>
              </w:rPr>
              <w:t>Most likely cause(s)</w:t>
            </w:r>
          </w:p>
        </w:tc>
        <w:tc>
          <w:tcPr>
            <w:tcW w:w="6655" w:type="dxa"/>
            <w:tcBorders>
              <w:top w:val="single" w:sz="4" w:space="0" w:color="auto"/>
              <w:left w:val="single" w:sz="4" w:space="0" w:color="auto"/>
              <w:bottom w:val="single" w:sz="4" w:space="0" w:color="auto"/>
              <w:right w:val="single" w:sz="4" w:space="0" w:color="auto"/>
            </w:tcBorders>
            <w:hideMark/>
          </w:tcPr>
          <w:p w14:paraId="28D49543" w14:textId="77777777" w:rsidR="008C4619" w:rsidRPr="00BD6195" w:rsidRDefault="008C4619" w:rsidP="007611EA">
            <w:pPr>
              <w:keepNext/>
            </w:pPr>
            <w:r w:rsidRPr="00BD6195">
              <w:t>These sources should be quickly pursued to prove correct or incorrect.</w:t>
            </w:r>
          </w:p>
        </w:tc>
      </w:tr>
      <w:tr w:rsidR="008C4619" w:rsidRPr="00BD6195" w14:paraId="2EF05972"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01B9A352" w14:textId="77777777" w:rsidR="008C4619" w:rsidRPr="00BD6195" w:rsidRDefault="008C4619" w:rsidP="007611EA">
            <w:pPr>
              <w:keepNext/>
              <w:rPr>
                <w:b/>
                <w:bCs/>
              </w:rPr>
            </w:pPr>
            <w:r w:rsidRPr="00BD6195">
              <w:rPr>
                <w:b/>
                <w:bCs/>
              </w:rPr>
              <w:t>Recommended Remediation Short-term</w:t>
            </w:r>
          </w:p>
        </w:tc>
        <w:tc>
          <w:tcPr>
            <w:tcW w:w="6655" w:type="dxa"/>
            <w:tcBorders>
              <w:top w:val="single" w:sz="4" w:space="0" w:color="auto"/>
              <w:left w:val="single" w:sz="4" w:space="0" w:color="auto"/>
              <w:bottom w:val="single" w:sz="4" w:space="0" w:color="auto"/>
              <w:right w:val="single" w:sz="4" w:space="0" w:color="auto"/>
            </w:tcBorders>
            <w:hideMark/>
          </w:tcPr>
          <w:p w14:paraId="49BB3BC2" w14:textId="77777777" w:rsidR="008C4619" w:rsidRPr="00BD6195" w:rsidRDefault="008C4619" w:rsidP="007611EA">
            <w:pPr>
              <w:keepNext/>
            </w:pPr>
            <w:r w:rsidRPr="00BD6195">
              <w:t>Turn off internet, remove server from external access, implement a patch or configuration change, communicate issue to employees or customers, etc.</w:t>
            </w:r>
          </w:p>
        </w:tc>
      </w:tr>
      <w:tr w:rsidR="008C4619" w:rsidRPr="00BD6195" w14:paraId="03F6738D"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55A43E55" w14:textId="77777777" w:rsidR="008C4619" w:rsidRPr="00BD6195" w:rsidRDefault="008C4619" w:rsidP="007611EA">
            <w:pPr>
              <w:keepNext/>
              <w:rPr>
                <w:b/>
                <w:bCs/>
              </w:rPr>
            </w:pPr>
            <w:r w:rsidRPr="00BD6195">
              <w:rPr>
                <w:b/>
                <w:bCs/>
              </w:rPr>
              <w:t>Long-term Actions</w:t>
            </w:r>
          </w:p>
        </w:tc>
        <w:tc>
          <w:tcPr>
            <w:tcW w:w="6655" w:type="dxa"/>
            <w:tcBorders>
              <w:top w:val="single" w:sz="4" w:space="0" w:color="auto"/>
              <w:left w:val="single" w:sz="4" w:space="0" w:color="auto"/>
              <w:bottom w:val="single" w:sz="4" w:space="0" w:color="auto"/>
              <w:right w:val="single" w:sz="4" w:space="0" w:color="auto"/>
            </w:tcBorders>
            <w:hideMark/>
          </w:tcPr>
          <w:p w14:paraId="18F82D81" w14:textId="77777777" w:rsidR="008C4619" w:rsidRPr="00BD6195" w:rsidRDefault="008C4619" w:rsidP="007611EA">
            <w:pPr>
              <w:keepNext/>
            </w:pPr>
            <w:r w:rsidRPr="00BD6195">
              <w:t>Change in process or architecture, acquisition of tools or systems to reduce the risk to an acceptable level over the long term.</w:t>
            </w:r>
          </w:p>
        </w:tc>
      </w:tr>
      <w:tr w:rsidR="008C4619" w:rsidRPr="00BD6195" w14:paraId="562E3B92" w14:textId="77777777" w:rsidTr="00D51737">
        <w:trPr>
          <w:cantSplit/>
        </w:trPr>
        <w:tc>
          <w:tcPr>
            <w:tcW w:w="2695" w:type="dxa"/>
            <w:tcBorders>
              <w:top w:val="single" w:sz="4" w:space="0" w:color="auto"/>
              <w:left w:val="single" w:sz="4" w:space="0" w:color="auto"/>
              <w:bottom w:val="single" w:sz="4" w:space="0" w:color="auto"/>
              <w:right w:val="single" w:sz="4" w:space="0" w:color="auto"/>
            </w:tcBorders>
          </w:tcPr>
          <w:p w14:paraId="20BB98DA" w14:textId="77777777" w:rsidR="008C4619" w:rsidRPr="00BD6195" w:rsidRDefault="008C4619" w:rsidP="007611EA">
            <w:pPr>
              <w:keepNext/>
              <w:rPr>
                <w:b/>
                <w:bCs/>
              </w:rPr>
            </w:pPr>
          </w:p>
        </w:tc>
        <w:tc>
          <w:tcPr>
            <w:tcW w:w="6655" w:type="dxa"/>
            <w:tcBorders>
              <w:top w:val="single" w:sz="4" w:space="0" w:color="auto"/>
              <w:left w:val="single" w:sz="4" w:space="0" w:color="auto"/>
              <w:bottom w:val="single" w:sz="4" w:space="0" w:color="auto"/>
              <w:right w:val="single" w:sz="4" w:space="0" w:color="auto"/>
            </w:tcBorders>
          </w:tcPr>
          <w:p w14:paraId="57E3B89D" w14:textId="77777777" w:rsidR="008C4619" w:rsidRPr="00BD6195" w:rsidRDefault="008C4619" w:rsidP="007611EA">
            <w:pPr>
              <w:keepNext/>
            </w:pPr>
          </w:p>
        </w:tc>
      </w:tr>
      <w:tr w:rsidR="008C4619" w:rsidRPr="00BD6195" w14:paraId="78DE9F46"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46B03664" w14:textId="77777777" w:rsidR="008C4619" w:rsidRPr="00BD6195" w:rsidRDefault="008C4619" w:rsidP="007611EA">
            <w:pPr>
              <w:keepNext/>
              <w:rPr>
                <w:b/>
                <w:bCs/>
              </w:rPr>
            </w:pPr>
            <w:r w:rsidRPr="00BD6195">
              <w:rPr>
                <w:b/>
                <w:bCs/>
              </w:rPr>
              <w:t>Communication</w:t>
            </w:r>
          </w:p>
        </w:tc>
        <w:tc>
          <w:tcPr>
            <w:tcW w:w="6655" w:type="dxa"/>
            <w:tcBorders>
              <w:top w:val="single" w:sz="4" w:space="0" w:color="auto"/>
              <w:left w:val="single" w:sz="4" w:space="0" w:color="auto"/>
              <w:bottom w:val="single" w:sz="4" w:space="0" w:color="auto"/>
              <w:right w:val="single" w:sz="4" w:space="0" w:color="auto"/>
            </w:tcBorders>
          </w:tcPr>
          <w:p w14:paraId="712378CF" w14:textId="77777777" w:rsidR="008C4619" w:rsidRPr="00BD6195" w:rsidRDefault="008C4619" w:rsidP="007611EA">
            <w:pPr>
              <w:keepNext/>
            </w:pPr>
          </w:p>
        </w:tc>
      </w:tr>
      <w:tr w:rsidR="008C4619" w:rsidRPr="00BD6195" w14:paraId="7FDA7B8C"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0F9126DC" w14:textId="77777777" w:rsidR="008C4619" w:rsidRPr="00BD6195" w:rsidRDefault="008C4619" w:rsidP="007611EA">
            <w:pPr>
              <w:keepNext/>
              <w:rPr>
                <w:b/>
                <w:bCs/>
              </w:rPr>
            </w:pPr>
            <w:r w:rsidRPr="00BD6195">
              <w:rPr>
                <w:b/>
                <w:bCs/>
              </w:rPr>
              <w:t>Describe Issue in simple terms</w:t>
            </w:r>
          </w:p>
        </w:tc>
        <w:tc>
          <w:tcPr>
            <w:tcW w:w="6655" w:type="dxa"/>
            <w:tcBorders>
              <w:top w:val="single" w:sz="4" w:space="0" w:color="auto"/>
              <w:left w:val="single" w:sz="4" w:space="0" w:color="auto"/>
              <w:bottom w:val="single" w:sz="4" w:space="0" w:color="auto"/>
              <w:right w:val="single" w:sz="4" w:space="0" w:color="auto"/>
            </w:tcBorders>
            <w:hideMark/>
          </w:tcPr>
          <w:p w14:paraId="4E8C8516" w14:textId="77777777" w:rsidR="008C4619" w:rsidRPr="00BD6195" w:rsidRDefault="008C4619" w:rsidP="007611EA">
            <w:pPr>
              <w:keepNext/>
            </w:pPr>
            <w:r w:rsidRPr="00BD6195">
              <w:t>Describe the problem within a business context if possible.  Examples are useful to illustrate the issue in operational terms.</w:t>
            </w:r>
          </w:p>
        </w:tc>
      </w:tr>
      <w:tr w:rsidR="008C4619" w:rsidRPr="00BD6195" w14:paraId="3FA1927B"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7BC2B2E6" w14:textId="77777777" w:rsidR="008C4619" w:rsidRPr="00BD6195" w:rsidRDefault="008C4619" w:rsidP="007611EA">
            <w:pPr>
              <w:keepNext/>
              <w:rPr>
                <w:b/>
                <w:bCs/>
              </w:rPr>
            </w:pPr>
            <w:r w:rsidRPr="00BD6195">
              <w:rPr>
                <w:b/>
                <w:bCs/>
              </w:rPr>
              <w:t>Explain the “So What” factor</w:t>
            </w:r>
          </w:p>
        </w:tc>
        <w:tc>
          <w:tcPr>
            <w:tcW w:w="6655" w:type="dxa"/>
            <w:tcBorders>
              <w:top w:val="single" w:sz="4" w:space="0" w:color="auto"/>
              <w:left w:val="single" w:sz="4" w:space="0" w:color="auto"/>
              <w:bottom w:val="single" w:sz="4" w:space="0" w:color="auto"/>
              <w:right w:val="single" w:sz="4" w:space="0" w:color="auto"/>
            </w:tcBorders>
            <w:hideMark/>
          </w:tcPr>
          <w:p w14:paraId="77562A4C" w14:textId="77777777" w:rsidR="008C4619" w:rsidRPr="00BD6195" w:rsidRDefault="008C4619" w:rsidP="007611EA">
            <w:pPr>
              <w:keepNext/>
            </w:pPr>
            <w:r w:rsidRPr="00BD6195">
              <w:t>Why is this important to our business? What could it cost us if we fail to act?</w:t>
            </w:r>
          </w:p>
        </w:tc>
      </w:tr>
      <w:tr w:rsidR="008C4619" w:rsidRPr="00BD6195" w14:paraId="63AD8E3D"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347D4FAD" w14:textId="77777777" w:rsidR="008C4619" w:rsidRPr="00BD6195" w:rsidRDefault="008C4619" w:rsidP="007611EA">
            <w:pPr>
              <w:keepNext/>
              <w:rPr>
                <w:b/>
                <w:bCs/>
              </w:rPr>
            </w:pPr>
            <w:r w:rsidRPr="00BD6195">
              <w:rPr>
                <w:b/>
                <w:bCs/>
              </w:rPr>
              <w:t>Suggested Immediate Actions</w:t>
            </w:r>
          </w:p>
        </w:tc>
        <w:tc>
          <w:tcPr>
            <w:tcW w:w="6655" w:type="dxa"/>
            <w:tcBorders>
              <w:top w:val="single" w:sz="4" w:space="0" w:color="auto"/>
              <w:left w:val="single" w:sz="4" w:space="0" w:color="auto"/>
              <w:bottom w:val="single" w:sz="4" w:space="0" w:color="auto"/>
              <w:right w:val="single" w:sz="4" w:space="0" w:color="auto"/>
            </w:tcBorders>
            <w:hideMark/>
          </w:tcPr>
          <w:p w14:paraId="46667544" w14:textId="5307EBDA" w:rsidR="008C4619" w:rsidRPr="00BD6195" w:rsidRDefault="008C4619" w:rsidP="007611EA">
            <w:pPr>
              <w:keepNext/>
            </w:pPr>
            <w:r w:rsidRPr="00BD6195">
              <w:t>Propose specific responses and why we should take them.  What will taking that action provide the business with regards to reduced impact or liability?  There may be more than one potential path.  If there are viable options, they should be presented for decisioning.</w:t>
            </w:r>
          </w:p>
        </w:tc>
      </w:tr>
      <w:tr w:rsidR="008C4619" w:rsidRPr="00BD6195" w14:paraId="5BE1D49D" w14:textId="77777777" w:rsidTr="00D51737">
        <w:trPr>
          <w:cantSplit/>
        </w:trPr>
        <w:tc>
          <w:tcPr>
            <w:tcW w:w="2695" w:type="dxa"/>
            <w:tcBorders>
              <w:top w:val="single" w:sz="4" w:space="0" w:color="auto"/>
              <w:left w:val="single" w:sz="4" w:space="0" w:color="auto"/>
              <w:bottom w:val="single" w:sz="4" w:space="0" w:color="auto"/>
              <w:right w:val="single" w:sz="4" w:space="0" w:color="auto"/>
            </w:tcBorders>
            <w:hideMark/>
          </w:tcPr>
          <w:p w14:paraId="1436A084" w14:textId="77777777" w:rsidR="008C4619" w:rsidRPr="00BD6195" w:rsidRDefault="008C4619" w:rsidP="007611EA">
            <w:pPr>
              <w:keepNext/>
              <w:rPr>
                <w:b/>
                <w:bCs/>
              </w:rPr>
            </w:pPr>
            <w:r w:rsidRPr="00BD6195">
              <w:rPr>
                <w:b/>
                <w:bCs/>
              </w:rPr>
              <w:t>Other Proposed Remediation</w:t>
            </w:r>
          </w:p>
        </w:tc>
        <w:tc>
          <w:tcPr>
            <w:tcW w:w="6655" w:type="dxa"/>
            <w:tcBorders>
              <w:top w:val="single" w:sz="4" w:space="0" w:color="auto"/>
              <w:left w:val="single" w:sz="4" w:space="0" w:color="auto"/>
              <w:bottom w:val="single" w:sz="4" w:space="0" w:color="auto"/>
              <w:right w:val="single" w:sz="4" w:space="0" w:color="auto"/>
            </w:tcBorders>
            <w:hideMark/>
          </w:tcPr>
          <w:p w14:paraId="0EB8A014" w14:textId="77777777" w:rsidR="008C4619" w:rsidRPr="00BD6195" w:rsidRDefault="008C4619" w:rsidP="007611EA">
            <w:pPr>
              <w:keepNext/>
            </w:pPr>
            <w:r w:rsidRPr="00BD6195">
              <w:t>Are there follow-on risks that require additional action?  Examples are communication strategy, user awareness activities, process changes, systems/tools enhancements or implementations (long-term actions)</w:t>
            </w:r>
          </w:p>
        </w:tc>
      </w:tr>
    </w:tbl>
    <w:p w14:paraId="602255F8" w14:textId="77777777" w:rsidR="006F606A" w:rsidRPr="00BD6195" w:rsidRDefault="006F606A" w:rsidP="00FC7BD6"/>
    <w:p w14:paraId="68C4633C" w14:textId="49F75104" w:rsidR="009E5428" w:rsidRPr="00BD6195" w:rsidRDefault="009E5428" w:rsidP="00FC2FE3">
      <w:pPr>
        <w:pStyle w:val="Appendices"/>
      </w:pPr>
      <w:bookmarkStart w:id="309" w:name="_Toc48892846"/>
      <w:bookmarkStart w:id="310" w:name="_Toc48903558"/>
      <w:bookmarkStart w:id="311" w:name="_Ref14856332"/>
      <w:bookmarkStart w:id="312" w:name="_Ref14856335"/>
      <w:bookmarkStart w:id="313" w:name="_Ref48823178"/>
      <w:bookmarkStart w:id="314" w:name="_Toc48903559"/>
      <w:bookmarkStart w:id="315" w:name="_Toc48909972"/>
      <w:bookmarkStart w:id="316" w:name="_Toc49508453"/>
      <w:bookmarkEnd w:id="309"/>
      <w:bookmarkEnd w:id="310"/>
      <w:r w:rsidRPr="00BD6195">
        <w:lastRenderedPageBreak/>
        <w:t>Incident Response Checklist</w:t>
      </w:r>
      <w:bookmarkEnd w:id="291"/>
      <w:bookmarkEnd w:id="292"/>
      <w:bookmarkEnd w:id="311"/>
      <w:bookmarkEnd w:id="312"/>
      <w:bookmarkEnd w:id="313"/>
      <w:bookmarkEnd w:id="314"/>
      <w:bookmarkEnd w:id="315"/>
      <w:bookmarkEnd w:id="316"/>
    </w:p>
    <w:p w14:paraId="76DC916A" w14:textId="70A07508" w:rsidR="0016647F" w:rsidRPr="00BD6195" w:rsidRDefault="0016647F" w:rsidP="0016647F">
      <w:r w:rsidRPr="00BD6195">
        <w:t>Refer to the Incident Response Form in (Location).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3847"/>
        <w:gridCol w:w="3983"/>
      </w:tblGrid>
      <w:tr w:rsidR="009E5428" w:rsidRPr="00BD6195" w14:paraId="68C46340" w14:textId="77777777" w:rsidTr="0091480F">
        <w:trPr>
          <w:cantSplit/>
          <w:trHeight w:val="188"/>
        </w:trPr>
        <w:tc>
          <w:tcPr>
            <w:tcW w:w="900" w:type="dxa"/>
          </w:tcPr>
          <w:p w14:paraId="68C4633D" w14:textId="77777777" w:rsidR="009E5428" w:rsidRPr="00BD6195" w:rsidRDefault="009E5428" w:rsidP="009E5428">
            <w:pPr>
              <w:pStyle w:val="NoSpacing"/>
              <w:rPr>
                <w:b/>
              </w:rPr>
            </w:pPr>
            <w:r w:rsidRPr="00BD6195">
              <w:rPr>
                <w:b/>
              </w:rPr>
              <w:t>No.</w:t>
            </w:r>
          </w:p>
        </w:tc>
        <w:tc>
          <w:tcPr>
            <w:tcW w:w="3847" w:type="dxa"/>
            <w:shd w:val="clear" w:color="auto" w:fill="auto"/>
          </w:tcPr>
          <w:p w14:paraId="68C4633E" w14:textId="77777777" w:rsidR="009E5428" w:rsidRPr="00BD6195" w:rsidRDefault="009E5428" w:rsidP="009E5428">
            <w:pPr>
              <w:pStyle w:val="NoSpacing"/>
              <w:rPr>
                <w:b/>
              </w:rPr>
            </w:pPr>
            <w:r w:rsidRPr="00BD6195">
              <w:rPr>
                <w:b/>
              </w:rPr>
              <w:t>Description</w:t>
            </w:r>
          </w:p>
        </w:tc>
        <w:tc>
          <w:tcPr>
            <w:tcW w:w="3983" w:type="dxa"/>
            <w:shd w:val="clear" w:color="auto" w:fill="auto"/>
          </w:tcPr>
          <w:p w14:paraId="68C4633F" w14:textId="77777777" w:rsidR="009E5428" w:rsidRPr="00BD6195" w:rsidRDefault="009E5428" w:rsidP="009E5428">
            <w:pPr>
              <w:pStyle w:val="NoSpacing"/>
              <w:rPr>
                <w:b/>
              </w:rPr>
            </w:pPr>
            <w:r w:rsidRPr="00BD6195">
              <w:rPr>
                <w:b/>
              </w:rPr>
              <w:t>Remarks</w:t>
            </w:r>
          </w:p>
        </w:tc>
      </w:tr>
      <w:tr w:rsidR="009E5428" w:rsidRPr="00BD6195" w14:paraId="68C46344" w14:textId="77777777" w:rsidTr="00F56116">
        <w:trPr>
          <w:cantSplit/>
          <w:trHeight w:val="188"/>
        </w:trPr>
        <w:tc>
          <w:tcPr>
            <w:tcW w:w="900" w:type="dxa"/>
            <w:shd w:val="clear" w:color="auto" w:fill="00857D"/>
          </w:tcPr>
          <w:p w14:paraId="68C46341" w14:textId="77777777" w:rsidR="009E5428" w:rsidRPr="00BD6195" w:rsidRDefault="009E5428" w:rsidP="009E5428">
            <w:pPr>
              <w:pStyle w:val="NoSpacing"/>
            </w:pPr>
          </w:p>
        </w:tc>
        <w:tc>
          <w:tcPr>
            <w:tcW w:w="3847" w:type="dxa"/>
            <w:shd w:val="clear" w:color="auto" w:fill="00857D"/>
          </w:tcPr>
          <w:p w14:paraId="68C46342" w14:textId="39E479DD" w:rsidR="009E5428" w:rsidRPr="00BD6195" w:rsidRDefault="009E5428" w:rsidP="009E5428">
            <w:pPr>
              <w:pStyle w:val="NoSpacing"/>
              <w:jc w:val="center"/>
              <w:rPr>
                <w:b/>
                <w:color w:val="FFFFFF" w:themeColor="background1"/>
              </w:rPr>
            </w:pPr>
            <w:r w:rsidRPr="00BD6195">
              <w:rPr>
                <w:b/>
                <w:color w:val="FFFFFF" w:themeColor="background1"/>
              </w:rPr>
              <w:t>Preparation Phase (</w:t>
            </w:r>
            <w:r w:rsidR="00FA5EAF" w:rsidRPr="00BD6195">
              <w:rPr>
                <w:b/>
                <w:color w:val="FFFFFF" w:themeColor="background1"/>
              </w:rPr>
              <w:t>IR Commander</w:t>
            </w:r>
            <w:r w:rsidRPr="00BD6195">
              <w:rPr>
                <w:b/>
                <w:color w:val="FFFFFF" w:themeColor="background1"/>
              </w:rPr>
              <w:t>)</w:t>
            </w:r>
          </w:p>
        </w:tc>
        <w:tc>
          <w:tcPr>
            <w:tcW w:w="3983" w:type="dxa"/>
            <w:shd w:val="clear" w:color="auto" w:fill="00857D"/>
          </w:tcPr>
          <w:p w14:paraId="68C46343" w14:textId="77777777" w:rsidR="009E5428" w:rsidRPr="00BD6195" w:rsidRDefault="009E5428" w:rsidP="009E5428">
            <w:pPr>
              <w:pStyle w:val="NoSpacing"/>
            </w:pPr>
          </w:p>
        </w:tc>
      </w:tr>
      <w:tr w:rsidR="009E5428" w:rsidRPr="00BD6195" w14:paraId="68C46348" w14:textId="77777777" w:rsidTr="0091480F">
        <w:trPr>
          <w:cantSplit/>
          <w:trHeight w:val="188"/>
        </w:trPr>
        <w:tc>
          <w:tcPr>
            <w:tcW w:w="900" w:type="dxa"/>
          </w:tcPr>
          <w:p w14:paraId="68C46345" w14:textId="77777777" w:rsidR="009E5428" w:rsidRPr="00BD6195" w:rsidRDefault="009E5428" w:rsidP="009E5428">
            <w:pPr>
              <w:pStyle w:val="NoSpacing"/>
            </w:pPr>
            <w:r w:rsidRPr="00BD6195">
              <w:t>1</w:t>
            </w:r>
          </w:p>
        </w:tc>
        <w:tc>
          <w:tcPr>
            <w:tcW w:w="3847" w:type="dxa"/>
            <w:shd w:val="clear" w:color="auto" w:fill="auto"/>
          </w:tcPr>
          <w:p w14:paraId="68C46346" w14:textId="77777777" w:rsidR="009E5428" w:rsidRPr="00BD6195" w:rsidRDefault="009E5428" w:rsidP="009E5428">
            <w:pPr>
              <w:pStyle w:val="NoSpacing"/>
            </w:pPr>
            <w:r w:rsidRPr="00BD6195">
              <w:t>Prepare contact list and disseminate to relevant parties</w:t>
            </w:r>
          </w:p>
        </w:tc>
        <w:tc>
          <w:tcPr>
            <w:tcW w:w="3983" w:type="dxa"/>
            <w:shd w:val="clear" w:color="auto" w:fill="auto"/>
          </w:tcPr>
          <w:p w14:paraId="68C46347" w14:textId="77777777" w:rsidR="009E5428" w:rsidRPr="00BD6195" w:rsidRDefault="009E5428" w:rsidP="009E5428">
            <w:pPr>
              <w:pStyle w:val="NoSpacing"/>
            </w:pPr>
          </w:p>
        </w:tc>
      </w:tr>
      <w:tr w:rsidR="009E5428" w:rsidRPr="00BD6195" w14:paraId="68C4634C" w14:textId="77777777" w:rsidTr="00F56116">
        <w:trPr>
          <w:cantSplit/>
          <w:trHeight w:val="188"/>
        </w:trPr>
        <w:tc>
          <w:tcPr>
            <w:tcW w:w="900" w:type="dxa"/>
            <w:shd w:val="clear" w:color="auto" w:fill="00857D"/>
          </w:tcPr>
          <w:p w14:paraId="68C46349" w14:textId="77777777" w:rsidR="009E5428" w:rsidRPr="00BD6195" w:rsidRDefault="009E5428" w:rsidP="009E5428">
            <w:pPr>
              <w:pStyle w:val="NoSpacing"/>
              <w:jc w:val="center"/>
              <w:rPr>
                <w:b/>
                <w:color w:val="FFFFFF" w:themeColor="background1"/>
              </w:rPr>
            </w:pPr>
          </w:p>
        </w:tc>
        <w:tc>
          <w:tcPr>
            <w:tcW w:w="3847" w:type="dxa"/>
            <w:shd w:val="clear" w:color="auto" w:fill="00857D"/>
          </w:tcPr>
          <w:p w14:paraId="68C4634A" w14:textId="77777777" w:rsidR="009E5428" w:rsidRPr="00BD6195" w:rsidRDefault="009E5428" w:rsidP="009E5428">
            <w:pPr>
              <w:pStyle w:val="NoSpacing"/>
              <w:jc w:val="center"/>
              <w:rPr>
                <w:b/>
                <w:color w:val="FFFFFF" w:themeColor="background1"/>
              </w:rPr>
            </w:pPr>
            <w:r w:rsidRPr="00BD6195">
              <w:rPr>
                <w:b/>
                <w:color w:val="FFFFFF" w:themeColor="background1"/>
              </w:rPr>
              <w:t>Identification (IT Support)</w:t>
            </w:r>
          </w:p>
        </w:tc>
        <w:tc>
          <w:tcPr>
            <w:tcW w:w="3983" w:type="dxa"/>
            <w:shd w:val="clear" w:color="auto" w:fill="00857D"/>
          </w:tcPr>
          <w:p w14:paraId="68C4634B" w14:textId="77777777" w:rsidR="009E5428" w:rsidRPr="00BD6195" w:rsidRDefault="009E5428" w:rsidP="009E5428">
            <w:pPr>
              <w:pStyle w:val="NoSpacing"/>
              <w:jc w:val="center"/>
              <w:rPr>
                <w:b/>
                <w:color w:val="FFFFFF" w:themeColor="background1"/>
              </w:rPr>
            </w:pPr>
          </w:p>
        </w:tc>
      </w:tr>
      <w:tr w:rsidR="009E5428" w:rsidRPr="00BD6195" w14:paraId="68C46350" w14:textId="77777777" w:rsidTr="0091480F">
        <w:trPr>
          <w:cantSplit/>
          <w:trHeight w:val="188"/>
        </w:trPr>
        <w:tc>
          <w:tcPr>
            <w:tcW w:w="900" w:type="dxa"/>
          </w:tcPr>
          <w:p w14:paraId="68C4634D" w14:textId="77777777" w:rsidR="009E5428" w:rsidRPr="00BD6195" w:rsidRDefault="009E5428" w:rsidP="009E5428">
            <w:pPr>
              <w:pStyle w:val="NoSpacing"/>
            </w:pPr>
            <w:r w:rsidRPr="00BD6195">
              <w:t>2</w:t>
            </w:r>
          </w:p>
        </w:tc>
        <w:tc>
          <w:tcPr>
            <w:tcW w:w="3847" w:type="dxa"/>
            <w:shd w:val="clear" w:color="auto" w:fill="auto"/>
          </w:tcPr>
          <w:p w14:paraId="68C4634E" w14:textId="77777777" w:rsidR="009E5428" w:rsidRPr="00BD6195" w:rsidRDefault="009E5428" w:rsidP="009E5428">
            <w:pPr>
              <w:pStyle w:val="NoSpacing"/>
            </w:pPr>
            <w:r w:rsidRPr="00BD6195">
              <w:t>Complete sections 1 and 2 of the Incident Response Form</w:t>
            </w:r>
          </w:p>
        </w:tc>
        <w:tc>
          <w:tcPr>
            <w:tcW w:w="3983" w:type="dxa"/>
            <w:shd w:val="clear" w:color="auto" w:fill="auto"/>
          </w:tcPr>
          <w:p w14:paraId="68C4634F" w14:textId="77777777" w:rsidR="009E5428" w:rsidRPr="00BD6195" w:rsidRDefault="009E5428" w:rsidP="009E5428">
            <w:pPr>
              <w:pStyle w:val="NoSpacing"/>
            </w:pPr>
          </w:p>
        </w:tc>
      </w:tr>
      <w:tr w:rsidR="009E5428" w:rsidRPr="00BD6195" w14:paraId="68C46354" w14:textId="77777777" w:rsidTr="00F56116">
        <w:trPr>
          <w:cantSplit/>
          <w:trHeight w:val="188"/>
        </w:trPr>
        <w:tc>
          <w:tcPr>
            <w:tcW w:w="900" w:type="dxa"/>
            <w:shd w:val="clear" w:color="auto" w:fill="00857D"/>
          </w:tcPr>
          <w:p w14:paraId="68C46351" w14:textId="77777777" w:rsidR="009E5428" w:rsidRPr="00BD6195" w:rsidRDefault="009E5428" w:rsidP="009E5428">
            <w:pPr>
              <w:pStyle w:val="NoSpacing"/>
              <w:jc w:val="center"/>
              <w:rPr>
                <w:color w:val="FFFFFF" w:themeColor="background1"/>
              </w:rPr>
            </w:pPr>
          </w:p>
        </w:tc>
        <w:tc>
          <w:tcPr>
            <w:tcW w:w="3847" w:type="dxa"/>
            <w:shd w:val="clear" w:color="auto" w:fill="00857D"/>
          </w:tcPr>
          <w:p w14:paraId="68C46352" w14:textId="368ED353" w:rsidR="009E5428" w:rsidRPr="00BD6195" w:rsidRDefault="009E5428" w:rsidP="009E5428">
            <w:pPr>
              <w:pStyle w:val="NoSpacing"/>
              <w:jc w:val="center"/>
              <w:rPr>
                <w:b/>
                <w:color w:val="FFFFFF" w:themeColor="background1"/>
              </w:rPr>
            </w:pPr>
            <w:r w:rsidRPr="00BD6195">
              <w:rPr>
                <w:b/>
                <w:color w:val="FFFFFF" w:themeColor="background1"/>
              </w:rPr>
              <w:t>Assessment (</w:t>
            </w:r>
            <w:r w:rsidR="00FA5EAF" w:rsidRPr="00BD6195">
              <w:rPr>
                <w:b/>
                <w:color w:val="FFFFFF" w:themeColor="background1"/>
              </w:rPr>
              <w:t>CS</w:t>
            </w:r>
            <w:r w:rsidR="00B71AFF" w:rsidRPr="00BD6195">
              <w:rPr>
                <w:b/>
                <w:color w:val="FFFFFF" w:themeColor="background1"/>
              </w:rPr>
              <w:t>IRT</w:t>
            </w:r>
            <w:r w:rsidRPr="00BD6195">
              <w:rPr>
                <w:b/>
                <w:color w:val="FFFFFF" w:themeColor="background1"/>
              </w:rPr>
              <w:t>)</w:t>
            </w:r>
          </w:p>
        </w:tc>
        <w:tc>
          <w:tcPr>
            <w:tcW w:w="3983" w:type="dxa"/>
            <w:shd w:val="clear" w:color="auto" w:fill="00857D"/>
          </w:tcPr>
          <w:p w14:paraId="68C46353" w14:textId="77777777" w:rsidR="009E5428" w:rsidRPr="00BD6195" w:rsidRDefault="009E5428" w:rsidP="009E5428">
            <w:pPr>
              <w:pStyle w:val="NoSpacing"/>
              <w:jc w:val="center"/>
              <w:rPr>
                <w:color w:val="FFFFFF" w:themeColor="background1"/>
              </w:rPr>
            </w:pPr>
          </w:p>
        </w:tc>
      </w:tr>
      <w:tr w:rsidR="009E5428" w:rsidRPr="00BD6195" w14:paraId="68C46358" w14:textId="77777777" w:rsidTr="0091480F">
        <w:trPr>
          <w:cantSplit/>
          <w:trHeight w:val="188"/>
        </w:trPr>
        <w:tc>
          <w:tcPr>
            <w:tcW w:w="900" w:type="dxa"/>
          </w:tcPr>
          <w:p w14:paraId="68C46355" w14:textId="77777777" w:rsidR="009E5428" w:rsidRPr="00BD6195" w:rsidRDefault="009E5428" w:rsidP="009E5428">
            <w:pPr>
              <w:pStyle w:val="NoSpacing"/>
            </w:pPr>
            <w:r w:rsidRPr="00BD6195">
              <w:t>3</w:t>
            </w:r>
          </w:p>
        </w:tc>
        <w:tc>
          <w:tcPr>
            <w:tcW w:w="3847" w:type="dxa"/>
            <w:shd w:val="clear" w:color="auto" w:fill="auto"/>
          </w:tcPr>
          <w:p w14:paraId="68C46356" w14:textId="77777777" w:rsidR="009E5428" w:rsidRPr="00BD6195" w:rsidRDefault="009E5428" w:rsidP="009E5428">
            <w:pPr>
              <w:pStyle w:val="NoSpacing"/>
            </w:pPr>
            <w:r w:rsidRPr="00BD6195">
              <w:t>Complete sections 3 – 5 of the Incident Response Form</w:t>
            </w:r>
          </w:p>
        </w:tc>
        <w:tc>
          <w:tcPr>
            <w:tcW w:w="3983" w:type="dxa"/>
            <w:shd w:val="clear" w:color="auto" w:fill="auto"/>
          </w:tcPr>
          <w:p w14:paraId="68C46357" w14:textId="77777777" w:rsidR="009E5428" w:rsidRPr="00BD6195" w:rsidRDefault="009E5428" w:rsidP="009E5428">
            <w:pPr>
              <w:pStyle w:val="NoSpacing"/>
            </w:pPr>
          </w:p>
        </w:tc>
      </w:tr>
      <w:tr w:rsidR="009E5428" w:rsidRPr="00BD6195" w14:paraId="68C4635C" w14:textId="77777777" w:rsidTr="0091480F">
        <w:trPr>
          <w:cantSplit/>
          <w:trHeight w:val="188"/>
        </w:trPr>
        <w:tc>
          <w:tcPr>
            <w:tcW w:w="900" w:type="dxa"/>
          </w:tcPr>
          <w:p w14:paraId="68C46359" w14:textId="77777777" w:rsidR="009E5428" w:rsidRPr="00BD6195" w:rsidRDefault="009E5428" w:rsidP="009E5428">
            <w:pPr>
              <w:pStyle w:val="NoSpacing"/>
            </w:pPr>
            <w:r w:rsidRPr="00BD6195">
              <w:t>4</w:t>
            </w:r>
          </w:p>
        </w:tc>
        <w:tc>
          <w:tcPr>
            <w:tcW w:w="3847" w:type="dxa"/>
            <w:shd w:val="clear" w:color="auto" w:fill="auto"/>
          </w:tcPr>
          <w:p w14:paraId="68C4635A" w14:textId="258DCAD7" w:rsidR="009E5428" w:rsidRPr="00BD6195" w:rsidRDefault="009E5428" w:rsidP="002F601D">
            <w:pPr>
              <w:pStyle w:val="NoSpacing"/>
            </w:pPr>
            <w:r w:rsidRPr="00BD6195">
              <w:t>Notify</w:t>
            </w:r>
            <w:r w:rsidR="002F601D" w:rsidRPr="00BD6195">
              <w:t xml:space="preserve"> relevant parties</w:t>
            </w:r>
            <w:r w:rsidRPr="00BD6195">
              <w:t>.</w:t>
            </w:r>
          </w:p>
        </w:tc>
        <w:tc>
          <w:tcPr>
            <w:tcW w:w="3983" w:type="dxa"/>
            <w:shd w:val="clear" w:color="auto" w:fill="auto"/>
          </w:tcPr>
          <w:p w14:paraId="68C4635B" w14:textId="77777777" w:rsidR="009E5428" w:rsidRPr="00BD6195" w:rsidRDefault="009E5428" w:rsidP="009E5428">
            <w:pPr>
              <w:pStyle w:val="NoSpacing"/>
            </w:pPr>
          </w:p>
        </w:tc>
      </w:tr>
      <w:tr w:rsidR="009E5428" w:rsidRPr="00BD6195" w14:paraId="68C46360" w14:textId="77777777" w:rsidTr="00F56116">
        <w:trPr>
          <w:cantSplit/>
          <w:trHeight w:val="188"/>
        </w:trPr>
        <w:tc>
          <w:tcPr>
            <w:tcW w:w="900" w:type="dxa"/>
            <w:shd w:val="clear" w:color="auto" w:fill="00857D"/>
          </w:tcPr>
          <w:p w14:paraId="68C4635D" w14:textId="77777777" w:rsidR="009E5428" w:rsidRPr="00BD6195" w:rsidRDefault="009E5428" w:rsidP="009E5428">
            <w:pPr>
              <w:pStyle w:val="NoSpacing"/>
              <w:jc w:val="center"/>
              <w:rPr>
                <w:color w:val="FFFFFF" w:themeColor="background1"/>
              </w:rPr>
            </w:pPr>
          </w:p>
        </w:tc>
        <w:tc>
          <w:tcPr>
            <w:tcW w:w="3847" w:type="dxa"/>
            <w:shd w:val="clear" w:color="auto" w:fill="00857D"/>
          </w:tcPr>
          <w:p w14:paraId="68C4635E" w14:textId="665D11E3" w:rsidR="009E5428" w:rsidRPr="00BD6195" w:rsidRDefault="009E5428" w:rsidP="009E5428">
            <w:pPr>
              <w:pStyle w:val="NoSpacing"/>
              <w:jc w:val="center"/>
              <w:rPr>
                <w:b/>
                <w:color w:val="FFFFFF" w:themeColor="background1"/>
              </w:rPr>
            </w:pPr>
            <w:r w:rsidRPr="00BD6195">
              <w:rPr>
                <w:b/>
                <w:color w:val="FFFFFF" w:themeColor="background1"/>
              </w:rPr>
              <w:t>Containment (</w:t>
            </w:r>
            <w:r w:rsidR="00FA5EAF" w:rsidRPr="00BD6195">
              <w:rPr>
                <w:b/>
                <w:color w:val="FFFFFF" w:themeColor="background1"/>
              </w:rPr>
              <w:t>CS</w:t>
            </w:r>
            <w:r w:rsidR="00B71AFF" w:rsidRPr="00BD6195">
              <w:rPr>
                <w:b/>
                <w:color w:val="FFFFFF" w:themeColor="background1"/>
              </w:rPr>
              <w:t>IRT</w:t>
            </w:r>
            <w:r w:rsidRPr="00BD6195">
              <w:rPr>
                <w:b/>
                <w:color w:val="FFFFFF" w:themeColor="background1"/>
              </w:rPr>
              <w:t>/Support)</w:t>
            </w:r>
          </w:p>
        </w:tc>
        <w:tc>
          <w:tcPr>
            <w:tcW w:w="3983" w:type="dxa"/>
            <w:shd w:val="clear" w:color="auto" w:fill="00857D"/>
          </w:tcPr>
          <w:p w14:paraId="68C4635F" w14:textId="77777777" w:rsidR="009E5428" w:rsidRPr="00BD6195" w:rsidRDefault="009E5428" w:rsidP="009E5428">
            <w:pPr>
              <w:pStyle w:val="NoSpacing"/>
              <w:jc w:val="center"/>
              <w:rPr>
                <w:color w:val="FFFFFF" w:themeColor="background1"/>
              </w:rPr>
            </w:pPr>
          </w:p>
        </w:tc>
      </w:tr>
      <w:tr w:rsidR="009E5428" w:rsidRPr="00BD6195" w14:paraId="68C46364" w14:textId="77777777" w:rsidTr="0091480F">
        <w:trPr>
          <w:cantSplit/>
          <w:trHeight w:val="188"/>
        </w:trPr>
        <w:tc>
          <w:tcPr>
            <w:tcW w:w="900" w:type="dxa"/>
          </w:tcPr>
          <w:p w14:paraId="68C46361" w14:textId="77777777" w:rsidR="009E5428" w:rsidRPr="00BD6195" w:rsidRDefault="009E5428" w:rsidP="009E5428">
            <w:pPr>
              <w:pStyle w:val="NoSpacing"/>
            </w:pPr>
            <w:r w:rsidRPr="00BD6195">
              <w:t>5</w:t>
            </w:r>
          </w:p>
        </w:tc>
        <w:tc>
          <w:tcPr>
            <w:tcW w:w="3847" w:type="dxa"/>
            <w:shd w:val="clear" w:color="auto" w:fill="auto"/>
          </w:tcPr>
          <w:p w14:paraId="68C46362" w14:textId="77777777" w:rsidR="009E5428" w:rsidRPr="00BD6195" w:rsidRDefault="009E5428" w:rsidP="009E5428">
            <w:pPr>
              <w:pStyle w:val="NoSpacing"/>
            </w:pPr>
            <w:r w:rsidRPr="00BD6195">
              <w:t>Perform system backup to maintain current state of the system</w:t>
            </w:r>
          </w:p>
        </w:tc>
        <w:tc>
          <w:tcPr>
            <w:tcW w:w="3983" w:type="dxa"/>
            <w:shd w:val="clear" w:color="auto" w:fill="auto"/>
          </w:tcPr>
          <w:p w14:paraId="68C46363" w14:textId="77777777" w:rsidR="009E5428" w:rsidRPr="00BD6195" w:rsidRDefault="009E5428" w:rsidP="009E5428">
            <w:pPr>
              <w:pStyle w:val="NoSpacing"/>
            </w:pPr>
          </w:p>
        </w:tc>
      </w:tr>
      <w:tr w:rsidR="009E5428" w:rsidRPr="00BD6195" w14:paraId="68C46368" w14:textId="77777777" w:rsidTr="0091480F">
        <w:trPr>
          <w:cantSplit/>
          <w:trHeight w:val="188"/>
        </w:trPr>
        <w:tc>
          <w:tcPr>
            <w:tcW w:w="900" w:type="dxa"/>
          </w:tcPr>
          <w:p w14:paraId="68C46365" w14:textId="77777777" w:rsidR="009E5428" w:rsidRPr="00BD6195" w:rsidRDefault="009E5428" w:rsidP="009E5428">
            <w:pPr>
              <w:pStyle w:val="NoSpacing"/>
            </w:pPr>
            <w:r w:rsidRPr="00BD6195">
              <w:t>6</w:t>
            </w:r>
          </w:p>
        </w:tc>
        <w:tc>
          <w:tcPr>
            <w:tcW w:w="3847" w:type="dxa"/>
            <w:shd w:val="clear" w:color="auto" w:fill="auto"/>
          </w:tcPr>
          <w:p w14:paraId="68C46366" w14:textId="77777777" w:rsidR="009E5428" w:rsidRPr="00BD6195" w:rsidRDefault="009E5428" w:rsidP="009E5428">
            <w:pPr>
              <w:pStyle w:val="NoSpacing"/>
            </w:pPr>
            <w:r w:rsidRPr="00BD6195">
              <w:t>Change local passwords for the affected system(s)</w:t>
            </w:r>
          </w:p>
        </w:tc>
        <w:tc>
          <w:tcPr>
            <w:tcW w:w="3983" w:type="dxa"/>
            <w:shd w:val="clear" w:color="auto" w:fill="auto"/>
          </w:tcPr>
          <w:p w14:paraId="68C46367" w14:textId="77777777" w:rsidR="009E5428" w:rsidRPr="00BD6195" w:rsidRDefault="009E5428" w:rsidP="009E5428">
            <w:pPr>
              <w:pStyle w:val="NoSpacing"/>
            </w:pPr>
          </w:p>
        </w:tc>
      </w:tr>
      <w:tr w:rsidR="009E5428" w:rsidRPr="00BD6195" w14:paraId="68C4636C" w14:textId="77777777" w:rsidTr="00F56116">
        <w:trPr>
          <w:cantSplit/>
          <w:trHeight w:val="188"/>
        </w:trPr>
        <w:tc>
          <w:tcPr>
            <w:tcW w:w="900" w:type="dxa"/>
            <w:shd w:val="clear" w:color="auto" w:fill="00857D"/>
          </w:tcPr>
          <w:p w14:paraId="68C46369" w14:textId="77777777" w:rsidR="009E5428" w:rsidRPr="00BD6195" w:rsidRDefault="009E5428" w:rsidP="009E5428">
            <w:pPr>
              <w:pStyle w:val="NoSpacing"/>
              <w:jc w:val="center"/>
              <w:rPr>
                <w:color w:val="FFFFFF" w:themeColor="background1"/>
              </w:rPr>
            </w:pPr>
          </w:p>
        </w:tc>
        <w:tc>
          <w:tcPr>
            <w:tcW w:w="3847" w:type="dxa"/>
            <w:shd w:val="clear" w:color="auto" w:fill="00857D"/>
          </w:tcPr>
          <w:p w14:paraId="68C4636A" w14:textId="36B1FE7B" w:rsidR="009E5428" w:rsidRPr="00BD6195" w:rsidRDefault="009E5428" w:rsidP="009E5428">
            <w:pPr>
              <w:pStyle w:val="NoSpacing"/>
              <w:jc w:val="center"/>
              <w:rPr>
                <w:b/>
                <w:color w:val="FFFFFF" w:themeColor="background1"/>
              </w:rPr>
            </w:pPr>
            <w:r w:rsidRPr="00BD6195">
              <w:rPr>
                <w:b/>
                <w:color w:val="FFFFFF" w:themeColor="background1"/>
              </w:rPr>
              <w:t>Eradication (</w:t>
            </w:r>
            <w:r w:rsidR="00FA5EAF" w:rsidRPr="00BD6195">
              <w:rPr>
                <w:b/>
                <w:color w:val="FFFFFF" w:themeColor="background1"/>
              </w:rPr>
              <w:t>CS</w:t>
            </w:r>
            <w:r w:rsidR="00B71AFF" w:rsidRPr="00BD6195">
              <w:rPr>
                <w:b/>
                <w:color w:val="FFFFFF" w:themeColor="background1"/>
              </w:rPr>
              <w:t>IRT</w:t>
            </w:r>
            <w:r w:rsidRPr="00BD6195">
              <w:rPr>
                <w:b/>
                <w:color w:val="FFFFFF" w:themeColor="background1"/>
              </w:rPr>
              <w:t>/Support)</w:t>
            </w:r>
          </w:p>
        </w:tc>
        <w:tc>
          <w:tcPr>
            <w:tcW w:w="3983" w:type="dxa"/>
            <w:shd w:val="clear" w:color="auto" w:fill="00857D"/>
          </w:tcPr>
          <w:p w14:paraId="68C4636B" w14:textId="77777777" w:rsidR="009E5428" w:rsidRPr="00BD6195" w:rsidRDefault="009E5428" w:rsidP="009E5428">
            <w:pPr>
              <w:pStyle w:val="NoSpacing"/>
              <w:jc w:val="center"/>
              <w:rPr>
                <w:color w:val="FFFFFF" w:themeColor="background1"/>
              </w:rPr>
            </w:pPr>
          </w:p>
        </w:tc>
      </w:tr>
      <w:tr w:rsidR="009E5428" w:rsidRPr="00BD6195" w14:paraId="68C46370" w14:textId="77777777" w:rsidTr="0091480F">
        <w:trPr>
          <w:cantSplit/>
          <w:trHeight w:val="188"/>
        </w:trPr>
        <w:tc>
          <w:tcPr>
            <w:tcW w:w="900" w:type="dxa"/>
          </w:tcPr>
          <w:p w14:paraId="68C4636D" w14:textId="77777777" w:rsidR="009E5428" w:rsidRPr="00BD6195" w:rsidRDefault="009E5428" w:rsidP="009E5428">
            <w:pPr>
              <w:pStyle w:val="NoSpacing"/>
            </w:pPr>
            <w:r w:rsidRPr="00BD6195">
              <w:t>7</w:t>
            </w:r>
          </w:p>
        </w:tc>
        <w:tc>
          <w:tcPr>
            <w:tcW w:w="3847" w:type="dxa"/>
            <w:shd w:val="clear" w:color="auto" w:fill="auto"/>
          </w:tcPr>
          <w:p w14:paraId="68C4636E" w14:textId="77777777" w:rsidR="009E5428" w:rsidRPr="00BD6195" w:rsidRDefault="009E5428" w:rsidP="009E5428">
            <w:pPr>
              <w:pStyle w:val="NoSpacing"/>
            </w:pPr>
            <w:r w:rsidRPr="00BD6195">
              <w:t>Do not use the system administrative tools. Use separate administrative tool sets for investigation.</w:t>
            </w:r>
          </w:p>
        </w:tc>
        <w:tc>
          <w:tcPr>
            <w:tcW w:w="3983" w:type="dxa"/>
            <w:shd w:val="clear" w:color="auto" w:fill="auto"/>
          </w:tcPr>
          <w:p w14:paraId="68C4636F" w14:textId="77777777" w:rsidR="009E5428" w:rsidRPr="00BD6195" w:rsidRDefault="009E5428" w:rsidP="009E5428">
            <w:pPr>
              <w:pStyle w:val="NoSpacing"/>
            </w:pPr>
          </w:p>
        </w:tc>
      </w:tr>
      <w:tr w:rsidR="009E5428" w:rsidRPr="00BD6195" w14:paraId="68C46374" w14:textId="77777777" w:rsidTr="0091480F">
        <w:trPr>
          <w:cantSplit/>
          <w:trHeight w:val="188"/>
        </w:trPr>
        <w:tc>
          <w:tcPr>
            <w:tcW w:w="900" w:type="dxa"/>
          </w:tcPr>
          <w:p w14:paraId="68C46371" w14:textId="77777777" w:rsidR="009E5428" w:rsidRPr="00BD6195" w:rsidRDefault="009E5428" w:rsidP="009E5428">
            <w:pPr>
              <w:pStyle w:val="NoSpacing"/>
            </w:pPr>
            <w:r w:rsidRPr="00BD6195">
              <w:t>8</w:t>
            </w:r>
          </w:p>
        </w:tc>
        <w:tc>
          <w:tcPr>
            <w:tcW w:w="3847" w:type="dxa"/>
            <w:shd w:val="clear" w:color="auto" w:fill="auto"/>
          </w:tcPr>
          <w:p w14:paraId="68C46372" w14:textId="77777777" w:rsidR="009E5428" w:rsidRPr="00BD6195" w:rsidRDefault="009E5428" w:rsidP="009E5428">
            <w:pPr>
              <w:pStyle w:val="NoSpacing"/>
            </w:pPr>
            <w:r w:rsidRPr="00BD6195">
              <w:t>Re-install a clean operating system</w:t>
            </w:r>
          </w:p>
        </w:tc>
        <w:tc>
          <w:tcPr>
            <w:tcW w:w="3983" w:type="dxa"/>
            <w:shd w:val="clear" w:color="auto" w:fill="auto"/>
          </w:tcPr>
          <w:p w14:paraId="68C46373" w14:textId="77777777" w:rsidR="009E5428" w:rsidRPr="00BD6195" w:rsidRDefault="009E5428" w:rsidP="009E5428">
            <w:pPr>
              <w:pStyle w:val="NoSpacing"/>
            </w:pPr>
          </w:p>
        </w:tc>
      </w:tr>
      <w:tr w:rsidR="009E5428" w:rsidRPr="00BD6195" w14:paraId="68C46378" w14:textId="77777777" w:rsidTr="0091480F">
        <w:trPr>
          <w:cantSplit/>
          <w:trHeight w:val="188"/>
        </w:trPr>
        <w:tc>
          <w:tcPr>
            <w:tcW w:w="900" w:type="dxa"/>
          </w:tcPr>
          <w:p w14:paraId="68C46375" w14:textId="77777777" w:rsidR="009E5428" w:rsidRPr="00BD6195" w:rsidRDefault="009E5428" w:rsidP="009E5428">
            <w:pPr>
              <w:pStyle w:val="NoSpacing"/>
            </w:pPr>
            <w:r w:rsidRPr="00BD6195">
              <w:t>9</w:t>
            </w:r>
          </w:p>
        </w:tc>
        <w:tc>
          <w:tcPr>
            <w:tcW w:w="3847" w:type="dxa"/>
            <w:shd w:val="clear" w:color="auto" w:fill="auto"/>
          </w:tcPr>
          <w:p w14:paraId="68C46376" w14:textId="77777777" w:rsidR="009E5428" w:rsidRPr="00BD6195" w:rsidRDefault="009E5428" w:rsidP="009E5428">
            <w:pPr>
              <w:pStyle w:val="NoSpacing"/>
            </w:pPr>
            <w:r w:rsidRPr="00BD6195">
              <w:t>Harden the operating system (e.g. apply patches, disable unnecessary services, install anti-virus software, etc.)</w:t>
            </w:r>
          </w:p>
        </w:tc>
        <w:tc>
          <w:tcPr>
            <w:tcW w:w="3983" w:type="dxa"/>
            <w:shd w:val="clear" w:color="auto" w:fill="auto"/>
          </w:tcPr>
          <w:p w14:paraId="68C46377" w14:textId="77777777" w:rsidR="009E5428" w:rsidRPr="00BD6195" w:rsidRDefault="009E5428" w:rsidP="009E5428">
            <w:pPr>
              <w:pStyle w:val="NoSpacing"/>
            </w:pPr>
          </w:p>
        </w:tc>
      </w:tr>
      <w:tr w:rsidR="009E5428" w:rsidRPr="00BD6195" w14:paraId="68C4637C" w14:textId="77777777" w:rsidTr="00F56116">
        <w:trPr>
          <w:cantSplit/>
          <w:trHeight w:val="188"/>
        </w:trPr>
        <w:tc>
          <w:tcPr>
            <w:tcW w:w="900" w:type="dxa"/>
            <w:shd w:val="clear" w:color="auto" w:fill="00857D"/>
          </w:tcPr>
          <w:p w14:paraId="68C46379" w14:textId="77777777" w:rsidR="009E5428" w:rsidRPr="00BD6195" w:rsidRDefault="009E5428" w:rsidP="009E5428">
            <w:pPr>
              <w:pStyle w:val="NoSpacing"/>
              <w:jc w:val="center"/>
              <w:rPr>
                <w:color w:val="FFFFFF" w:themeColor="background1"/>
              </w:rPr>
            </w:pPr>
          </w:p>
        </w:tc>
        <w:tc>
          <w:tcPr>
            <w:tcW w:w="3847" w:type="dxa"/>
            <w:shd w:val="clear" w:color="auto" w:fill="00857D"/>
          </w:tcPr>
          <w:p w14:paraId="68C4637A" w14:textId="72780A42" w:rsidR="009E5428" w:rsidRPr="00BD6195" w:rsidRDefault="009E5428" w:rsidP="009E5428">
            <w:pPr>
              <w:pStyle w:val="NoSpacing"/>
              <w:jc w:val="center"/>
              <w:rPr>
                <w:b/>
                <w:color w:val="FFFFFF" w:themeColor="background1"/>
              </w:rPr>
            </w:pPr>
            <w:r w:rsidRPr="00BD6195">
              <w:rPr>
                <w:b/>
                <w:color w:val="FFFFFF" w:themeColor="background1"/>
              </w:rPr>
              <w:t>Recovery (</w:t>
            </w:r>
            <w:r w:rsidR="00FA5EAF" w:rsidRPr="00BD6195">
              <w:rPr>
                <w:b/>
                <w:color w:val="FFFFFF" w:themeColor="background1"/>
              </w:rPr>
              <w:t>CS</w:t>
            </w:r>
            <w:r w:rsidR="00B71AFF" w:rsidRPr="00BD6195">
              <w:rPr>
                <w:b/>
                <w:color w:val="FFFFFF" w:themeColor="background1"/>
              </w:rPr>
              <w:t>IRT</w:t>
            </w:r>
            <w:r w:rsidRPr="00BD6195">
              <w:rPr>
                <w:b/>
                <w:color w:val="FFFFFF" w:themeColor="background1"/>
              </w:rPr>
              <w:t>/Support)</w:t>
            </w:r>
          </w:p>
        </w:tc>
        <w:tc>
          <w:tcPr>
            <w:tcW w:w="3983" w:type="dxa"/>
            <w:shd w:val="clear" w:color="auto" w:fill="00857D"/>
          </w:tcPr>
          <w:p w14:paraId="68C4637B" w14:textId="77777777" w:rsidR="009E5428" w:rsidRPr="00BD6195" w:rsidRDefault="009E5428" w:rsidP="009E5428">
            <w:pPr>
              <w:pStyle w:val="NoSpacing"/>
              <w:jc w:val="center"/>
              <w:rPr>
                <w:color w:val="FFFFFF" w:themeColor="background1"/>
              </w:rPr>
            </w:pPr>
          </w:p>
        </w:tc>
      </w:tr>
      <w:tr w:rsidR="009E5428" w:rsidRPr="00BD6195" w14:paraId="68C46380" w14:textId="77777777" w:rsidTr="0091480F">
        <w:trPr>
          <w:cantSplit/>
          <w:trHeight w:val="188"/>
        </w:trPr>
        <w:tc>
          <w:tcPr>
            <w:tcW w:w="900" w:type="dxa"/>
          </w:tcPr>
          <w:p w14:paraId="68C4637D" w14:textId="77777777" w:rsidR="009E5428" w:rsidRPr="00BD6195" w:rsidRDefault="009E5428" w:rsidP="009E5428">
            <w:pPr>
              <w:pStyle w:val="NoSpacing"/>
            </w:pPr>
            <w:r w:rsidRPr="00BD6195">
              <w:t>10</w:t>
            </w:r>
          </w:p>
        </w:tc>
        <w:tc>
          <w:tcPr>
            <w:tcW w:w="3847" w:type="dxa"/>
            <w:shd w:val="clear" w:color="auto" w:fill="auto"/>
          </w:tcPr>
          <w:p w14:paraId="68C4637E" w14:textId="77777777" w:rsidR="009E5428" w:rsidRPr="00BD6195" w:rsidRDefault="009E5428" w:rsidP="009E5428">
            <w:pPr>
              <w:pStyle w:val="NoSpacing"/>
            </w:pPr>
            <w:r w:rsidRPr="00BD6195">
              <w:t>Validate that the system has been hardened</w:t>
            </w:r>
          </w:p>
        </w:tc>
        <w:tc>
          <w:tcPr>
            <w:tcW w:w="3983" w:type="dxa"/>
            <w:shd w:val="clear" w:color="auto" w:fill="auto"/>
          </w:tcPr>
          <w:p w14:paraId="68C4637F" w14:textId="77777777" w:rsidR="009E5428" w:rsidRPr="00BD6195" w:rsidRDefault="009E5428" w:rsidP="009E5428">
            <w:pPr>
              <w:pStyle w:val="NoSpacing"/>
            </w:pPr>
          </w:p>
        </w:tc>
      </w:tr>
      <w:tr w:rsidR="009E5428" w:rsidRPr="00BD6195" w14:paraId="68C46384" w14:textId="77777777" w:rsidTr="0091480F">
        <w:trPr>
          <w:cantSplit/>
          <w:trHeight w:val="188"/>
        </w:trPr>
        <w:tc>
          <w:tcPr>
            <w:tcW w:w="900" w:type="dxa"/>
          </w:tcPr>
          <w:p w14:paraId="68C46381" w14:textId="77777777" w:rsidR="009E5428" w:rsidRPr="00BD6195" w:rsidRDefault="009E5428" w:rsidP="009E5428">
            <w:pPr>
              <w:pStyle w:val="NoSpacing"/>
            </w:pPr>
            <w:r w:rsidRPr="00BD6195">
              <w:t>11</w:t>
            </w:r>
          </w:p>
        </w:tc>
        <w:tc>
          <w:tcPr>
            <w:tcW w:w="3847" w:type="dxa"/>
            <w:shd w:val="clear" w:color="auto" w:fill="auto"/>
          </w:tcPr>
          <w:p w14:paraId="68C46382" w14:textId="77777777" w:rsidR="009E5428" w:rsidRPr="00BD6195" w:rsidRDefault="009E5428" w:rsidP="009E5428">
            <w:pPr>
              <w:pStyle w:val="NoSpacing"/>
            </w:pPr>
            <w:r w:rsidRPr="00BD6195">
              <w:t>Restore system data with clean backup</w:t>
            </w:r>
          </w:p>
        </w:tc>
        <w:tc>
          <w:tcPr>
            <w:tcW w:w="3983" w:type="dxa"/>
            <w:shd w:val="clear" w:color="auto" w:fill="auto"/>
          </w:tcPr>
          <w:p w14:paraId="68C46383" w14:textId="77777777" w:rsidR="009E5428" w:rsidRPr="00BD6195" w:rsidRDefault="009E5428" w:rsidP="009E5428">
            <w:pPr>
              <w:pStyle w:val="NoSpacing"/>
            </w:pPr>
          </w:p>
        </w:tc>
      </w:tr>
      <w:tr w:rsidR="009E5428" w:rsidRPr="00BD6195" w14:paraId="68C46388" w14:textId="77777777" w:rsidTr="0091480F">
        <w:trPr>
          <w:cantSplit/>
          <w:trHeight w:val="188"/>
        </w:trPr>
        <w:tc>
          <w:tcPr>
            <w:tcW w:w="900" w:type="dxa"/>
          </w:tcPr>
          <w:p w14:paraId="68C46385" w14:textId="77777777" w:rsidR="009E5428" w:rsidRPr="00BD6195" w:rsidRDefault="009E5428" w:rsidP="009E5428">
            <w:pPr>
              <w:pStyle w:val="NoSpacing"/>
            </w:pPr>
            <w:r w:rsidRPr="00BD6195">
              <w:t>12</w:t>
            </w:r>
          </w:p>
        </w:tc>
        <w:tc>
          <w:tcPr>
            <w:tcW w:w="3847" w:type="dxa"/>
            <w:shd w:val="clear" w:color="auto" w:fill="auto"/>
          </w:tcPr>
          <w:p w14:paraId="68C46386" w14:textId="77777777" w:rsidR="009E5428" w:rsidRPr="00BD6195" w:rsidRDefault="009E5428" w:rsidP="009E5428">
            <w:pPr>
              <w:pStyle w:val="NoSpacing"/>
            </w:pPr>
            <w:r w:rsidRPr="00BD6195">
              <w:t>Put the affected system(s) under network surveillance for future unauthorized attempts</w:t>
            </w:r>
          </w:p>
        </w:tc>
        <w:tc>
          <w:tcPr>
            <w:tcW w:w="3983" w:type="dxa"/>
            <w:shd w:val="clear" w:color="auto" w:fill="auto"/>
          </w:tcPr>
          <w:p w14:paraId="68C46387" w14:textId="77777777" w:rsidR="009E5428" w:rsidRPr="00BD6195" w:rsidRDefault="009E5428" w:rsidP="009E5428">
            <w:pPr>
              <w:pStyle w:val="NoSpacing"/>
            </w:pPr>
          </w:p>
        </w:tc>
      </w:tr>
      <w:tr w:rsidR="009E5428" w:rsidRPr="00BD6195" w14:paraId="68C4638C" w14:textId="77777777" w:rsidTr="0091480F">
        <w:trPr>
          <w:cantSplit/>
          <w:trHeight w:val="188"/>
        </w:trPr>
        <w:tc>
          <w:tcPr>
            <w:tcW w:w="900" w:type="dxa"/>
            <w:shd w:val="clear" w:color="auto" w:fill="A6A6A6" w:themeFill="background1" w:themeFillShade="A6"/>
          </w:tcPr>
          <w:p w14:paraId="68C46389" w14:textId="77777777" w:rsidR="009E5428" w:rsidRPr="00BD6195" w:rsidRDefault="009E5428" w:rsidP="009E5428">
            <w:pPr>
              <w:pStyle w:val="NoSpacing"/>
              <w:jc w:val="center"/>
              <w:rPr>
                <w:color w:val="FFFFFF" w:themeColor="background1"/>
              </w:rPr>
            </w:pPr>
          </w:p>
        </w:tc>
        <w:tc>
          <w:tcPr>
            <w:tcW w:w="3847" w:type="dxa"/>
            <w:shd w:val="clear" w:color="auto" w:fill="A6A6A6" w:themeFill="background1" w:themeFillShade="A6"/>
          </w:tcPr>
          <w:p w14:paraId="68C4638A" w14:textId="301D2DB6" w:rsidR="009E5428" w:rsidRPr="00BD6195" w:rsidRDefault="009E5428" w:rsidP="009E5428">
            <w:pPr>
              <w:pStyle w:val="NoSpacing"/>
              <w:jc w:val="center"/>
              <w:rPr>
                <w:b/>
                <w:color w:val="FFFFFF" w:themeColor="background1"/>
              </w:rPr>
            </w:pPr>
            <w:r w:rsidRPr="00BD6195">
              <w:rPr>
                <w:b/>
                <w:color w:val="FFFFFF" w:themeColor="background1"/>
              </w:rPr>
              <w:t>Follow-up (</w:t>
            </w:r>
            <w:r w:rsidR="00FA5EAF" w:rsidRPr="00BD6195">
              <w:rPr>
                <w:b/>
                <w:color w:val="FFFFFF" w:themeColor="background1"/>
              </w:rPr>
              <w:t>IR Commander</w:t>
            </w:r>
            <w:r w:rsidRPr="00BD6195">
              <w:rPr>
                <w:b/>
                <w:color w:val="FFFFFF" w:themeColor="background1"/>
              </w:rPr>
              <w:t>)</w:t>
            </w:r>
          </w:p>
        </w:tc>
        <w:tc>
          <w:tcPr>
            <w:tcW w:w="3983" w:type="dxa"/>
            <w:shd w:val="clear" w:color="auto" w:fill="A6A6A6" w:themeFill="background1" w:themeFillShade="A6"/>
          </w:tcPr>
          <w:p w14:paraId="68C4638B" w14:textId="77777777" w:rsidR="009E5428" w:rsidRPr="00BD6195" w:rsidRDefault="009E5428" w:rsidP="009E5428">
            <w:pPr>
              <w:pStyle w:val="NoSpacing"/>
              <w:jc w:val="center"/>
              <w:rPr>
                <w:color w:val="FFFFFF" w:themeColor="background1"/>
              </w:rPr>
            </w:pPr>
          </w:p>
        </w:tc>
      </w:tr>
      <w:tr w:rsidR="009E5428" w:rsidRPr="00BD6195" w14:paraId="68C46390" w14:textId="77777777" w:rsidTr="0091480F">
        <w:trPr>
          <w:cantSplit/>
          <w:trHeight w:val="188"/>
        </w:trPr>
        <w:tc>
          <w:tcPr>
            <w:tcW w:w="900" w:type="dxa"/>
          </w:tcPr>
          <w:p w14:paraId="68C4638D" w14:textId="77777777" w:rsidR="009E5428" w:rsidRPr="00BD6195" w:rsidRDefault="009E5428" w:rsidP="009E5428">
            <w:pPr>
              <w:pStyle w:val="NoSpacing"/>
            </w:pPr>
            <w:r w:rsidRPr="00BD6195">
              <w:t>13</w:t>
            </w:r>
          </w:p>
        </w:tc>
        <w:tc>
          <w:tcPr>
            <w:tcW w:w="3847" w:type="dxa"/>
            <w:shd w:val="clear" w:color="auto" w:fill="auto"/>
          </w:tcPr>
          <w:p w14:paraId="68C4638E" w14:textId="77777777" w:rsidR="009E5428" w:rsidRPr="00BD6195" w:rsidRDefault="009E5428" w:rsidP="009E5428">
            <w:pPr>
              <w:pStyle w:val="NoSpacing"/>
            </w:pPr>
            <w:r w:rsidRPr="00BD6195">
              <w:t>Perform post-mortem analysis on affected system(s) to identify (potential) vulnerable areas</w:t>
            </w:r>
          </w:p>
        </w:tc>
        <w:tc>
          <w:tcPr>
            <w:tcW w:w="3983" w:type="dxa"/>
            <w:shd w:val="clear" w:color="auto" w:fill="auto"/>
          </w:tcPr>
          <w:p w14:paraId="68C4638F" w14:textId="77777777" w:rsidR="009E5428" w:rsidRPr="00BD6195" w:rsidRDefault="009E5428" w:rsidP="009E5428">
            <w:pPr>
              <w:pStyle w:val="NoSpacing"/>
            </w:pPr>
          </w:p>
        </w:tc>
      </w:tr>
      <w:tr w:rsidR="009E5428" w:rsidRPr="00BD6195" w14:paraId="68C46394" w14:textId="77777777" w:rsidTr="0091480F">
        <w:trPr>
          <w:cantSplit/>
          <w:trHeight w:val="188"/>
        </w:trPr>
        <w:tc>
          <w:tcPr>
            <w:tcW w:w="900" w:type="dxa"/>
          </w:tcPr>
          <w:p w14:paraId="68C46391" w14:textId="77777777" w:rsidR="009E5428" w:rsidRPr="00BD6195" w:rsidRDefault="009E5428" w:rsidP="009E5428">
            <w:pPr>
              <w:pStyle w:val="NoSpacing"/>
            </w:pPr>
            <w:r w:rsidRPr="00BD6195">
              <w:t>14</w:t>
            </w:r>
          </w:p>
        </w:tc>
        <w:tc>
          <w:tcPr>
            <w:tcW w:w="3847" w:type="dxa"/>
            <w:shd w:val="clear" w:color="auto" w:fill="auto"/>
          </w:tcPr>
          <w:p w14:paraId="68C46392" w14:textId="77777777" w:rsidR="009E5428" w:rsidRPr="00BD6195" w:rsidRDefault="009E5428" w:rsidP="009E5428">
            <w:pPr>
              <w:pStyle w:val="NoSpacing"/>
            </w:pPr>
            <w:r w:rsidRPr="00BD6195">
              <w:t>Submit an Incident Response Report for management review</w:t>
            </w:r>
          </w:p>
        </w:tc>
        <w:tc>
          <w:tcPr>
            <w:tcW w:w="3983" w:type="dxa"/>
            <w:shd w:val="clear" w:color="auto" w:fill="auto"/>
          </w:tcPr>
          <w:p w14:paraId="68C46393" w14:textId="77777777" w:rsidR="009E5428" w:rsidRPr="00BD6195" w:rsidRDefault="009E5428" w:rsidP="009E5428">
            <w:pPr>
              <w:pStyle w:val="NoSpacing"/>
            </w:pPr>
          </w:p>
        </w:tc>
      </w:tr>
      <w:tr w:rsidR="009E5428" w:rsidRPr="00BD6195" w14:paraId="68C46398" w14:textId="77777777" w:rsidTr="0091480F">
        <w:trPr>
          <w:cantSplit/>
          <w:trHeight w:val="188"/>
        </w:trPr>
        <w:tc>
          <w:tcPr>
            <w:tcW w:w="900" w:type="dxa"/>
          </w:tcPr>
          <w:p w14:paraId="68C46395" w14:textId="77777777" w:rsidR="009E5428" w:rsidRPr="00BD6195" w:rsidRDefault="009E5428" w:rsidP="009E5428">
            <w:pPr>
              <w:pStyle w:val="NoSpacing"/>
            </w:pPr>
            <w:r w:rsidRPr="00BD6195">
              <w:t>15</w:t>
            </w:r>
          </w:p>
        </w:tc>
        <w:tc>
          <w:tcPr>
            <w:tcW w:w="3847" w:type="dxa"/>
            <w:shd w:val="clear" w:color="auto" w:fill="auto"/>
          </w:tcPr>
          <w:p w14:paraId="68C46396" w14:textId="77777777" w:rsidR="009E5428" w:rsidRPr="00BD6195" w:rsidRDefault="009E5428" w:rsidP="009E5428">
            <w:pPr>
              <w:pStyle w:val="NoSpacing"/>
            </w:pPr>
            <w:r w:rsidRPr="00BD6195">
              <w:t>File all documentation on the incident response process for future reference</w:t>
            </w:r>
          </w:p>
        </w:tc>
        <w:tc>
          <w:tcPr>
            <w:tcW w:w="3983" w:type="dxa"/>
            <w:shd w:val="clear" w:color="auto" w:fill="auto"/>
          </w:tcPr>
          <w:p w14:paraId="68C46397" w14:textId="77777777" w:rsidR="009E5428" w:rsidRPr="00BD6195" w:rsidRDefault="009E5428" w:rsidP="009E5428">
            <w:pPr>
              <w:pStyle w:val="NoSpacing"/>
            </w:pPr>
          </w:p>
        </w:tc>
      </w:tr>
    </w:tbl>
    <w:p w14:paraId="1C1C60CB" w14:textId="26A1AF0E" w:rsidR="00D1508A" w:rsidRPr="00BD6195" w:rsidRDefault="009A1D6C" w:rsidP="00FC2FE3">
      <w:pPr>
        <w:pStyle w:val="Appendices"/>
      </w:pPr>
      <w:bookmarkStart w:id="317" w:name="_Appendix_C_–"/>
      <w:bookmarkStart w:id="318" w:name="_Appendix_D_–_1"/>
      <w:bookmarkStart w:id="319" w:name="_Appendix_D_–"/>
      <w:bookmarkStart w:id="320" w:name="_Appendix_E_–"/>
      <w:bookmarkStart w:id="321" w:name="_Identification_and_Assessment"/>
      <w:bookmarkStart w:id="322" w:name="_Appendix_F_–_1"/>
      <w:bookmarkStart w:id="323" w:name="_Appendix_F_–"/>
      <w:bookmarkStart w:id="324" w:name="_Appendix_G_–"/>
      <w:bookmarkStart w:id="325" w:name="_Toc466005770"/>
      <w:bookmarkStart w:id="326" w:name="_Ref535584954"/>
      <w:bookmarkStart w:id="327" w:name="_Ref535591097"/>
      <w:bookmarkStart w:id="328" w:name="_Ref535592795"/>
      <w:bookmarkStart w:id="329" w:name="_Ref14856369"/>
      <w:bookmarkStart w:id="330" w:name="_Toc48909973"/>
      <w:bookmarkStart w:id="331" w:name="_Toc49508454"/>
      <w:bookmarkStart w:id="332" w:name="_Ref48818254"/>
      <w:bookmarkStart w:id="333" w:name="_Toc48903560"/>
      <w:bookmarkEnd w:id="317"/>
      <w:bookmarkEnd w:id="318"/>
      <w:bookmarkEnd w:id="319"/>
      <w:bookmarkEnd w:id="320"/>
      <w:bookmarkEnd w:id="321"/>
      <w:bookmarkEnd w:id="322"/>
      <w:bookmarkEnd w:id="323"/>
      <w:bookmarkEnd w:id="324"/>
      <w:r w:rsidRPr="00BD6195">
        <w:lastRenderedPageBreak/>
        <w:t xml:space="preserve">Notification </w:t>
      </w:r>
      <w:r w:rsidR="00D1508A" w:rsidRPr="00BD6195">
        <w:t>Requirements</w:t>
      </w:r>
      <w:bookmarkEnd w:id="325"/>
      <w:bookmarkEnd w:id="326"/>
      <w:bookmarkEnd w:id="327"/>
      <w:bookmarkEnd w:id="328"/>
      <w:bookmarkEnd w:id="329"/>
      <w:bookmarkEnd w:id="330"/>
      <w:bookmarkEnd w:id="331"/>
      <w:r w:rsidRPr="00BD6195">
        <w:t xml:space="preserve"> </w:t>
      </w:r>
      <w:bookmarkEnd w:id="332"/>
      <w:bookmarkEnd w:id="333"/>
    </w:p>
    <w:p w14:paraId="6501B902" w14:textId="3C5E6C63" w:rsidR="00AF6AF8" w:rsidRPr="00BD6195" w:rsidRDefault="00AF6AF8" w:rsidP="00AF6AF8">
      <w:pPr>
        <w:rPr>
          <w:i/>
        </w:rPr>
      </w:pPr>
      <w:r w:rsidRPr="00BD6195">
        <w:rPr>
          <w:i/>
        </w:rPr>
        <w:t>List all requirements that apply to the organization</w:t>
      </w:r>
      <w:r w:rsidR="00DA4087" w:rsidRPr="00BD6195">
        <w:rPr>
          <w:i/>
        </w:rPr>
        <w:t xml:space="preserve"> </w:t>
      </w:r>
    </w:p>
    <w:tbl>
      <w:tblPr>
        <w:tblStyle w:val="TableGrid"/>
        <w:tblW w:w="0" w:type="auto"/>
        <w:tblLook w:val="04A0" w:firstRow="1" w:lastRow="0" w:firstColumn="1" w:lastColumn="0" w:noHBand="0" w:noVBand="1"/>
      </w:tblPr>
      <w:tblGrid>
        <w:gridCol w:w="1635"/>
        <w:gridCol w:w="2310"/>
        <w:gridCol w:w="2229"/>
        <w:gridCol w:w="3176"/>
      </w:tblGrid>
      <w:tr w:rsidR="00A16740" w:rsidRPr="00BD6195" w14:paraId="160F1DA3" w14:textId="77777777" w:rsidTr="00F9202F">
        <w:trPr>
          <w:cantSplit/>
        </w:trPr>
        <w:tc>
          <w:tcPr>
            <w:tcW w:w="1635" w:type="dxa"/>
          </w:tcPr>
          <w:p w14:paraId="3BAB8F04" w14:textId="77777777" w:rsidR="00A16740" w:rsidRPr="00BD6195" w:rsidRDefault="00A16740" w:rsidP="00082671">
            <w:pPr>
              <w:keepNext/>
              <w:rPr>
                <w:b/>
              </w:rPr>
            </w:pPr>
            <w:r w:rsidRPr="00BD6195">
              <w:rPr>
                <w:b/>
              </w:rPr>
              <w:t>Requirement</w:t>
            </w:r>
          </w:p>
          <w:p w14:paraId="165C71B1" w14:textId="7C819C3F" w:rsidR="007A4F97" w:rsidRPr="00BD6195" w:rsidRDefault="007A4F97" w:rsidP="00082671">
            <w:pPr>
              <w:keepNext/>
              <w:rPr>
                <w:b/>
              </w:rPr>
            </w:pPr>
          </w:p>
        </w:tc>
        <w:tc>
          <w:tcPr>
            <w:tcW w:w="2310" w:type="dxa"/>
          </w:tcPr>
          <w:p w14:paraId="7382559C" w14:textId="09BA76B0" w:rsidR="00A16740" w:rsidRPr="00BD6195" w:rsidRDefault="00A16740" w:rsidP="00082671">
            <w:pPr>
              <w:keepNext/>
              <w:rPr>
                <w:b/>
              </w:rPr>
            </w:pPr>
            <w:r w:rsidRPr="00BD6195">
              <w:rPr>
                <w:b/>
              </w:rPr>
              <w:t>Clients Impacted</w:t>
            </w:r>
          </w:p>
        </w:tc>
        <w:tc>
          <w:tcPr>
            <w:tcW w:w="2229" w:type="dxa"/>
          </w:tcPr>
          <w:p w14:paraId="6A1B385B" w14:textId="756B6E6F" w:rsidR="00A16740" w:rsidRPr="00BD6195" w:rsidRDefault="00A16740" w:rsidP="00082671">
            <w:pPr>
              <w:keepNext/>
              <w:rPr>
                <w:b/>
              </w:rPr>
            </w:pPr>
            <w:r w:rsidRPr="00BD6195">
              <w:rPr>
                <w:b/>
              </w:rPr>
              <w:t xml:space="preserve">Notification Timing </w:t>
            </w:r>
          </w:p>
        </w:tc>
        <w:tc>
          <w:tcPr>
            <w:tcW w:w="3176" w:type="dxa"/>
          </w:tcPr>
          <w:p w14:paraId="314DF079" w14:textId="5AC2D062" w:rsidR="00A16740" w:rsidRPr="00BD6195" w:rsidRDefault="00A16740" w:rsidP="00082671">
            <w:pPr>
              <w:keepNext/>
              <w:rPr>
                <w:b/>
              </w:rPr>
            </w:pPr>
            <w:r w:rsidRPr="00BD6195">
              <w:rPr>
                <w:b/>
              </w:rPr>
              <w:t>Notes</w:t>
            </w:r>
          </w:p>
        </w:tc>
      </w:tr>
      <w:tr w:rsidR="00A16740" w:rsidRPr="00BD6195" w14:paraId="0AB9EB8D" w14:textId="77777777" w:rsidTr="00F9202F">
        <w:trPr>
          <w:cantSplit/>
        </w:trPr>
        <w:tc>
          <w:tcPr>
            <w:tcW w:w="1635" w:type="dxa"/>
          </w:tcPr>
          <w:p w14:paraId="5CF0BB39" w14:textId="37DB72A2" w:rsidR="00A16740" w:rsidRPr="00BD6195" w:rsidRDefault="00000000" w:rsidP="00082671">
            <w:pPr>
              <w:keepNext/>
            </w:pPr>
            <w:hyperlink w:anchor="_PCI_DSS" w:history="1">
              <w:r w:rsidR="00002056" w:rsidRPr="00BD6195">
                <w:rPr>
                  <w:rStyle w:val="Hyperlink"/>
                </w:rPr>
                <w:t>PCI DSS</w:t>
              </w:r>
            </w:hyperlink>
          </w:p>
        </w:tc>
        <w:tc>
          <w:tcPr>
            <w:tcW w:w="2310" w:type="dxa"/>
          </w:tcPr>
          <w:p w14:paraId="1A4B5EB7" w14:textId="77777777" w:rsidR="00A16740" w:rsidRPr="00BD6195" w:rsidRDefault="00A16740" w:rsidP="00082671">
            <w:pPr>
              <w:keepNext/>
            </w:pPr>
          </w:p>
        </w:tc>
        <w:tc>
          <w:tcPr>
            <w:tcW w:w="2229" w:type="dxa"/>
          </w:tcPr>
          <w:p w14:paraId="587D4043" w14:textId="69DF8F88" w:rsidR="00A16740" w:rsidRPr="00BD6195" w:rsidRDefault="007A4F97" w:rsidP="00082671">
            <w:pPr>
              <w:keepNext/>
            </w:pPr>
            <w:r w:rsidRPr="00BD6195">
              <w:t>Immediately, no later than 24 hours after discovery</w:t>
            </w:r>
          </w:p>
        </w:tc>
        <w:tc>
          <w:tcPr>
            <w:tcW w:w="3176" w:type="dxa"/>
          </w:tcPr>
          <w:p w14:paraId="58172381" w14:textId="77777777" w:rsidR="00A16740" w:rsidRPr="00BD6195" w:rsidRDefault="00A16740" w:rsidP="00082671">
            <w:pPr>
              <w:keepNext/>
            </w:pPr>
          </w:p>
        </w:tc>
      </w:tr>
      <w:tr w:rsidR="00A16740" w:rsidRPr="00BD6195" w14:paraId="33ABEF17" w14:textId="77777777" w:rsidTr="00F9202F">
        <w:trPr>
          <w:cantSplit/>
        </w:trPr>
        <w:tc>
          <w:tcPr>
            <w:tcW w:w="1635" w:type="dxa"/>
          </w:tcPr>
          <w:p w14:paraId="198E31FA" w14:textId="78C98FC8" w:rsidR="00A16740" w:rsidRPr="00BD6195" w:rsidRDefault="00000000" w:rsidP="00082671">
            <w:pPr>
              <w:keepNext/>
            </w:pPr>
            <w:hyperlink w:anchor="_HIPAA" w:history="1">
              <w:r w:rsidR="00002056" w:rsidRPr="00BD6195">
                <w:rPr>
                  <w:rStyle w:val="Hyperlink"/>
                </w:rPr>
                <w:t>HIPAA</w:t>
              </w:r>
            </w:hyperlink>
          </w:p>
        </w:tc>
        <w:tc>
          <w:tcPr>
            <w:tcW w:w="2310" w:type="dxa"/>
          </w:tcPr>
          <w:p w14:paraId="7F200EAC" w14:textId="77777777" w:rsidR="00A16740" w:rsidRPr="00BD6195" w:rsidRDefault="00A16740" w:rsidP="00082671">
            <w:pPr>
              <w:keepNext/>
            </w:pPr>
          </w:p>
        </w:tc>
        <w:tc>
          <w:tcPr>
            <w:tcW w:w="2229" w:type="dxa"/>
          </w:tcPr>
          <w:p w14:paraId="0BDFC7EF" w14:textId="756BBD46" w:rsidR="00A16740" w:rsidRPr="00BD6195" w:rsidRDefault="00FC2824" w:rsidP="00082671">
            <w:pPr>
              <w:keepNext/>
            </w:pPr>
            <w:r w:rsidRPr="00BD6195">
              <w:t>No later than 60 days following a breach</w:t>
            </w:r>
          </w:p>
        </w:tc>
        <w:tc>
          <w:tcPr>
            <w:tcW w:w="3176" w:type="dxa"/>
          </w:tcPr>
          <w:p w14:paraId="2305E196" w14:textId="77777777" w:rsidR="00A16740" w:rsidRPr="00BD6195" w:rsidRDefault="00A16740" w:rsidP="00082671">
            <w:pPr>
              <w:keepNext/>
            </w:pPr>
          </w:p>
        </w:tc>
      </w:tr>
      <w:tr w:rsidR="00002056" w:rsidRPr="00BD6195" w14:paraId="5A056827" w14:textId="77777777" w:rsidTr="00F9202F">
        <w:trPr>
          <w:cantSplit/>
        </w:trPr>
        <w:tc>
          <w:tcPr>
            <w:tcW w:w="1635" w:type="dxa"/>
          </w:tcPr>
          <w:p w14:paraId="65631977" w14:textId="679DF12D" w:rsidR="00002056" w:rsidRPr="00BD6195" w:rsidRDefault="00000000" w:rsidP="00082671">
            <w:pPr>
              <w:keepNext/>
            </w:pPr>
            <w:hyperlink w:anchor="_FDIC_/_OCC" w:history="1">
              <w:r w:rsidR="007A4F97" w:rsidRPr="00BD6195">
                <w:rPr>
                  <w:rStyle w:val="Hyperlink"/>
                </w:rPr>
                <w:t>FDIC</w:t>
              </w:r>
              <w:r w:rsidR="00AF6AF8" w:rsidRPr="00BD6195">
                <w:rPr>
                  <w:rStyle w:val="Hyperlink"/>
                </w:rPr>
                <w:t xml:space="preserve"> / OCC</w:t>
              </w:r>
            </w:hyperlink>
          </w:p>
        </w:tc>
        <w:tc>
          <w:tcPr>
            <w:tcW w:w="2310" w:type="dxa"/>
          </w:tcPr>
          <w:p w14:paraId="25D4E4AA" w14:textId="77777777" w:rsidR="00002056" w:rsidRPr="00BD6195" w:rsidRDefault="00002056" w:rsidP="00082671">
            <w:pPr>
              <w:keepNext/>
            </w:pPr>
          </w:p>
        </w:tc>
        <w:tc>
          <w:tcPr>
            <w:tcW w:w="2229" w:type="dxa"/>
          </w:tcPr>
          <w:p w14:paraId="73551FF4" w14:textId="444DC835" w:rsidR="00002056" w:rsidRPr="00BD6195" w:rsidRDefault="00EB1790" w:rsidP="00082671">
            <w:pPr>
              <w:keepNext/>
            </w:pPr>
            <w:r w:rsidRPr="00BD6195">
              <w:t>No later than 7 days after the date on which there is a reasonable basis to conclude tha</w:t>
            </w:r>
            <w:r w:rsidR="002D642E" w:rsidRPr="00BD6195">
              <w:t>t a major incident has occurred</w:t>
            </w:r>
          </w:p>
        </w:tc>
        <w:tc>
          <w:tcPr>
            <w:tcW w:w="3176" w:type="dxa"/>
          </w:tcPr>
          <w:p w14:paraId="23B7B772" w14:textId="77777777" w:rsidR="00002056" w:rsidRPr="00BD6195" w:rsidRDefault="00002056" w:rsidP="00082671">
            <w:pPr>
              <w:keepNext/>
            </w:pPr>
          </w:p>
        </w:tc>
      </w:tr>
      <w:tr w:rsidR="007A4F97" w:rsidRPr="00BD6195" w14:paraId="03C32FEB" w14:textId="77777777" w:rsidTr="00F9202F">
        <w:trPr>
          <w:cantSplit/>
        </w:trPr>
        <w:tc>
          <w:tcPr>
            <w:tcW w:w="1635" w:type="dxa"/>
          </w:tcPr>
          <w:p w14:paraId="626891AA" w14:textId="313A3F90" w:rsidR="007A4F97" w:rsidRPr="00BD6195" w:rsidRDefault="00000000" w:rsidP="00082671">
            <w:pPr>
              <w:keepNext/>
            </w:pPr>
            <w:hyperlink w:anchor="_State_of_Minnesota" w:history="1">
              <w:r w:rsidR="007A4F97" w:rsidRPr="00BD6195">
                <w:rPr>
                  <w:rStyle w:val="Hyperlink"/>
                </w:rPr>
                <w:t>State of MN</w:t>
              </w:r>
            </w:hyperlink>
          </w:p>
        </w:tc>
        <w:tc>
          <w:tcPr>
            <w:tcW w:w="2310" w:type="dxa"/>
          </w:tcPr>
          <w:p w14:paraId="60A9040B" w14:textId="77777777" w:rsidR="007A4F97" w:rsidRPr="00BD6195" w:rsidRDefault="007A4F97" w:rsidP="00082671">
            <w:pPr>
              <w:keepNext/>
            </w:pPr>
          </w:p>
        </w:tc>
        <w:tc>
          <w:tcPr>
            <w:tcW w:w="2229" w:type="dxa"/>
          </w:tcPr>
          <w:p w14:paraId="4F0CF94E" w14:textId="726CE9A0" w:rsidR="007A4F97" w:rsidRPr="00BD6195" w:rsidRDefault="00E562C7" w:rsidP="00082671">
            <w:pPr>
              <w:keepNext/>
            </w:pPr>
            <w:r w:rsidRPr="00BD6195">
              <w:t xml:space="preserve">Immediately, but may be delayed at law enforcement </w:t>
            </w:r>
            <w:r w:rsidR="00384705" w:rsidRPr="00BD6195">
              <w:t>advis</w:t>
            </w:r>
            <w:r w:rsidR="00384705">
              <w:t>ement</w:t>
            </w:r>
          </w:p>
        </w:tc>
        <w:tc>
          <w:tcPr>
            <w:tcW w:w="3176" w:type="dxa"/>
          </w:tcPr>
          <w:p w14:paraId="3FC500F9" w14:textId="77777777" w:rsidR="007A4F97" w:rsidRPr="00BD6195" w:rsidRDefault="007A4F97" w:rsidP="00082671">
            <w:pPr>
              <w:keepNext/>
            </w:pPr>
          </w:p>
        </w:tc>
      </w:tr>
      <w:tr w:rsidR="00F9202F" w:rsidRPr="00BD6195" w14:paraId="222B4D42" w14:textId="77777777" w:rsidTr="00F9202F">
        <w:trPr>
          <w:cantSplit/>
        </w:trPr>
        <w:tc>
          <w:tcPr>
            <w:tcW w:w="1635" w:type="dxa"/>
          </w:tcPr>
          <w:p w14:paraId="1175415A" w14:textId="2B367131" w:rsidR="00F9202F" w:rsidRPr="00BD6195" w:rsidRDefault="00F9202F" w:rsidP="00F9202F">
            <w:pPr>
              <w:keepNext/>
            </w:pPr>
            <w:r w:rsidRPr="00BD6195">
              <w:t>CCPA</w:t>
            </w:r>
          </w:p>
        </w:tc>
        <w:tc>
          <w:tcPr>
            <w:tcW w:w="2310" w:type="dxa"/>
          </w:tcPr>
          <w:p w14:paraId="5A58CD18" w14:textId="77777777" w:rsidR="00F9202F" w:rsidRPr="00BD6195" w:rsidRDefault="00F9202F" w:rsidP="00F9202F">
            <w:pPr>
              <w:keepNext/>
            </w:pPr>
          </w:p>
        </w:tc>
        <w:tc>
          <w:tcPr>
            <w:tcW w:w="2229" w:type="dxa"/>
          </w:tcPr>
          <w:p w14:paraId="1BC102CA" w14:textId="178F2CD3" w:rsidR="00F9202F" w:rsidRPr="00BD6195" w:rsidRDefault="0064082C" w:rsidP="00F9202F">
            <w:pPr>
              <w:keepNext/>
            </w:pPr>
            <w:r w:rsidRPr="00BD6195">
              <w:t>“…the most expedient time possible and without unreasonable delay…”</w:t>
            </w:r>
          </w:p>
        </w:tc>
        <w:tc>
          <w:tcPr>
            <w:tcW w:w="3176" w:type="dxa"/>
          </w:tcPr>
          <w:p w14:paraId="5694B687" w14:textId="77777777" w:rsidR="00F9202F" w:rsidRPr="00BD6195" w:rsidRDefault="00F9202F" w:rsidP="00F9202F">
            <w:pPr>
              <w:keepNext/>
            </w:pPr>
          </w:p>
        </w:tc>
      </w:tr>
      <w:tr w:rsidR="00F9202F" w:rsidRPr="00BD6195" w14:paraId="5716DD5E" w14:textId="77777777" w:rsidTr="00F9202F">
        <w:trPr>
          <w:cantSplit/>
        </w:trPr>
        <w:tc>
          <w:tcPr>
            <w:tcW w:w="1635" w:type="dxa"/>
          </w:tcPr>
          <w:p w14:paraId="15507544" w14:textId="22A54697" w:rsidR="00F9202F" w:rsidRPr="00BD6195" w:rsidRDefault="00000000" w:rsidP="00F9202F">
            <w:pPr>
              <w:keepNext/>
            </w:pPr>
            <w:hyperlink r:id="rId19" w:history="1">
              <w:r w:rsidR="00F9202F" w:rsidRPr="00BD6195">
                <w:rPr>
                  <w:rStyle w:val="Hyperlink"/>
                </w:rPr>
                <w:t>GDPR</w:t>
              </w:r>
            </w:hyperlink>
          </w:p>
        </w:tc>
        <w:tc>
          <w:tcPr>
            <w:tcW w:w="2310" w:type="dxa"/>
          </w:tcPr>
          <w:p w14:paraId="4AAF5C43" w14:textId="77777777" w:rsidR="00F9202F" w:rsidRPr="00BD6195" w:rsidRDefault="00F9202F" w:rsidP="00F9202F">
            <w:pPr>
              <w:keepNext/>
            </w:pPr>
          </w:p>
        </w:tc>
        <w:tc>
          <w:tcPr>
            <w:tcW w:w="2229" w:type="dxa"/>
          </w:tcPr>
          <w:p w14:paraId="447356C6" w14:textId="574B90B7" w:rsidR="00F9202F" w:rsidRPr="00BD6195" w:rsidRDefault="00F9202F" w:rsidP="00F9202F">
            <w:pPr>
              <w:keepNext/>
            </w:pPr>
            <w:r w:rsidRPr="00BD6195">
              <w:t xml:space="preserve">72 hours after becoming aware of </w:t>
            </w:r>
            <w:r w:rsidR="004717AF">
              <w:t>a breach</w:t>
            </w:r>
          </w:p>
        </w:tc>
        <w:tc>
          <w:tcPr>
            <w:tcW w:w="3176" w:type="dxa"/>
          </w:tcPr>
          <w:p w14:paraId="17D4BB01" w14:textId="77777777" w:rsidR="00F9202F" w:rsidRPr="00BD6195" w:rsidRDefault="00F9202F" w:rsidP="00F9202F">
            <w:pPr>
              <w:keepNext/>
            </w:pPr>
          </w:p>
        </w:tc>
      </w:tr>
      <w:tr w:rsidR="00F9202F" w:rsidRPr="00BD6195" w14:paraId="48A7B7E3" w14:textId="77777777" w:rsidTr="00F9202F">
        <w:trPr>
          <w:cantSplit/>
        </w:trPr>
        <w:tc>
          <w:tcPr>
            <w:tcW w:w="1635" w:type="dxa"/>
          </w:tcPr>
          <w:p w14:paraId="648DC1CF" w14:textId="5901DE4E" w:rsidR="00F9202F" w:rsidRPr="00BD6195" w:rsidRDefault="00F9202F" w:rsidP="00F9202F">
            <w:pPr>
              <w:keepNext/>
            </w:pPr>
            <w:r w:rsidRPr="00BD6195">
              <w:t>Add others as applicable</w:t>
            </w:r>
          </w:p>
        </w:tc>
        <w:tc>
          <w:tcPr>
            <w:tcW w:w="2310" w:type="dxa"/>
          </w:tcPr>
          <w:p w14:paraId="2D5119A3" w14:textId="77777777" w:rsidR="00F9202F" w:rsidRPr="00BD6195" w:rsidRDefault="00F9202F" w:rsidP="00F9202F">
            <w:pPr>
              <w:keepNext/>
            </w:pPr>
          </w:p>
        </w:tc>
        <w:tc>
          <w:tcPr>
            <w:tcW w:w="2229" w:type="dxa"/>
          </w:tcPr>
          <w:p w14:paraId="1B514A39" w14:textId="2654560D" w:rsidR="00F9202F" w:rsidRPr="00BD6195" w:rsidRDefault="00F9202F" w:rsidP="00F9202F">
            <w:pPr>
              <w:keepNext/>
            </w:pPr>
          </w:p>
        </w:tc>
        <w:tc>
          <w:tcPr>
            <w:tcW w:w="3176" w:type="dxa"/>
          </w:tcPr>
          <w:p w14:paraId="1899358A" w14:textId="77777777" w:rsidR="00F9202F" w:rsidRPr="00BD6195" w:rsidRDefault="00F9202F" w:rsidP="00F9202F">
            <w:pPr>
              <w:keepNext/>
            </w:pPr>
          </w:p>
        </w:tc>
      </w:tr>
    </w:tbl>
    <w:p w14:paraId="31E17917" w14:textId="77777777" w:rsidR="00A16740" w:rsidRPr="00BD6195" w:rsidRDefault="00A16740" w:rsidP="00A16740"/>
    <w:p w14:paraId="68C463AE" w14:textId="229B4FC0" w:rsidR="009A1D6C" w:rsidRPr="00BD6195" w:rsidRDefault="009A1D6C" w:rsidP="00FD3A3B">
      <w:pPr>
        <w:pStyle w:val="Heading3"/>
      </w:pPr>
      <w:bookmarkStart w:id="334" w:name="_PCI_DSS"/>
      <w:bookmarkStart w:id="335" w:name="_Toc466005771"/>
      <w:bookmarkStart w:id="336" w:name="_Toc48903561"/>
      <w:bookmarkStart w:id="337" w:name="_Toc48909974"/>
      <w:bookmarkStart w:id="338" w:name="_Toc49508455"/>
      <w:bookmarkEnd w:id="334"/>
      <w:r w:rsidRPr="00BD6195">
        <w:t>PCI DSS</w:t>
      </w:r>
      <w:bookmarkEnd w:id="335"/>
      <w:bookmarkEnd w:id="336"/>
      <w:bookmarkEnd w:id="337"/>
      <w:bookmarkEnd w:id="338"/>
    </w:p>
    <w:p w14:paraId="68C463AF" w14:textId="10823788" w:rsidR="009A1D6C" w:rsidRPr="00BD6195" w:rsidRDefault="009A1D6C" w:rsidP="009A1D6C">
      <w:r w:rsidRPr="00BD6195">
        <w:t>Any security incident involving a breach of cardholder data must adhere to all notification and response requirements of the Payment Card Industry (PCI) Security Standards Council.</w:t>
      </w:r>
      <w:r w:rsidR="00525A06" w:rsidRPr="00BD6195">
        <w:t xml:space="preserve">  </w:t>
      </w:r>
    </w:p>
    <w:p w14:paraId="68C463B0" w14:textId="77777777" w:rsidR="009A1D6C" w:rsidRPr="00BD6195" w:rsidRDefault="009A1D6C" w:rsidP="00417F4E">
      <w:pPr>
        <w:pStyle w:val="Heading4"/>
      </w:pPr>
      <w:bookmarkStart w:id="339" w:name="_Toc48909975"/>
      <w:r w:rsidRPr="00BD6195">
        <w:lastRenderedPageBreak/>
        <w:t>Visa</w:t>
      </w:r>
      <w:bookmarkEnd w:id="339"/>
    </w:p>
    <w:p w14:paraId="68C463B1" w14:textId="77777777" w:rsidR="009A1D6C" w:rsidRPr="00BD6195" w:rsidRDefault="009A1D6C" w:rsidP="00417F4E">
      <w:pPr>
        <w:pStyle w:val="Heading5"/>
      </w:pPr>
      <w:r w:rsidRPr="00BD6195">
        <w:t>Taking immediate action</w:t>
      </w:r>
    </w:p>
    <w:p w14:paraId="68C463B2" w14:textId="3991C913" w:rsidR="009A1D6C" w:rsidRPr="00BD6195" w:rsidRDefault="009A1D6C" w:rsidP="009A1D6C">
      <w:r w:rsidRPr="00BD6195">
        <w:t xml:space="preserve">Merchants and service providers that have experienced a suspected or confirmed security breach must take immediate action to help prevent additional damage and adhere to </w:t>
      </w:r>
      <w:hyperlink r:id="rId20" w:history="1">
        <w:r w:rsidRPr="00BD6195">
          <w:rPr>
            <w:rStyle w:val="Hyperlink"/>
          </w:rPr>
          <w:t>Visa CISP requirements</w:t>
        </w:r>
      </w:hyperlink>
      <w:r w:rsidRPr="00BD6195">
        <w:t>.</w:t>
      </w:r>
    </w:p>
    <w:p w14:paraId="68C463B3" w14:textId="77777777" w:rsidR="009A1D6C" w:rsidRPr="00BD6195" w:rsidRDefault="009A1D6C" w:rsidP="009A1D6C">
      <w:r w:rsidRPr="00BD6195">
        <w:t xml:space="preserve">Alert all necessary parties immediately: </w:t>
      </w:r>
    </w:p>
    <w:p w14:paraId="68C463B4" w14:textId="77777777" w:rsidR="009A1D6C" w:rsidRPr="00BD6195" w:rsidRDefault="009A1D6C" w:rsidP="00592157">
      <w:pPr>
        <w:pStyle w:val="ListParagraph"/>
        <w:numPr>
          <w:ilvl w:val="0"/>
          <w:numId w:val="12"/>
        </w:numPr>
      </w:pPr>
      <w:r w:rsidRPr="00BD6195">
        <w:t xml:space="preserve">Your internal incident response team and information security group. </w:t>
      </w:r>
    </w:p>
    <w:p w14:paraId="68C463B5" w14:textId="033526BF" w:rsidR="009A1D6C" w:rsidRPr="00BD6195" w:rsidRDefault="3C993E5E" w:rsidP="00592157">
      <w:pPr>
        <w:pStyle w:val="ListParagraph"/>
        <w:numPr>
          <w:ilvl w:val="0"/>
          <w:numId w:val="12"/>
        </w:numPr>
      </w:pPr>
      <w:r>
        <w:t xml:space="preserve">Your merchant </w:t>
      </w:r>
      <w:proofErr w:type="gramStart"/>
      <w:r>
        <w:t>bank</w:t>
      </w:r>
      <w:proofErr w:type="gramEnd"/>
      <w:r w:rsidR="158949B8">
        <w:t>.</w:t>
      </w:r>
    </w:p>
    <w:p w14:paraId="68C463B6" w14:textId="28DBBCEA" w:rsidR="009A1D6C" w:rsidRPr="00BD6195" w:rsidRDefault="009A1D6C" w:rsidP="00592157">
      <w:pPr>
        <w:pStyle w:val="ListParagraph"/>
        <w:numPr>
          <w:ilvl w:val="0"/>
          <w:numId w:val="13"/>
        </w:numPr>
      </w:pPr>
      <w:r w:rsidRPr="00BD6195">
        <w:t xml:space="preserve">If you do not know the name and/or contact information for your merchant bank, notify Visa Incident Response Manager immediately at U.S. – (650) 432-2978 or </w:t>
      </w:r>
      <w:hyperlink r:id="rId21" w:history="1">
        <w:r w:rsidRPr="00BD6195">
          <w:rPr>
            <w:rStyle w:val="Hyperlink"/>
          </w:rPr>
          <w:t>usfraudcontrol@visa.com</w:t>
        </w:r>
      </w:hyperlink>
      <w:r w:rsidRPr="00BD6195">
        <w:t xml:space="preserve"> </w:t>
      </w:r>
    </w:p>
    <w:p w14:paraId="68C463B7" w14:textId="77777777" w:rsidR="009A1D6C" w:rsidRPr="00BD6195" w:rsidRDefault="009A1D6C" w:rsidP="00417F4E">
      <w:pPr>
        <w:pStyle w:val="Heading5"/>
      </w:pPr>
      <w:r w:rsidRPr="00BD6195">
        <w:t>Loss or theft of account information</w:t>
      </w:r>
    </w:p>
    <w:p w14:paraId="68C463B8" w14:textId="77777777" w:rsidR="009A1D6C" w:rsidRPr="00BD6195" w:rsidRDefault="009A1D6C" w:rsidP="009A1D6C">
      <w:r w:rsidRPr="00BD6195">
        <w:t>Members, service providers or merchants must immediately report the suspected or confirmed loss or theft of any material or records that contain Visa cardholder data.</w:t>
      </w:r>
    </w:p>
    <w:p w14:paraId="68C463B9" w14:textId="77777777" w:rsidR="009A1D6C" w:rsidRPr="00BD6195" w:rsidRDefault="009A1D6C" w:rsidP="00417F4E">
      <w:pPr>
        <w:pStyle w:val="Heading5"/>
      </w:pPr>
      <w:r w:rsidRPr="00BD6195">
        <w:t>Forensic Investigation Guidelines</w:t>
      </w:r>
    </w:p>
    <w:p w14:paraId="68C463BA" w14:textId="5A46E23F" w:rsidR="009A1D6C" w:rsidRPr="00BD6195" w:rsidRDefault="009A1D6C" w:rsidP="009A1D6C">
      <w:r w:rsidRPr="00BD6195">
        <w:t xml:space="preserve">A Visa client/member or compromised entity must engage a Payment Card Industry Forensic Investigator (PFI) to perform a forensic investigation. Visa will NOT accept forensic reports from non-approved forensic companies. It is the Visa client or member’s responsibility to ensure their merchant or agent engage a PFI to perform a PFI forensic investigation. Visa has the right to engage a PFI to perform a further forensic investigation as it deems </w:t>
      </w:r>
      <w:r w:rsidR="00616D69" w:rsidRPr="00BD6195">
        <w:t>appropriate and</w:t>
      </w:r>
      <w:r w:rsidRPr="00BD6195">
        <w:t xml:space="preserve"> will assess all investigative costs to the appropriate Visa client, in addition to any assessment that may be applicable. PFIs are required to release forensic reports and findings to Visa. All PFIs must utilize Payment Card Industry reporting templates. </w:t>
      </w:r>
    </w:p>
    <w:p w14:paraId="68C463BB" w14:textId="10EB1CC6" w:rsidR="009A1D6C" w:rsidRPr="00BD6195" w:rsidRDefault="009A1D6C" w:rsidP="009A1D6C">
      <w:r w:rsidRPr="00BD6195">
        <w:t xml:space="preserve">Note: For a list of PFIs, please go to: </w:t>
      </w:r>
      <w:hyperlink r:id="rId22" w:history="1">
        <w:r w:rsidRPr="00BD6195">
          <w:rPr>
            <w:rStyle w:val="Hyperlink"/>
          </w:rPr>
          <w:t xml:space="preserve">https://www.pcisecuritystandards.org/approved_companies_providers/pci_forensic_in </w:t>
        </w:r>
        <w:proofErr w:type="spellStart"/>
        <w:r w:rsidRPr="00BD6195">
          <w:rPr>
            <w:rStyle w:val="Hyperlink"/>
          </w:rPr>
          <w:t>vestigator.php</w:t>
        </w:r>
        <w:proofErr w:type="spellEnd"/>
      </w:hyperlink>
      <w:r w:rsidRPr="00BD6195">
        <w:t xml:space="preserve">. </w:t>
      </w:r>
    </w:p>
    <w:p w14:paraId="68C463BC" w14:textId="3BC8DE6B" w:rsidR="009A1D6C" w:rsidRPr="00BD6195" w:rsidRDefault="3C993E5E" w:rsidP="009A1D6C">
      <w:r>
        <w:t>Note: Visa has the right to reject the report if it does not meet the PFI requirements. PFIs are required to address with Visa, the acquirer, and the compromised entity</w:t>
      </w:r>
      <w:r w:rsidR="7D7EAA7A">
        <w:t>,</w:t>
      </w:r>
      <w:r>
        <w:t xml:space="preserve"> any discrepancies before finalizing the report. </w:t>
      </w:r>
    </w:p>
    <w:p w14:paraId="673D2884" w14:textId="77777777" w:rsidR="00616D69" w:rsidRPr="00BD6195" w:rsidRDefault="00616D69" w:rsidP="00616D69">
      <w:r w:rsidRPr="00BD6195">
        <w:t xml:space="preserve">To preserve evidence and facilitate the investigation: </w:t>
      </w:r>
    </w:p>
    <w:p w14:paraId="30483F5F" w14:textId="6C627BCD" w:rsidR="00616D69" w:rsidRPr="00BD6195" w:rsidRDefault="00616D69" w:rsidP="00616D69">
      <w:pPr>
        <w:pStyle w:val="ListParagraph"/>
        <w:numPr>
          <w:ilvl w:val="0"/>
          <w:numId w:val="12"/>
        </w:numPr>
      </w:pPr>
      <w:r w:rsidRPr="00BD6195">
        <w:t>Do not access or alter compromised system(s) (</w:t>
      </w:r>
      <w:r w:rsidR="002A5A54" w:rsidRPr="00BD6195">
        <w:t>e.g</w:t>
      </w:r>
      <w:r w:rsidRPr="00BD6195">
        <w:t xml:space="preserve">., don’t log on at all to the compromised system(s) and change passwords; do not log in as ROOT). Visa highly recommends the compromised system not be used to avoid losing critical volatile data. </w:t>
      </w:r>
    </w:p>
    <w:p w14:paraId="5EB3FD2C" w14:textId="02A47D57" w:rsidR="00616D69" w:rsidRPr="00BD6195" w:rsidRDefault="7B68DA47" w:rsidP="00616D69">
      <w:pPr>
        <w:pStyle w:val="ListParagraph"/>
        <w:numPr>
          <w:ilvl w:val="0"/>
          <w:numId w:val="12"/>
        </w:numPr>
      </w:pPr>
      <w:r>
        <w:t>Do not turn the compromised system(s) off. Instead, isolate compromised systems(s) from the network (</w:t>
      </w:r>
      <w:r w:rsidR="2D8049C5">
        <w:t>e.g</w:t>
      </w:r>
      <w:r>
        <w:t>., unplug network cable</w:t>
      </w:r>
      <w:r w:rsidR="47B8101C">
        <w:t>, shut down switchport, etc.</w:t>
      </w:r>
      <w:r>
        <w:t xml:space="preserve">). </w:t>
      </w:r>
    </w:p>
    <w:p w14:paraId="7AF49B4C" w14:textId="39513F0B" w:rsidR="002A5A54" w:rsidRPr="00BD6195" w:rsidRDefault="7B68DA47" w:rsidP="00616D69">
      <w:pPr>
        <w:pStyle w:val="ListParagraph"/>
        <w:numPr>
          <w:ilvl w:val="0"/>
          <w:numId w:val="12"/>
        </w:numPr>
      </w:pPr>
      <w:r>
        <w:t>Preserve all evidence and logs (</w:t>
      </w:r>
      <w:r w:rsidR="2D8049C5">
        <w:t>e.g</w:t>
      </w:r>
      <w:r>
        <w:t xml:space="preserve">., original evidence, security events, web, database, </w:t>
      </w:r>
      <w:r w:rsidR="3CABC37D">
        <w:t xml:space="preserve">and </w:t>
      </w:r>
      <w:r>
        <w:t>firewall</w:t>
      </w:r>
      <w:r w:rsidR="380F7F31">
        <w:t xml:space="preserve"> logs</w:t>
      </w:r>
      <w:r>
        <w:t xml:space="preserve">, etc.) </w:t>
      </w:r>
    </w:p>
    <w:p w14:paraId="3A045CC6" w14:textId="07EEC16E" w:rsidR="00616D69" w:rsidRPr="00BD6195" w:rsidRDefault="00616D69" w:rsidP="00616D69">
      <w:pPr>
        <w:pStyle w:val="ListParagraph"/>
        <w:numPr>
          <w:ilvl w:val="0"/>
          <w:numId w:val="12"/>
        </w:numPr>
      </w:pPr>
      <w:r w:rsidRPr="00BD6195">
        <w:t xml:space="preserve">Document all actions taken, including dates and individuals involved. </w:t>
      </w:r>
    </w:p>
    <w:p w14:paraId="5467DEF6" w14:textId="77777777" w:rsidR="00616D69" w:rsidRPr="00BD6195" w:rsidRDefault="00616D69" w:rsidP="00616D69">
      <w:pPr>
        <w:pStyle w:val="ListParagraph"/>
        <w:numPr>
          <w:ilvl w:val="0"/>
          <w:numId w:val="12"/>
        </w:numPr>
      </w:pPr>
      <w:r w:rsidRPr="00BD6195">
        <w:t xml:space="preserve">If using a wireless network, change the Service Set Identifier (SSID) on the wireless access point (WAP) and other systems that may be using this connection (with the exception of any systems believed to be compromised). </w:t>
      </w:r>
    </w:p>
    <w:p w14:paraId="2FE164B3" w14:textId="77777777" w:rsidR="00616D69" w:rsidRPr="00BD6195" w:rsidRDefault="00616D69" w:rsidP="00616D69">
      <w:pPr>
        <w:pStyle w:val="ListParagraph"/>
        <w:numPr>
          <w:ilvl w:val="0"/>
          <w:numId w:val="12"/>
        </w:numPr>
      </w:pPr>
      <w:r w:rsidRPr="00BD6195">
        <w:t xml:space="preserve">Block suspicious IPs from inbound and outbound traffic. </w:t>
      </w:r>
    </w:p>
    <w:p w14:paraId="633E472B" w14:textId="35034B87" w:rsidR="00616D69" w:rsidRPr="00BD6195" w:rsidRDefault="00616D69" w:rsidP="009A1D6C">
      <w:pPr>
        <w:pStyle w:val="ListParagraph"/>
        <w:numPr>
          <w:ilvl w:val="0"/>
          <w:numId w:val="12"/>
        </w:numPr>
      </w:pPr>
      <w:r w:rsidRPr="00BD6195">
        <w:t>Be on high alert and monitor traffic on all systems with cardholder data.</w:t>
      </w:r>
    </w:p>
    <w:p w14:paraId="763F5C7E" w14:textId="26BBA183" w:rsidR="008E1F0F" w:rsidRPr="00BD6195" w:rsidRDefault="009A1D6C" w:rsidP="009A1D6C">
      <w:r w:rsidRPr="00BD6195">
        <w:lastRenderedPageBreak/>
        <w:t xml:space="preserve">For more information on the forensic investigation guideline, please refer to the document labeled </w:t>
      </w:r>
      <w:hyperlink r:id="rId23" w:history="1">
        <w:r w:rsidRPr="00BD6195">
          <w:rPr>
            <w:rStyle w:val="Hyperlink"/>
          </w:rPr>
          <w:t>PCI Forensic Investigator (PFI) Program Guide</w:t>
        </w:r>
      </w:hyperlink>
      <w:r w:rsidRPr="00BD6195">
        <w:t>.</w:t>
      </w:r>
    </w:p>
    <w:p w14:paraId="68C463BE" w14:textId="77777777" w:rsidR="009A1D6C" w:rsidRPr="00BD6195" w:rsidRDefault="009A1D6C" w:rsidP="00616D69">
      <w:pPr>
        <w:pStyle w:val="Heading4"/>
      </w:pPr>
      <w:bookmarkStart w:id="340" w:name="_Toc48909976"/>
      <w:r w:rsidRPr="00BD6195">
        <w:t>MasterCard</w:t>
      </w:r>
      <w:bookmarkEnd w:id="340"/>
    </w:p>
    <w:p w14:paraId="68C463BF" w14:textId="072FE04E" w:rsidR="009A1D6C" w:rsidRPr="00BD6195" w:rsidRDefault="009A1D6C" w:rsidP="009A1D6C">
      <w:r w:rsidRPr="00BD6195">
        <w:t xml:space="preserve">The </w:t>
      </w:r>
      <w:hyperlink r:id="rId24" w:history="1">
        <w:r w:rsidRPr="00BD6195">
          <w:rPr>
            <w:rStyle w:val="Hyperlink"/>
          </w:rPr>
          <w:t>MasterCard Account Data Compromise User Guide</w:t>
        </w:r>
      </w:hyperlink>
      <w:r w:rsidRPr="00BD6195">
        <w:t xml:space="preserve"> sets forth instructions for MasterCard members, merchants, and agents, including but not limited to member service providers and data storage entities regarding processes and procedures relating to the administration of the MasterCard Account Data Compromise (ADC) program.</w:t>
      </w:r>
    </w:p>
    <w:p w14:paraId="68C463C0" w14:textId="77777777" w:rsidR="009A1D6C" w:rsidRPr="00BD6195" w:rsidRDefault="009A1D6C" w:rsidP="00616D69">
      <w:pPr>
        <w:pStyle w:val="Heading4"/>
      </w:pPr>
      <w:bookmarkStart w:id="341" w:name="_Toc48909977"/>
      <w:r w:rsidRPr="00BD6195">
        <w:t>Discover</w:t>
      </w:r>
      <w:bookmarkEnd w:id="341"/>
    </w:p>
    <w:p w14:paraId="68C463C1" w14:textId="77777777" w:rsidR="009A1D6C" w:rsidRPr="00BD6195" w:rsidRDefault="009A1D6C" w:rsidP="009A1D6C">
      <w:pPr>
        <w:rPr>
          <w:u w:val="single"/>
        </w:rPr>
      </w:pPr>
      <w:r w:rsidRPr="00BD6195">
        <w:rPr>
          <w:u w:val="single"/>
        </w:rPr>
        <w:t>To contact Discover regarding Data Security or PCI Compliance:</w:t>
      </w:r>
    </w:p>
    <w:p w14:paraId="68C463C2" w14:textId="77777777" w:rsidR="009A1D6C" w:rsidRPr="00BD6195" w:rsidRDefault="009A1D6C" w:rsidP="009A1D6C">
      <w:r w:rsidRPr="00BD6195">
        <w:t>Data Security: 1-800-347-3083 Call Mon–Fri 8:30am to 12:30pm and 1:30pm to 4:00pm Eastern Time, excluding holidays</w:t>
      </w:r>
    </w:p>
    <w:p w14:paraId="68C463C3" w14:textId="77777777" w:rsidR="009A1D6C" w:rsidRPr="00BD6195" w:rsidRDefault="009A1D6C" w:rsidP="009A1D6C">
      <w:r w:rsidRPr="00BD6195">
        <w:t>Questions on Security or PCI Compliance: AskDataSecurity@discover.com</w:t>
      </w:r>
    </w:p>
    <w:p w14:paraId="68C463C4" w14:textId="77777777" w:rsidR="009A1D6C" w:rsidRPr="00BD6195" w:rsidRDefault="009A1D6C" w:rsidP="009A1D6C">
      <w:r w:rsidRPr="00BD6195">
        <w:t>Report data compromise or cardholder data breach: 1-800-347-3083 Call Mon–Fri 8:30am to 4:00pm Eastern Time, excluding holidays</w:t>
      </w:r>
    </w:p>
    <w:p w14:paraId="68C463C5" w14:textId="77777777" w:rsidR="009A1D6C" w:rsidRPr="00BD6195" w:rsidRDefault="009A1D6C" w:rsidP="00616D69">
      <w:pPr>
        <w:pStyle w:val="Heading4"/>
      </w:pPr>
      <w:bookmarkStart w:id="342" w:name="_Toc48909978"/>
      <w:r w:rsidRPr="00BD6195">
        <w:t>American Express</w:t>
      </w:r>
      <w:bookmarkEnd w:id="342"/>
    </w:p>
    <w:p w14:paraId="68C463C6" w14:textId="77777777" w:rsidR="009A1D6C" w:rsidRPr="00BD6195" w:rsidRDefault="009A1D6C" w:rsidP="009A1D6C">
      <w:r w:rsidRPr="00BD6195">
        <w:t>Data Incident Management Obligations: Merchants must notify American Express immediately and in no case later than twenty-four (24) hours after discovery of a Data Incident.</w:t>
      </w:r>
    </w:p>
    <w:p w14:paraId="68C463C7" w14:textId="77777777" w:rsidR="009A1D6C" w:rsidRPr="00BD6195" w:rsidRDefault="009A1D6C" w:rsidP="009A1D6C">
      <w:r w:rsidRPr="00BD6195">
        <w:t xml:space="preserve">To notify American Express, please contact the American Express Enterprise Incident Response Program (EIRP) toll free at (888) 732-3750 (US only), or at 1-(602) 537-3021 (International), or email at EIRP@aexp.com. Merchants must designate an individual as their contact regarding such Data Incident. </w:t>
      </w:r>
    </w:p>
    <w:p w14:paraId="68C463C8" w14:textId="52BCCF46" w:rsidR="009A1D6C" w:rsidRPr="00BD6195" w:rsidRDefault="009A1D6C" w:rsidP="009A1D6C">
      <w:r w:rsidRPr="00BD6195">
        <w:t xml:space="preserve">Please see the </w:t>
      </w:r>
      <w:hyperlink r:id="rId25" w:history="1">
        <w:r w:rsidR="00F74B22" w:rsidRPr="00BD6195">
          <w:rPr>
            <w:rStyle w:val="Hyperlink"/>
          </w:rPr>
          <w:t>American Express D</w:t>
        </w:r>
        <w:r w:rsidRPr="00BD6195">
          <w:rPr>
            <w:rStyle w:val="Hyperlink"/>
          </w:rPr>
          <w:t>ata Security Operating Policy</w:t>
        </w:r>
      </w:hyperlink>
      <w:r w:rsidRPr="00BD6195">
        <w:t xml:space="preserve"> for all details pertaining to Data Incident Management Obligations.</w:t>
      </w:r>
    </w:p>
    <w:p w14:paraId="68C463CA" w14:textId="5027A2B5" w:rsidR="009A1D6C" w:rsidRPr="00BD6195" w:rsidRDefault="009A1D6C" w:rsidP="00FD3A3B">
      <w:pPr>
        <w:pStyle w:val="Heading3"/>
      </w:pPr>
      <w:bookmarkStart w:id="343" w:name="_HIPAA"/>
      <w:bookmarkStart w:id="344" w:name="_Toc440025170"/>
      <w:bookmarkStart w:id="345" w:name="_Toc466005772"/>
      <w:bookmarkStart w:id="346" w:name="_Toc48903562"/>
      <w:bookmarkStart w:id="347" w:name="_Toc48909979"/>
      <w:bookmarkStart w:id="348" w:name="_Toc49508456"/>
      <w:bookmarkEnd w:id="343"/>
      <w:r w:rsidRPr="00BD6195">
        <w:t>HIPAA</w:t>
      </w:r>
      <w:bookmarkEnd w:id="344"/>
      <w:bookmarkEnd w:id="345"/>
      <w:bookmarkEnd w:id="346"/>
      <w:bookmarkEnd w:id="347"/>
      <w:bookmarkEnd w:id="348"/>
    </w:p>
    <w:p w14:paraId="38A008E7" w14:textId="3068A073" w:rsidR="00F74B22" w:rsidRPr="00BD6195" w:rsidRDefault="00F74B22" w:rsidP="00F74B22">
      <w:r w:rsidRPr="00BD6195">
        <w:t xml:space="preserve">Reference: </w:t>
      </w:r>
      <w:hyperlink r:id="rId26" w:history="1">
        <w:r w:rsidRPr="00BD6195">
          <w:rPr>
            <w:rStyle w:val="Hyperlink"/>
          </w:rPr>
          <w:t>http://www.hhs.gov/hipaa/for-professionals/breach-notification/</w:t>
        </w:r>
      </w:hyperlink>
    </w:p>
    <w:p w14:paraId="4CD87F2F" w14:textId="51DB2525" w:rsidR="00F74B22" w:rsidRPr="00BD6195" w:rsidRDefault="00F74B22" w:rsidP="00F74B22">
      <w:r w:rsidRPr="00BD6195">
        <w:t xml:space="preserve">The HIPAA Breach Notification Rule, 45 CFR §§ 164.400-414, requires HIPAA covered entities and their business associates to provide notification following a breach of unsecured protected health information. </w:t>
      </w:r>
    </w:p>
    <w:p w14:paraId="20E660A4" w14:textId="77777777" w:rsidR="00087D0A" w:rsidRPr="00BD6195" w:rsidRDefault="00087D0A" w:rsidP="00F74B22">
      <w:pPr>
        <w:pStyle w:val="Heading4"/>
      </w:pPr>
      <w:bookmarkStart w:id="349" w:name="_Toc48909980"/>
      <w:r w:rsidRPr="00BD6195">
        <w:t>HIPAA Breach Definition</w:t>
      </w:r>
      <w:bookmarkEnd w:id="349"/>
    </w:p>
    <w:p w14:paraId="41163969" w14:textId="77777777" w:rsidR="00087D0A" w:rsidRPr="00BD6195" w:rsidRDefault="00087D0A" w:rsidP="00087D0A">
      <w:pPr>
        <w:spacing w:before="240"/>
      </w:pPr>
      <w:r w:rsidRPr="00BD6195">
        <w:t>A breach is, generally, an impermissible use or disclosure under the Privacy Rule that compromises the security or privacy of the protected health information.  An impermissible use or disclosure of protected health information is presumed to be a breach unless the covered entity or business associate, as applicable, demonstrates that there is a low probability that the protected health information has been compromised based on a risk assessment of at least the following factors:</w:t>
      </w:r>
    </w:p>
    <w:p w14:paraId="0CA55614" w14:textId="77777777" w:rsidR="00087D0A" w:rsidRPr="00BD6195" w:rsidRDefault="00087D0A" w:rsidP="0068109D">
      <w:pPr>
        <w:pStyle w:val="ListParagraph"/>
        <w:numPr>
          <w:ilvl w:val="0"/>
          <w:numId w:val="20"/>
        </w:numPr>
        <w:spacing w:before="240"/>
      </w:pPr>
      <w:r w:rsidRPr="00BD6195">
        <w:lastRenderedPageBreak/>
        <w:t>The nature and extent of the protected health information involved, including the types of identifiers and the likelihood of re-identification;</w:t>
      </w:r>
    </w:p>
    <w:p w14:paraId="3DE3E414" w14:textId="77777777" w:rsidR="00087D0A" w:rsidRPr="00BD6195" w:rsidRDefault="00087D0A" w:rsidP="0068109D">
      <w:pPr>
        <w:pStyle w:val="ListParagraph"/>
        <w:numPr>
          <w:ilvl w:val="0"/>
          <w:numId w:val="20"/>
        </w:numPr>
        <w:spacing w:before="240"/>
      </w:pPr>
      <w:r w:rsidRPr="00BD6195">
        <w:t>The unauthorized person who used the protected health information or to whom the disclosure was made;</w:t>
      </w:r>
    </w:p>
    <w:p w14:paraId="6AB1B08D" w14:textId="77777777" w:rsidR="00087D0A" w:rsidRPr="00BD6195" w:rsidRDefault="00087D0A" w:rsidP="0068109D">
      <w:pPr>
        <w:pStyle w:val="ListParagraph"/>
        <w:numPr>
          <w:ilvl w:val="0"/>
          <w:numId w:val="20"/>
        </w:numPr>
        <w:spacing w:before="240"/>
      </w:pPr>
      <w:r w:rsidRPr="00BD6195">
        <w:t>Whether the protected health information was actually acquired or viewed; and</w:t>
      </w:r>
    </w:p>
    <w:p w14:paraId="3DCEF088" w14:textId="77777777" w:rsidR="00087D0A" w:rsidRPr="00BD6195" w:rsidRDefault="00087D0A" w:rsidP="0068109D">
      <w:pPr>
        <w:pStyle w:val="ListParagraph"/>
        <w:numPr>
          <w:ilvl w:val="0"/>
          <w:numId w:val="20"/>
        </w:numPr>
        <w:spacing w:before="240"/>
      </w:pPr>
      <w:r w:rsidRPr="00BD6195">
        <w:t>The extent to which the risk to the protected health information has been mitigated.</w:t>
      </w:r>
    </w:p>
    <w:p w14:paraId="46EE6D0B" w14:textId="77777777" w:rsidR="00087D0A" w:rsidRPr="00BD6195" w:rsidRDefault="00087D0A" w:rsidP="00087D0A">
      <w:pPr>
        <w:spacing w:before="240"/>
      </w:pPr>
      <w:r w:rsidRPr="00BD6195">
        <w:t xml:space="preserve">There are three exceptions to the definition of “breach.” </w:t>
      </w:r>
    </w:p>
    <w:p w14:paraId="43DA1E74" w14:textId="77777777" w:rsidR="00087D0A" w:rsidRPr="00BD6195" w:rsidRDefault="00087D0A" w:rsidP="0068109D">
      <w:pPr>
        <w:pStyle w:val="ListParagraph"/>
        <w:numPr>
          <w:ilvl w:val="0"/>
          <w:numId w:val="21"/>
        </w:numPr>
        <w:spacing w:before="240"/>
      </w:pPr>
      <w:r w:rsidRPr="00BD6195">
        <w:t xml:space="preserve">The first exception applies to the unintentional acquisition, access, or use of protected health information by a workforce member or person acting under the authority of a covered entity or business associate, if such acquisition, access, or use was made in good faith and within the scope of authority. </w:t>
      </w:r>
    </w:p>
    <w:p w14:paraId="21CF31B7" w14:textId="77777777" w:rsidR="00087D0A" w:rsidRPr="00BD6195" w:rsidRDefault="00087D0A" w:rsidP="0068109D">
      <w:pPr>
        <w:pStyle w:val="ListParagraph"/>
        <w:numPr>
          <w:ilvl w:val="0"/>
          <w:numId w:val="21"/>
        </w:numPr>
        <w:spacing w:before="240"/>
      </w:pPr>
      <w:r w:rsidRPr="00BD6195">
        <w:t xml:space="preserve">The second exception applies to the inadvertent disclosure of protected health information by a person authorized to access protected health information at a covered entity or business associate to another person authorized to access protected health information at the covered entity or business associate, or organized health care arrangement in which the covered entity participates. In both cases, the information cannot be further used or disclosed in a manner not permitted by the Privacy Rule. </w:t>
      </w:r>
    </w:p>
    <w:p w14:paraId="1FD747B3" w14:textId="0EA8ED8F" w:rsidR="00087D0A" w:rsidRPr="00BD6195" w:rsidRDefault="00087D0A" w:rsidP="0068109D">
      <w:pPr>
        <w:pStyle w:val="ListParagraph"/>
        <w:numPr>
          <w:ilvl w:val="0"/>
          <w:numId w:val="21"/>
        </w:numPr>
        <w:spacing w:before="240"/>
      </w:pPr>
      <w:r w:rsidRPr="00BD6195">
        <w:t>The final exception applies if the covered entity or business associate has a good faith belief that the unauthorized person to whom the impermissible disclosure was made, would not have been able to retain the information.</w:t>
      </w:r>
    </w:p>
    <w:p w14:paraId="68C463CE" w14:textId="38E02475" w:rsidR="009A1D6C" w:rsidRPr="00BD6195" w:rsidRDefault="009A1D6C" w:rsidP="009A1D6C">
      <w:r w:rsidRPr="00BD6195">
        <w:t xml:space="preserve">If a covered entity determines that a breach has occurred, the </w:t>
      </w:r>
      <w:hyperlink r:id="rId27" w:history="1">
        <w:r w:rsidRPr="00BD6195">
          <w:rPr>
            <w:rStyle w:val="Hyperlink"/>
          </w:rPr>
          <w:t>following breach notification obligations apply</w:t>
        </w:r>
      </w:hyperlink>
      <w:r w:rsidRPr="00BD6195">
        <w:t>:</w:t>
      </w:r>
    </w:p>
    <w:p w14:paraId="68C463CF" w14:textId="77777777" w:rsidR="009A1D6C" w:rsidRPr="00BD6195" w:rsidRDefault="009A1D6C" w:rsidP="00592157">
      <w:pPr>
        <w:pStyle w:val="ListParagraph"/>
        <w:numPr>
          <w:ilvl w:val="0"/>
          <w:numId w:val="15"/>
        </w:numPr>
      </w:pPr>
      <w:r w:rsidRPr="00BD6195">
        <w:rPr>
          <w:b/>
        </w:rPr>
        <w:t>Notice to Individuals:</w:t>
      </w:r>
      <w:r w:rsidRPr="00BD6195">
        <w:t xml:space="preserve"> Affected individuals must be notified without unreasonable delay, but in no case later than 60 calendar days after discovery.</w:t>
      </w:r>
    </w:p>
    <w:p w14:paraId="68C463D0" w14:textId="77777777" w:rsidR="009A1D6C" w:rsidRPr="00BD6195" w:rsidRDefault="009A1D6C" w:rsidP="00592157">
      <w:pPr>
        <w:pStyle w:val="ListParagraph"/>
        <w:numPr>
          <w:ilvl w:val="1"/>
          <w:numId w:val="14"/>
        </w:numPr>
      </w:pPr>
      <w:r w:rsidRPr="00BD6195">
        <w:t xml:space="preserve">If the covered entity has insufficient or out-of-date contact information for 10 or more individuals, the covered entity must provide substitute individual notice by either posting the notice on the home page of its web site for at least 90 days or by providing the notice in major print or broadcast media where the affected individuals likely reside. The covered entity must include a toll-free phone number that remains active for at least 90 days where individuals can learn if their information was involved in the breach. </w:t>
      </w:r>
    </w:p>
    <w:p w14:paraId="68C463D1" w14:textId="77777777" w:rsidR="009A1D6C" w:rsidRPr="00BD6195" w:rsidRDefault="009A1D6C" w:rsidP="00592157">
      <w:pPr>
        <w:pStyle w:val="ListParagraph"/>
        <w:numPr>
          <w:ilvl w:val="0"/>
          <w:numId w:val="15"/>
        </w:numPr>
      </w:pPr>
      <w:r w:rsidRPr="00BD6195">
        <w:rPr>
          <w:b/>
        </w:rPr>
        <w:t>Notice to Media:</w:t>
      </w:r>
      <w:r w:rsidRPr="00BD6195">
        <w:t xml:space="preserve"> If a breach affects more than 500 residents of a state or smaller jurisdiction, the covered entity must also notify a prominent media outlet that is appropriate for the size of the location with affected individuals.</w:t>
      </w:r>
    </w:p>
    <w:p w14:paraId="68C463D2" w14:textId="09E37DB1" w:rsidR="009A1D6C" w:rsidRPr="00BD6195" w:rsidRDefault="009A1D6C" w:rsidP="00592157">
      <w:pPr>
        <w:pStyle w:val="ListParagraph"/>
        <w:numPr>
          <w:ilvl w:val="0"/>
          <w:numId w:val="15"/>
        </w:numPr>
      </w:pPr>
      <w:r w:rsidRPr="00BD6195">
        <w:rPr>
          <w:b/>
        </w:rPr>
        <w:t>Notice to HHS:</w:t>
      </w:r>
      <w:r w:rsidRPr="00BD6195">
        <w:t xml:space="preserve"> Information regarding breaches involving 500 or more individuals (regardless of location) must be </w:t>
      </w:r>
      <w:hyperlink r:id="rId28" w:history="1">
        <w:r w:rsidRPr="00BD6195">
          <w:rPr>
            <w:rStyle w:val="Hyperlink"/>
          </w:rPr>
          <w:t>submitted to HHS</w:t>
        </w:r>
      </w:hyperlink>
      <w:r w:rsidRPr="00BD6195">
        <w:t xml:space="preserve"> without reasonable delay and no later than 60 days following a breach.</w:t>
      </w:r>
    </w:p>
    <w:p w14:paraId="68C463D3" w14:textId="775992F7" w:rsidR="009A1D6C" w:rsidRPr="00BD6195" w:rsidRDefault="009A1D6C" w:rsidP="00592157">
      <w:pPr>
        <w:pStyle w:val="ListParagraph"/>
        <w:numPr>
          <w:ilvl w:val="0"/>
          <w:numId w:val="16"/>
        </w:numPr>
      </w:pPr>
      <w:r w:rsidRPr="00BD6195">
        <w:t xml:space="preserve">If a particular breach involves 500 or fewer individuals, the covered entity is required to report the breach to HHS within 60 days after the end of the calendar year in which the breach occurred via the </w:t>
      </w:r>
      <w:hyperlink r:id="rId29" w:history="1">
        <w:r w:rsidRPr="00BD6195">
          <w:rPr>
            <w:rStyle w:val="Hyperlink"/>
          </w:rPr>
          <w:t>HHS web portal</w:t>
        </w:r>
      </w:hyperlink>
      <w:r w:rsidRPr="00BD6195">
        <w:t>.</w:t>
      </w:r>
    </w:p>
    <w:p w14:paraId="68C463D4" w14:textId="139594A7" w:rsidR="009A1D6C" w:rsidRPr="00BD6195" w:rsidRDefault="009A1D6C" w:rsidP="00592157">
      <w:pPr>
        <w:pStyle w:val="ListParagraph"/>
        <w:numPr>
          <w:ilvl w:val="0"/>
          <w:numId w:val="15"/>
        </w:numPr>
      </w:pPr>
      <w:r w:rsidRPr="00BD6195">
        <w:rPr>
          <w:b/>
        </w:rPr>
        <w:t>Notice by Business Associates to Covered Entities:</w:t>
      </w:r>
      <w:r w:rsidRPr="00BD6195">
        <w:t xml:space="preserve"> A business associate of a covered entity must notify the covered entity if the business associate discovers a breach of unsecured PHI. Notice must be provided without unreasonable delay and in no case later than 60 days after discovery of the breach.</w:t>
      </w:r>
      <w:r w:rsidR="00F74B22" w:rsidRPr="00BD6195">
        <w:t xml:space="preserve"> See the </w:t>
      </w:r>
      <w:r w:rsidR="00F74B22" w:rsidRPr="00BD6195">
        <w:rPr>
          <w:b/>
        </w:rPr>
        <w:t>Customer Data Breach Report</w:t>
      </w:r>
      <w:r w:rsidR="00F74B22" w:rsidRPr="00BD6195">
        <w:t xml:space="preserve"> (location).</w:t>
      </w:r>
    </w:p>
    <w:p w14:paraId="64F4F924" w14:textId="4281D4AA" w:rsidR="00866C7C" w:rsidRPr="00BD6195" w:rsidRDefault="00866C7C" w:rsidP="00592157">
      <w:pPr>
        <w:pStyle w:val="ListParagraph"/>
        <w:numPr>
          <w:ilvl w:val="0"/>
          <w:numId w:val="15"/>
        </w:numPr>
      </w:pPr>
      <w:r w:rsidRPr="00BD6195">
        <w:rPr>
          <w:b/>
        </w:rPr>
        <w:t>Administrative Requirements and Burden of Proof:</w:t>
      </w:r>
      <w:r w:rsidRPr="00BD6195">
        <w:t xml:space="preserve"> Covered entities and business associates, as applicable, have the burden of demonstrating that all required notifications have been provided or that a use or disclosure of unsecured protected health information did not constitute a breach. Thus, with respect to an impermissible use or disclosure, a covered entity (or business associate) </w:t>
      </w:r>
      <w:r w:rsidRPr="00BD6195">
        <w:lastRenderedPageBreak/>
        <w:t>should maintain documentation that all required notifications were made, or, alternatively, documentation to demonstrate that notification was not required: (1) its risk assessment demonstrating a low probability that the protected health information has been compromised by the impermissible use or disclosure; or (2) the application of any other exceptions to the definition of “breach.”</w:t>
      </w:r>
    </w:p>
    <w:p w14:paraId="08410DDB" w14:textId="3EE6D77F" w:rsidR="00D1508A" w:rsidRPr="00BD6195" w:rsidRDefault="00E6017F" w:rsidP="00FD3A3B">
      <w:pPr>
        <w:pStyle w:val="Heading3"/>
      </w:pPr>
      <w:bookmarkStart w:id="350" w:name="_FDIC"/>
      <w:bookmarkStart w:id="351" w:name="_FDIC_/_OCC"/>
      <w:bookmarkStart w:id="352" w:name="_Toc466005773"/>
      <w:bookmarkStart w:id="353" w:name="_Toc48903563"/>
      <w:bookmarkStart w:id="354" w:name="_Toc48909981"/>
      <w:bookmarkStart w:id="355" w:name="_Toc49508457"/>
      <w:bookmarkEnd w:id="350"/>
      <w:bookmarkEnd w:id="351"/>
      <w:r w:rsidRPr="00BD6195">
        <w:t>FDIC</w:t>
      </w:r>
      <w:r w:rsidR="00972F31" w:rsidRPr="00BD6195">
        <w:t xml:space="preserve"> / OCC</w:t>
      </w:r>
      <w:bookmarkEnd w:id="352"/>
      <w:bookmarkEnd w:id="353"/>
      <w:bookmarkEnd w:id="354"/>
      <w:bookmarkEnd w:id="355"/>
    </w:p>
    <w:p w14:paraId="2B9A1BEC" w14:textId="6E878C85" w:rsidR="00972F31" w:rsidRPr="00BD6195" w:rsidRDefault="00972F31" w:rsidP="00972F31">
      <w:r w:rsidRPr="00BD6195">
        <w:t>When a financial institution becomes aware of an incident of unauthorized access to sensitive customer information, the institution should conduct a reasonable investigation to promptly determine the likelihood that the informati</w:t>
      </w:r>
      <w:r w:rsidR="00AF6AF8" w:rsidRPr="00BD6195">
        <w:t>on has been or will be misused.</w:t>
      </w:r>
    </w:p>
    <w:p w14:paraId="522DFB7C" w14:textId="416AD56A" w:rsidR="00972F31" w:rsidRPr="00BD6195" w:rsidRDefault="00972F31" w:rsidP="00972F31">
      <w:r w:rsidRPr="00BD6195">
        <w:t>If the institution determines that misuse of its information about a customer has occurred or is reasonably possible, it should notify the affected customer as soon as possible</w:t>
      </w:r>
      <w:r w:rsidR="00AF6AF8" w:rsidRPr="00BD6195">
        <w:t>.</w:t>
      </w:r>
      <w:r w:rsidRPr="00BD6195">
        <w:t xml:space="preserve"> However, notice may be delayed if an appropriate law enforcement agency determines that notification will interfere with a criminal investigation.</w:t>
      </w:r>
    </w:p>
    <w:p w14:paraId="49159A37" w14:textId="77777777" w:rsidR="00972F31" w:rsidRPr="00BD6195" w:rsidRDefault="00972F31" w:rsidP="00972F31">
      <w:r w:rsidRPr="00BD6195">
        <w:t>Under the guidance, a financial institution should notify its primary federal regulator of a security breach involving sensitive customer information, whether or not the institution notifies its customers.</w:t>
      </w:r>
    </w:p>
    <w:p w14:paraId="48354A3C" w14:textId="3441782C" w:rsidR="00972F31" w:rsidRPr="00BD6195" w:rsidRDefault="00AF6AF8" w:rsidP="00AF6AF8">
      <w:pPr>
        <w:pStyle w:val="Heading4"/>
      </w:pPr>
      <w:bookmarkStart w:id="356" w:name="_Toc48909982"/>
      <w:r w:rsidRPr="00BD6195">
        <w:t xml:space="preserve">Customer </w:t>
      </w:r>
      <w:r w:rsidR="00972F31" w:rsidRPr="00BD6195">
        <w:t>Notification Content</w:t>
      </w:r>
      <w:bookmarkEnd w:id="356"/>
    </w:p>
    <w:p w14:paraId="3F6DBFA1" w14:textId="77777777" w:rsidR="00972F31" w:rsidRPr="00BD6195" w:rsidRDefault="00972F31" w:rsidP="00972F31">
      <w:r w:rsidRPr="00BD6195">
        <w:t>The contents of a breach notification should contain the following elements:</w:t>
      </w:r>
    </w:p>
    <w:p w14:paraId="705D698A" w14:textId="77777777" w:rsidR="00972F31" w:rsidRPr="00BD6195" w:rsidRDefault="00972F31" w:rsidP="00972F31">
      <w:pPr>
        <w:pStyle w:val="ListParagraph"/>
        <w:numPr>
          <w:ilvl w:val="0"/>
          <w:numId w:val="13"/>
        </w:numPr>
      </w:pPr>
      <w:r w:rsidRPr="00BD6195">
        <w:t>a general description of the incident and the information that was the subject of unauthorized access;</w:t>
      </w:r>
    </w:p>
    <w:p w14:paraId="4AA6BC1B" w14:textId="77777777" w:rsidR="00972F31" w:rsidRPr="00BD6195" w:rsidRDefault="00972F31" w:rsidP="00972F31">
      <w:pPr>
        <w:pStyle w:val="ListParagraph"/>
        <w:numPr>
          <w:ilvl w:val="0"/>
          <w:numId w:val="13"/>
        </w:numPr>
      </w:pPr>
      <w:r w:rsidRPr="00BD6195">
        <w:t>a telephone number for further information and assistance;</w:t>
      </w:r>
    </w:p>
    <w:p w14:paraId="798B4414" w14:textId="77777777" w:rsidR="00972F31" w:rsidRPr="00BD6195" w:rsidRDefault="00972F31" w:rsidP="00972F31">
      <w:pPr>
        <w:pStyle w:val="ListParagraph"/>
        <w:numPr>
          <w:ilvl w:val="0"/>
          <w:numId w:val="13"/>
        </w:numPr>
      </w:pPr>
      <w:r w:rsidRPr="00BD6195">
        <w:t>a reminder "to remain vigilant" over the next 12 to 24 months;</w:t>
      </w:r>
    </w:p>
    <w:p w14:paraId="6EBF9F29" w14:textId="77777777" w:rsidR="00972F31" w:rsidRPr="00BD6195" w:rsidRDefault="00972F31" w:rsidP="00972F31">
      <w:pPr>
        <w:pStyle w:val="ListParagraph"/>
        <w:numPr>
          <w:ilvl w:val="0"/>
          <w:numId w:val="13"/>
        </w:numPr>
      </w:pPr>
      <w:r w:rsidRPr="00BD6195">
        <w:t>a recommendation that incidents of suspected identity theft be reported promptly, and;</w:t>
      </w:r>
    </w:p>
    <w:p w14:paraId="4849D750" w14:textId="77777777" w:rsidR="00972F31" w:rsidRPr="00BD6195" w:rsidRDefault="00972F31" w:rsidP="00972F31">
      <w:pPr>
        <w:pStyle w:val="ListParagraph"/>
        <w:numPr>
          <w:ilvl w:val="0"/>
          <w:numId w:val="13"/>
        </w:numPr>
      </w:pPr>
      <w:r w:rsidRPr="00BD6195">
        <w:t>a general description of the steps taken by the financial institution to protect the information from further unauthorized access or use.</w:t>
      </w:r>
    </w:p>
    <w:p w14:paraId="65C06C8D" w14:textId="5E785CC3" w:rsidR="002D642E" w:rsidRPr="00BD6195" w:rsidRDefault="002D642E" w:rsidP="002D642E">
      <w:pPr>
        <w:pStyle w:val="Heading4"/>
      </w:pPr>
      <w:bookmarkStart w:id="357" w:name="_Toc48909983"/>
      <w:r w:rsidRPr="00BD6195">
        <w:t>Filing a SAR</w:t>
      </w:r>
      <w:bookmarkEnd w:id="357"/>
    </w:p>
    <w:p w14:paraId="4A8B9D06" w14:textId="5BFA8FFB" w:rsidR="002D642E" w:rsidRPr="00BD6195" w:rsidRDefault="002D642E" w:rsidP="002D642E">
      <w:r w:rsidRPr="00BD6195">
        <w:t>https://www.ffiec.gov/bsa_aml_infobase/pages_manual/OLM_015.htm</w:t>
      </w:r>
    </w:p>
    <w:p w14:paraId="63F8545F" w14:textId="3DCED12D" w:rsidR="002D642E" w:rsidRPr="00BD6195" w:rsidRDefault="002D642E" w:rsidP="002D642E">
      <w:r w:rsidRPr="00BD6195">
        <w:t>Banks, bank holding companies, and their subsidiaries are required by federal regulations</w:t>
      </w:r>
      <w:r w:rsidR="00AF6AF8" w:rsidRPr="00BD6195">
        <w:t xml:space="preserve"> </w:t>
      </w:r>
      <w:r w:rsidRPr="00BD6195">
        <w:t>to file a SAR with respect to:</w:t>
      </w:r>
    </w:p>
    <w:p w14:paraId="48C99E06" w14:textId="77777777" w:rsidR="002D642E" w:rsidRPr="00BD6195" w:rsidRDefault="002D642E" w:rsidP="002D642E">
      <w:pPr>
        <w:pStyle w:val="ListParagraph"/>
        <w:numPr>
          <w:ilvl w:val="0"/>
          <w:numId w:val="13"/>
        </w:numPr>
      </w:pPr>
      <w:r w:rsidRPr="00BD6195">
        <w:t>Criminal violations involving insider abuse in any amount.</w:t>
      </w:r>
    </w:p>
    <w:p w14:paraId="79C01A07" w14:textId="77777777" w:rsidR="002D642E" w:rsidRPr="00BD6195" w:rsidRDefault="002D642E" w:rsidP="002D642E">
      <w:pPr>
        <w:pStyle w:val="ListParagraph"/>
        <w:numPr>
          <w:ilvl w:val="0"/>
          <w:numId w:val="13"/>
        </w:numPr>
      </w:pPr>
      <w:r w:rsidRPr="00BD6195">
        <w:t>Criminal violations aggregating $5,000 or more when a suspect can be identified.</w:t>
      </w:r>
    </w:p>
    <w:p w14:paraId="59B3742E" w14:textId="77777777" w:rsidR="002D642E" w:rsidRPr="00BD6195" w:rsidRDefault="002D642E" w:rsidP="002D642E">
      <w:pPr>
        <w:pStyle w:val="ListParagraph"/>
        <w:numPr>
          <w:ilvl w:val="0"/>
          <w:numId w:val="13"/>
        </w:numPr>
      </w:pPr>
      <w:r w:rsidRPr="00BD6195">
        <w:t>Criminal violations aggregating $25,000 or more regardless of a potential suspect.</w:t>
      </w:r>
    </w:p>
    <w:p w14:paraId="547CE971" w14:textId="77777777" w:rsidR="002D642E" w:rsidRPr="00BD6195" w:rsidRDefault="002D642E" w:rsidP="002D642E">
      <w:pPr>
        <w:pStyle w:val="ListParagraph"/>
        <w:numPr>
          <w:ilvl w:val="0"/>
          <w:numId w:val="13"/>
        </w:numPr>
      </w:pPr>
      <w:r w:rsidRPr="00BD6195">
        <w:t>Transactions conducted or attempted by, at, or through the bank (or an affiliate) and aggregating $5,000 or more, if the bank or affiliate knows, suspects, or has reason to suspect that the transaction:</w:t>
      </w:r>
    </w:p>
    <w:p w14:paraId="571480FF" w14:textId="2E987CBB" w:rsidR="002D642E" w:rsidRPr="00BD6195" w:rsidRDefault="002D642E" w:rsidP="002D642E">
      <w:pPr>
        <w:pStyle w:val="ListParagraph"/>
        <w:numPr>
          <w:ilvl w:val="1"/>
          <w:numId w:val="13"/>
        </w:numPr>
      </w:pPr>
      <w:r w:rsidRPr="00BD6195">
        <w:t>May involve potential money laundering or other illegal activity (e.g., terrorism financing).</w:t>
      </w:r>
    </w:p>
    <w:p w14:paraId="48A59486" w14:textId="130C6BD6" w:rsidR="002D642E" w:rsidRPr="00BD6195" w:rsidRDefault="002D642E" w:rsidP="002D642E">
      <w:pPr>
        <w:pStyle w:val="ListParagraph"/>
        <w:numPr>
          <w:ilvl w:val="1"/>
          <w:numId w:val="13"/>
        </w:numPr>
      </w:pPr>
      <w:r w:rsidRPr="00BD6195">
        <w:t>Is designed to evade the BSA or its implementing regulations.</w:t>
      </w:r>
    </w:p>
    <w:p w14:paraId="133FA303" w14:textId="77777777" w:rsidR="002D642E" w:rsidRPr="00BD6195" w:rsidRDefault="002D642E" w:rsidP="002D642E">
      <w:pPr>
        <w:pStyle w:val="ListParagraph"/>
        <w:numPr>
          <w:ilvl w:val="1"/>
          <w:numId w:val="13"/>
        </w:numPr>
      </w:pPr>
      <w:r w:rsidRPr="00BD6195">
        <w:t>Has no business or apparent lawful purpose or is not the type of transaction that the particular customer would normally be expected to engage in, and the bank knows of no reasonable explanation for the transaction after examining the available facts, including the background and possible purpose of the transaction.</w:t>
      </w:r>
    </w:p>
    <w:p w14:paraId="0B5D64C3" w14:textId="77777777" w:rsidR="002D642E" w:rsidRPr="00BD6195" w:rsidRDefault="002D642E" w:rsidP="002D642E">
      <w:r w:rsidRPr="00BD6195">
        <w:lastRenderedPageBreak/>
        <w:t xml:space="preserve">A transaction includes a deposit; a withdrawal; a transfer between accounts; an exchange of currency; an extension of credit; a purchase or sale of any stock, bond, certificate of deposit, or other monetary instrument or investment security; or any other payment, transfer, or delivery by, </w:t>
      </w:r>
      <w:proofErr w:type="spellStart"/>
      <w:r w:rsidRPr="00BD6195">
        <w:t>through</w:t>
      </w:r>
      <w:proofErr w:type="spellEnd"/>
      <w:r w:rsidRPr="00BD6195">
        <w:t>, or to a bank.</w:t>
      </w:r>
    </w:p>
    <w:p w14:paraId="46FAC3C3" w14:textId="5B4BEBAF" w:rsidR="002D642E" w:rsidRPr="00BD6195" w:rsidRDefault="002D642E" w:rsidP="00E6017F">
      <w:r w:rsidRPr="00BD6195">
        <w:t>The SAR rules require that a SAR be electronically filed through the BSA E-Filing System no later than 30 calendar days from the date of the initial detection of facts that may constitute a basis for filing a SAR. If no suspect can be identified, the time period for filing a SAR is extended to 60 days.</w:t>
      </w:r>
    </w:p>
    <w:p w14:paraId="653FC131" w14:textId="0C894397" w:rsidR="007A4F97" w:rsidRPr="00BD6195" w:rsidRDefault="00972F31" w:rsidP="007A4F97">
      <w:r w:rsidRPr="00BD6195">
        <w:t>Use this link to file a SAR: http://bsaefiling.fincen.treas.gov/main.html</w:t>
      </w:r>
      <w:bookmarkStart w:id="358" w:name="_OCC"/>
      <w:bookmarkStart w:id="359" w:name="_State_of_Minnesota"/>
      <w:bookmarkStart w:id="360" w:name="_SEC"/>
      <w:bookmarkEnd w:id="358"/>
      <w:bookmarkEnd w:id="359"/>
      <w:bookmarkEnd w:id="360"/>
    </w:p>
    <w:p w14:paraId="2D1822BF" w14:textId="28BB6501" w:rsidR="00866C7C" w:rsidRPr="00BD6195" w:rsidRDefault="00866C7C" w:rsidP="00FD3A3B">
      <w:pPr>
        <w:pStyle w:val="Heading3"/>
      </w:pPr>
      <w:bookmarkStart w:id="361" w:name="_Toc466005774"/>
      <w:bookmarkStart w:id="362" w:name="_Toc48903564"/>
      <w:bookmarkStart w:id="363" w:name="_Toc48909984"/>
      <w:bookmarkStart w:id="364" w:name="_Toc49508458"/>
      <w:r w:rsidRPr="00BD6195">
        <w:t>State of Minnesota</w:t>
      </w:r>
      <w:bookmarkEnd w:id="361"/>
      <w:bookmarkEnd w:id="362"/>
      <w:bookmarkEnd w:id="363"/>
      <w:bookmarkEnd w:id="364"/>
    </w:p>
    <w:p w14:paraId="19D04B66" w14:textId="4267F941" w:rsidR="00866C7C" w:rsidRPr="00BD6195" w:rsidRDefault="00AF6AF8" w:rsidP="00866C7C">
      <w:r w:rsidRPr="00BD6195">
        <w:t xml:space="preserve">For a listing of all states, see this link: </w:t>
      </w:r>
      <w:hyperlink r:id="rId30" w:history="1">
        <w:r w:rsidRPr="00BD6195">
          <w:rPr>
            <w:rStyle w:val="Hyperlink"/>
          </w:rPr>
          <w:t>http://www.ncsl.org/research/telecommunications-and-information-technology/security-breach-notification-laws.aspx</w:t>
        </w:r>
      </w:hyperlink>
    </w:p>
    <w:p w14:paraId="5716B24E" w14:textId="5EC2FA0E" w:rsidR="00AF6AF8" w:rsidRPr="00BD6195" w:rsidRDefault="00AF6AF8" w:rsidP="00AF6AF8">
      <w:r w:rsidRPr="00BD6195">
        <w:t>Any person or business that conducts business in this state, and that owns or licenses data that includes personal information, shall disclose any breach of the security of the system following discovery or notification of the breach in the security of the data to any resident of this state whose unencrypted personal information was, or is reasonably believed to have been, acquired by an unauthorized person. The disclosure must be made in the most expedient time possible and without unreasonable delay, consistent with the legitimate needs of law enforcement, as provided in paragraph (c), or with any measures necessary to determine the scope of the breach, identify the individuals affected, and restore the reasonable integrity of the data system.</w:t>
      </w:r>
    </w:p>
    <w:p w14:paraId="1CC348EF" w14:textId="77777777" w:rsidR="00AF6AF8" w:rsidRPr="00BD6195" w:rsidRDefault="00AF6AF8" w:rsidP="00AF6AF8">
      <w:r w:rsidRPr="00BD6195">
        <w:t>(b) Any person or business that maintains data that includes personal information that the person or business does not own shall notify the owner or licensee of the information of any breach of the security of the data immediately following discovery, if the personal information was, or is reasonably believed to have been, acquired by an unauthorized person.</w:t>
      </w:r>
    </w:p>
    <w:p w14:paraId="0AD1B033" w14:textId="29D1FF44" w:rsidR="00AF6AF8" w:rsidRPr="00BD6195" w:rsidRDefault="00AF6AF8" w:rsidP="00AF6AF8">
      <w:r w:rsidRPr="00BD6195">
        <w:t>(c) The notification required by this section and section </w:t>
      </w:r>
      <w:hyperlink r:id="rId31" w:anchor="stat.13.055.6" w:history="1">
        <w:r w:rsidRPr="00BD6195">
          <w:rPr>
            <w:rStyle w:val="Hyperlink"/>
          </w:rPr>
          <w:t>13.055, subdivision 6</w:t>
        </w:r>
      </w:hyperlink>
      <w:r w:rsidRPr="00BD6195">
        <w:t>, may be delayed to a date certain if a law enforcement agency affirmatively determines that the notification will impede a criminal investigation.</w:t>
      </w:r>
    </w:p>
    <w:p w14:paraId="443E0021" w14:textId="783AA692" w:rsidR="00AF6AF8" w:rsidRPr="00BD6195" w:rsidRDefault="00AF6AF8" w:rsidP="00AF6AF8">
      <w:r w:rsidRPr="00BD6195">
        <w:t>For purposes of this section and section </w:t>
      </w:r>
      <w:hyperlink r:id="rId32" w:anchor="stat.13.055.6" w:history="1">
        <w:r w:rsidRPr="00BD6195">
          <w:rPr>
            <w:rStyle w:val="Hyperlink"/>
          </w:rPr>
          <w:t>13.055, subdivision 6</w:t>
        </w:r>
      </w:hyperlink>
      <w:r w:rsidRPr="00BD6195">
        <w:t>, "personal information" means an individual's first name or first initial and last name in combination with any one or more of the following data elements, when the data element is not secured by encryption or another method of technology that makes electronic data unreadable or unusable, or was secured and the encryption key, password, or other means necessary for reading or using the data was also acquired:</w:t>
      </w:r>
    </w:p>
    <w:p w14:paraId="1997CD41" w14:textId="77777777" w:rsidR="00AF6AF8" w:rsidRPr="00BD6195" w:rsidRDefault="00AF6AF8" w:rsidP="00AF6AF8">
      <w:pPr>
        <w:ind w:left="720"/>
      </w:pPr>
      <w:r w:rsidRPr="00BD6195">
        <w:t>(1) Social Security number;</w:t>
      </w:r>
    </w:p>
    <w:p w14:paraId="6FA9F33A" w14:textId="77777777" w:rsidR="00AF6AF8" w:rsidRPr="00BD6195" w:rsidRDefault="00AF6AF8" w:rsidP="00AF6AF8">
      <w:pPr>
        <w:ind w:left="720"/>
      </w:pPr>
      <w:r w:rsidRPr="00BD6195">
        <w:t>(2) driver's license number or Minnesota identification card number; or</w:t>
      </w:r>
    </w:p>
    <w:p w14:paraId="65E4F63F" w14:textId="77777777" w:rsidR="00AF6AF8" w:rsidRPr="00BD6195" w:rsidRDefault="00AF6AF8" w:rsidP="00AF6AF8">
      <w:pPr>
        <w:ind w:left="720"/>
      </w:pPr>
      <w:r w:rsidRPr="00BD6195">
        <w:t>(3) account number or credit or debit card number, in combination with any required security code, access code, or password that would permit access to an individual's financial account.</w:t>
      </w:r>
    </w:p>
    <w:p w14:paraId="1BC7CA99" w14:textId="7D152B31" w:rsidR="00AF6AF8" w:rsidRPr="00BD6195" w:rsidRDefault="00AF6AF8" w:rsidP="00AF6AF8">
      <w:r w:rsidRPr="00BD6195">
        <w:lastRenderedPageBreak/>
        <w:t>(f) For purposes of this section and section </w:t>
      </w:r>
      <w:hyperlink r:id="rId33" w:anchor="stat.13.055.6" w:history="1">
        <w:r w:rsidRPr="00BD6195">
          <w:rPr>
            <w:rStyle w:val="Hyperlink"/>
          </w:rPr>
          <w:t>13.055, subdivision 6</w:t>
        </w:r>
      </w:hyperlink>
      <w:r w:rsidRPr="00BD6195">
        <w:t>, "personal information" does not include publicly available information that is lawfully made available to the general public from federal, state, or local government records.</w:t>
      </w:r>
    </w:p>
    <w:p w14:paraId="5AB3FEC9" w14:textId="3026F641" w:rsidR="00AF6AF8" w:rsidRPr="00BD6195" w:rsidRDefault="00AF6AF8" w:rsidP="00AF6AF8">
      <w:r w:rsidRPr="00BD6195">
        <w:t>(g) For purposes of this section and section </w:t>
      </w:r>
      <w:hyperlink r:id="rId34" w:anchor="stat.13.055.6" w:history="1">
        <w:r w:rsidRPr="00BD6195">
          <w:rPr>
            <w:rStyle w:val="Hyperlink"/>
          </w:rPr>
          <w:t>13.055, subdivision 6</w:t>
        </w:r>
      </w:hyperlink>
      <w:r w:rsidRPr="00BD6195">
        <w:t>, "notice" may be provided by one of the following methods:</w:t>
      </w:r>
    </w:p>
    <w:p w14:paraId="46424F7E" w14:textId="77777777" w:rsidR="00AF6AF8" w:rsidRPr="00BD6195" w:rsidRDefault="00AF6AF8" w:rsidP="00AF6AF8">
      <w:pPr>
        <w:ind w:left="720"/>
      </w:pPr>
      <w:r w:rsidRPr="00BD6195">
        <w:t>(1) written notice to the most recent available address the person or business has in its records;</w:t>
      </w:r>
    </w:p>
    <w:p w14:paraId="78F072E1" w14:textId="77777777" w:rsidR="00AF6AF8" w:rsidRPr="00BD6195" w:rsidRDefault="00AF6AF8" w:rsidP="00AF6AF8">
      <w:pPr>
        <w:ind w:left="720"/>
      </w:pPr>
      <w:r w:rsidRPr="00BD6195">
        <w:t>(2) electronic notice, if the person's primary method of communication with the individual is by electronic means, or if the notice provided is consistent with the provisions regarding electronic records and signatures in United States Code, title 15, section 7001; or</w:t>
      </w:r>
    </w:p>
    <w:p w14:paraId="3B742756" w14:textId="77777777" w:rsidR="00AF6AF8" w:rsidRPr="00BD6195" w:rsidRDefault="00AF6AF8" w:rsidP="00AF6AF8">
      <w:pPr>
        <w:ind w:left="720"/>
      </w:pPr>
      <w:r w:rsidRPr="00BD6195">
        <w:t>(3) substitute notice, if the person or business demonstrates that the cost of providing notice would exceed $250,000, or that the affected class of subject persons to be notified exceeds 500,000, or the person or business does not have sufficient contact information. Substitute notice must consist of all of the following:</w:t>
      </w:r>
    </w:p>
    <w:p w14:paraId="7215E2FC" w14:textId="77777777" w:rsidR="00AF6AF8" w:rsidRPr="00BD6195" w:rsidRDefault="00AF6AF8" w:rsidP="00AF6AF8">
      <w:pPr>
        <w:ind w:left="1440"/>
      </w:pPr>
      <w:r w:rsidRPr="00BD6195">
        <w:t>(</w:t>
      </w:r>
      <w:proofErr w:type="spellStart"/>
      <w:r w:rsidRPr="00BD6195">
        <w:t>i</w:t>
      </w:r>
      <w:proofErr w:type="spellEnd"/>
      <w:r w:rsidRPr="00BD6195">
        <w:t>) e-mail notice when the person or business has an e-mail address for the subject persons;</w:t>
      </w:r>
    </w:p>
    <w:p w14:paraId="4CB1C818" w14:textId="77777777" w:rsidR="00AF6AF8" w:rsidRPr="00BD6195" w:rsidRDefault="00AF6AF8" w:rsidP="00AF6AF8">
      <w:pPr>
        <w:ind w:left="1440"/>
      </w:pPr>
      <w:r w:rsidRPr="00BD6195">
        <w:t>(ii) conspicuous posting of the notice on the Web site page of the person or business, if the person or business maintains one; and</w:t>
      </w:r>
    </w:p>
    <w:p w14:paraId="580EB755" w14:textId="77777777" w:rsidR="009A219F" w:rsidRPr="00BD6195" w:rsidRDefault="00AF6AF8" w:rsidP="00F74B22">
      <w:pPr>
        <w:ind w:left="1440"/>
      </w:pPr>
      <w:r w:rsidRPr="00BD6195">
        <w:t>(iii) notification to major statewide media.</w:t>
      </w:r>
    </w:p>
    <w:p w14:paraId="15130EB8" w14:textId="3C5538CF" w:rsidR="00A14976" w:rsidRPr="00BD6195" w:rsidRDefault="00A14976" w:rsidP="009A219F">
      <w:pPr>
        <w:pStyle w:val="Heading3"/>
      </w:pPr>
      <w:bookmarkStart w:id="365" w:name="_Toc48903565"/>
      <w:bookmarkStart w:id="366" w:name="_Toc48909985"/>
      <w:bookmarkStart w:id="367" w:name="_Toc49508459"/>
      <w:r w:rsidRPr="00BD6195">
        <w:t>CCPA</w:t>
      </w:r>
      <w:bookmarkEnd w:id="365"/>
      <w:bookmarkEnd w:id="366"/>
      <w:bookmarkEnd w:id="367"/>
    </w:p>
    <w:p w14:paraId="319AAAAC" w14:textId="61C1F467" w:rsidR="00A601E0" w:rsidRPr="00BD6195" w:rsidRDefault="006348AA" w:rsidP="00A14976">
      <w:r w:rsidRPr="00BD6195">
        <w:t xml:space="preserve">The </w:t>
      </w:r>
      <w:hyperlink r:id="rId35" w:history="1">
        <w:r w:rsidRPr="00BD6195">
          <w:rPr>
            <w:rStyle w:val="Hyperlink"/>
          </w:rPr>
          <w:t>California Consumer Privacy Act (CCPA)</w:t>
        </w:r>
      </w:hyperlink>
      <w:r w:rsidRPr="00BD6195">
        <w:t xml:space="preserve"> </w:t>
      </w:r>
      <w:r w:rsidR="000E1E6D" w:rsidRPr="00BD6195">
        <w:t xml:space="preserve">was passed in </w:t>
      </w:r>
      <w:r w:rsidR="004153E3" w:rsidRPr="00BD6195">
        <w:t>2018 an</w:t>
      </w:r>
      <w:r w:rsidR="005710B7" w:rsidRPr="00BD6195">
        <w:t>d was California’s attempt to bring some of the same protections (and more) offered by GDPR to the state.</w:t>
      </w:r>
      <w:r w:rsidR="00A601E0" w:rsidRPr="00BD6195">
        <w:t xml:space="preserve">  The law applies to for profit companies that do business in California and meet any of the following:</w:t>
      </w:r>
    </w:p>
    <w:p w14:paraId="6504889D" w14:textId="67C3BE75" w:rsidR="00A14976" w:rsidRPr="00BD6195" w:rsidRDefault="00A601E0" w:rsidP="0068109D">
      <w:pPr>
        <w:pStyle w:val="ListParagraph"/>
        <w:numPr>
          <w:ilvl w:val="0"/>
          <w:numId w:val="63"/>
        </w:numPr>
      </w:pPr>
      <w:r w:rsidRPr="00BD6195">
        <w:t>Have a gross annual revenue of over $25 Million</w:t>
      </w:r>
    </w:p>
    <w:p w14:paraId="5B6E75AE" w14:textId="3A2D1638" w:rsidR="00A601E0" w:rsidRPr="00BD6195" w:rsidRDefault="00A601E0" w:rsidP="0068109D">
      <w:pPr>
        <w:pStyle w:val="ListParagraph"/>
        <w:numPr>
          <w:ilvl w:val="0"/>
          <w:numId w:val="63"/>
        </w:numPr>
      </w:pPr>
      <w:r w:rsidRPr="00BD6195">
        <w:t>Buy, receive, or sell the personal information of 50,000 or more California residents, households, or devices</w:t>
      </w:r>
    </w:p>
    <w:p w14:paraId="6EBA3284" w14:textId="18D01D32" w:rsidR="00A601E0" w:rsidRPr="00BD6195" w:rsidRDefault="00A601E0" w:rsidP="0068109D">
      <w:pPr>
        <w:pStyle w:val="ListParagraph"/>
        <w:numPr>
          <w:ilvl w:val="0"/>
          <w:numId w:val="63"/>
        </w:numPr>
      </w:pPr>
      <w:r w:rsidRPr="00BD6195">
        <w:t>Derive 50% or more of their annual revenue from selling California residents’ personal information.</w:t>
      </w:r>
    </w:p>
    <w:p w14:paraId="02FCC7E8" w14:textId="5213CAFE" w:rsidR="00A601E0" w:rsidRPr="00BD6195" w:rsidRDefault="00BC224F" w:rsidP="00A601E0">
      <w:r w:rsidRPr="00BD6195">
        <w:t>While California’s Medical Information Specific Breach Notification Statute does specify</w:t>
      </w:r>
      <w:r w:rsidR="007C3B31" w:rsidRPr="00BD6195">
        <w:t xml:space="preserve"> a </w:t>
      </w:r>
      <w:proofErr w:type="gramStart"/>
      <w:r w:rsidR="007C3B31" w:rsidRPr="00BD6195">
        <w:t>15 day</w:t>
      </w:r>
      <w:proofErr w:type="gramEnd"/>
      <w:r w:rsidR="007C3B31" w:rsidRPr="00BD6195">
        <w:t xml:space="preserve"> deadline for PHI, CCP</w:t>
      </w:r>
      <w:r w:rsidR="00747B17" w:rsidRPr="00BD6195">
        <w:t>A’s timeframe is less well defined stating “…the most expedient time possible and without unreasonable delay…”</w:t>
      </w:r>
      <w:r w:rsidR="00FF1DB2" w:rsidRPr="00BD6195">
        <w:t xml:space="preserve">  Further, CCPA’s definition of personal information is </w:t>
      </w:r>
      <w:r w:rsidR="00312B0B" w:rsidRPr="00BD6195">
        <w:t xml:space="preserve">broader than those in GDPR.  If it is believed that CCPA applies to the company, </w:t>
      </w:r>
      <w:r w:rsidR="00911204" w:rsidRPr="00BD6195">
        <w:t xml:space="preserve">consult professional legal services when developing breach notification </w:t>
      </w:r>
      <w:r w:rsidR="009951BB" w:rsidRPr="00BD6195">
        <w:t>procedures</w:t>
      </w:r>
      <w:r w:rsidR="00911204" w:rsidRPr="00BD6195">
        <w:t>.</w:t>
      </w:r>
    </w:p>
    <w:p w14:paraId="067A2C98" w14:textId="7D0E05F0" w:rsidR="009A219F" w:rsidRPr="00BD6195" w:rsidRDefault="009A219F" w:rsidP="009A219F">
      <w:pPr>
        <w:pStyle w:val="Heading3"/>
      </w:pPr>
      <w:bookmarkStart w:id="368" w:name="_Toc48903566"/>
      <w:bookmarkStart w:id="369" w:name="_Toc48909986"/>
      <w:bookmarkStart w:id="370" w:name="_Toc49508460"/>
      <w:r w:rsidRPr="00BD6195">
        <w:t>GDPR</w:t>
      </w:r>
      <w:bookmarkEnd w:id="368"/>
      <w:bookmarkEnd w:id="369"/>
      <w:bookmarkEnd w:id="370"/>
    </w:p>
    <w:p w14:paraId="43470736" w14:textId="68C9F69F" w:rsidR="00C234D7" w:rsidRPr="00BD6195" w:rsidRDefault="00902BA1" w:rsidP="003E301D">
      <w:r w:rsidRPr="00BD6195">
        <w:t xml:space="preserve">The </w:t>
      </w:r>
      <w:hyperlink r:id="rId36" w:history="1">
        <w:r w:rsidRPr="00BD6195">
          <w:rPr>
            <w:rStyle w:val="Hyperlink"/>
          </w:rPr>
          <w:t>General Data Protection Regulation (GDPR)</w:t>
        </w:r>
      </w:hyperlink>
      <w:r w:rsidRPr="00BD6195">
        <w:t xml:space="preserve"> is the</w:t>
      </w:r>
      <w:r w:rsidR="003E301D" w:rsidRPr="00BD6195">
        <w:t xml:space="preserve"> toughest privacy and security legislation in the world.  </w:t>
      </w:r>
      <w:r w:rsidR="000B5C63" w:rsidRPr="00BD6195">
        <w:t xml:space="preserve">It was passed by the European Union (EU) </w:t>
      </w:r>
      <w:r w:rsidR="009818A6" w:rsidRPr="00BD6195">
        <w:t>on May 25</w:t>
      </w:r>
      <w:r w:rsidR="009818A6" w:rsidRPr="00BD6195">
        <w:rPr>
          <w:vertAlign w:val="superscript"/>
        </w:rPr>
        <w:t>th</w:t>
      </w:r>
      <w:r w:rsidR="009818A6" w:rsidRPr="00BD6195">
        <w:t xml:space="preserve">, 2018 </w:t>
      </w:r>
      <w:r w:rsidR="000B5C63" w:rsidRPr="00BD6195">
        <w:t xml:space="preserve">but imposes </w:t>
      </w:r>
      <w:r w:rsidR="00A445F5" w:rsidRPr="00BD6195">
        <w:t>obligations on organizations everywhere, if they collect data on people in the EU.</w:t>
      </w:r>
      <w:r w:rsidR="00D24869" w:rsidRPr="00BD6195">
        <w:t xml:space="preserve">  Violation of GDPR </w:t>
      </w:r>
      <w:r w:rsidR="00F00336" w:rsidRPr="00BD6195">
        <w:t xml:space="preserve">can result in harsh fines </w:t>
      </w:r>
      <w:r w:rsidR="007F7FA2" w:rsidRPr="00BD6195">
        <w:t xml:space="preserve">for those </w:t>
      </w:r>
      <w:r w:rsidR="007F7FA2" w:rsidRPr="00BD6195">
        <w:lastRenderedPageBreak/>
        <w:t xml:space="preserve">who violate its privacy or security standards.  </w:t>
      </w:r>
      <w:r w:rsidR="006B0F3C" w:rsidRPr="00BD6195">
        <w:t xml:space="preserve">Maximum violations can be either </w:t>
      </w:r>
      <w:r w:rsidR="006C2E78" w:rsidRPr="00BD6195">
        <w:t xml:space="preserve">€20 Million or 4% of a company’s global revenue, </w:t>
      </w:r>
      <w:r w:rsidR="00FC2FE3" w:rsidRPr="00BD6195">
        <w:t>whichever</w:t>
      </w:r>
      <w:r w:rsidR="006C2E78" w:rsidRPr="00BD6195">
        <w:t xml:space="preserve"> is higher.</w:t>
      </w:r>
      <w:r w:rsidR="00A44964" w:rsidRPr="00BD6195">
        <w:t xml:space="preserve">  Further, it allows </w:t>
      </w:r>
      <w:r w:rsidR="00780C5F" w:rsidRPr="00BD6195">
        <w:t xml:space="preserve">individuals </w:t>
      </w:r>
      <w:r w:rsidR="00FC2FE3" w:rsidRPr="00BD6195">
        <w:t>whose</w:t>
      </w:r>
      <w:r w:rsidR="00780C5F" w:rsidRPr="00BD6195">
        <w:t xml:space="preserve"> data has been mishandled to seek compensation for damages.</w:t>
      </w:r>
    </w:p>
    <w:p w14:paraId="68C463D5" w14:textId="6E5CE04A" w:rsidR="009A1D6C" w:rsidRPr="00BD6195" w:rsidRDefault="00381236" w:rsidP="003E301D">
      <w:r w:rsidRPr="00BD6195">
        <w:t xml:space="preserve">Per GDPR, any data breach involving the personal data of EU residents must be reported </w:t>
      </w:r>
      <w:r w:rsidR="00A043AE" w:rsidRPr="00BD6195">
        <w:t xml:space="preserve">to an EU </w:t>
      </w:r>
      <w:r w:rsidR="009337D2" w:rsidRPr="00BD6195">
        <w:t>DPA within 72 hours</w:t>
      </w:r>
      <w:r w:rsidR="00FA6FD8" w:rsidRPr="00BD6195">
        <w:t xml:space="preserve"> although there are provisions that allow for the </w:t>
      </w:r>
      <w:r w:rsidR="008F4577" w:rsidRPr="00BD6195">
        <w:t xml:space="preserve">company to report reasons for delay.  Due to the severe penalties </w:t>
      </w:r>
      <w:r w:rsidR="005074F9" w:rsidRPr="00BD6195">
        <w:t>involved and far reaching security requirements imposed on organizations, if the Company</w:t>
      </w:r>
      <w:r w:rsidR="00567970" w:rsidRPr="00BD6195">
        <w:t xml:space="preserve"> has business in the EU or with EU </w:t>
      </w:r>
      <w:r w:rsidR="001239DB" w:rsidRPr="00BD6195">
        <w:t>residents,</w:t>
      </w:r>
      <w:r w:rsidR="00567970" w:rsidRPr="00BD6195">
        <w:t xml:space="preserve"> they are advised to seek </w:t>
      </w:r>
      <w:r w:rsidR="001239DB" w:rsidRPr="00BD6195">
        <w:t>professional legal advice regarding their obligations</w:t>
      </w:r>
      <w:r w:rsidR="00944D0A" w:rsidRPr="00BD6195">
        <w:t>.</w:t>
      </w:r>
      <w:r w:rsidR="009A1D6C" w:rsidRPr="00BD6195">
        <w:br w:type="page"/>
      </w:r>
    </w:p>
    <w:p w14:paraId="51EE3C0C" w14:textId="6874957D" w:rsidR="0016647F" w:rsidRPr="00BD6195" w:rsidRDefault="0016647F" w:rsidP="00FC2FE3">
      <w:pPr>
        <w:pStyle w:val="Appendices"/>
      </w:pPr>
      <w:bookmarkStart w:id="371" w:name="_Appendix_H_–"/>
      <w:bookmarkStart w:id="372" w:name="_Ref535736837"/>
      <w:bookmarkStart w:id="373" w:name="_Toc48903567"/>
      <w:bookmarkStart w:id="374" w:name="_Toc48909987"/>
      <w:bookmarkStart w:id="375" w:name="_Toc49508461"/>
      <w:bookmarkStart w:id="376" w:name="_Ref48823207"/>
      <w:bookmarkStart w:id="377" w:name="_Hlk536006918"/>
      <w:bookmarkStart w:id="378" w:name="_Toc466005776"/>
      <w:bookmarkStart w:id="379" w:name="_Toc466005775"/>
      <w:bookmarkEnd w:id="371"/>
      <w:r w:rsidRPr="00BD6195">
        <w:rPr>
          <w:rStyle w:val="normaltextrun"/>
        </w:rPr>
        <w:lastRenderedPageBreak/>
        <w:t>Media Statements</w:t>
      </w:r>
      <w:bookmarkEnd w:id="372"/>
      <w:bookmarkEnd w:id="373"/>
      <w:bookmarkEnd w:id="374"/>
      <w:bookmarkEnd w:id="375"/>
      <w:r w:rsidRPr="00BD6195">
        <w:rPr>
          <w:rStyle w:val="eop"/>
        </w:rPr>
        <w:t> </w:t>
      </w:r>
      <w:bookmarkEnd w:id="376"/>
    </w:p>
    <w:p w14:paraId="3B827559" w14:textId="01C8A638" w:rsidR="0016647F" w:rsidRPr="00BD6195" w:rsidRDefault="003420AF" w:rsidP="0016647F">
      <w:pPr>
        <w:rPr>
          <w:rFonts w:ascii="Calibri" w:hAnsi="Calibri" w:cs="Calibri"/>
        </w:rPr>
      </w:pPr>
      <w:r w:rsidRPr="00BD6195">
        <w:rPr>
          <w:rStyle w:val="normaltextrun"/>
          <w:rFonts w:ascii="Calibri" w:hAnsi="Calibri" w:cs="Calibri"/>
        </w:rPr>
        <w:t>Below</w:t>
      </w:r>
      <w:r w:rsidR="0016647F" w:rsidRPr="00BD6195">
        <w:rPr>
          <w:rStyle w:val="normaltextrun"/>
          <w:rFonts w:ascii="Calibri" w:hAnsi="Calibri" w:cs="Calibri"/>
        </w:rPr>
        <w:t xml:space="preserve"> are sample statements to use if members of the media call before a press release is issued. </w:t>
      </w:r>
      <w:r w:rsidR="00DE161D" w:rsidRPr="00BD6195">
        <w:rPr>
          <w:rStyle w:val="normaltextrun"/>
          <w:rFonts w:ascii="Calibri" w:hAnsi="Calibri" w:cs="Calibri"/>
          <w:b/>
          <w:i/>
        </w:rPr>
        <w:t>All communications with the media should be directed to the Incident Response Commander or other representative designated by executive management.</w:t>
      </w:r>
      <w:r w:rsidR="00DE161D" w:rsidRPr="00BD6195">
        <w:rPr>
          <w:rStyle w:val="normaltextrun"/>
          <w:rFonts w:ascii="Calibri" w:hAnsi="Calibri" w:cs="Calibri"/>
        </w:rPr>
        <w:t xml:space="preserve"> </w:t>
      </w:r>
      <w:r w:rsidR="0016647F" w:rsidRPr="00BD6195">
        <w:rPr>
          <w:rStyle w:val="normaltextrun"/>
          <w:rFonts w:ascii="Calibri" w:hAnsi="Calibri" w:cs="Calibri"/>
        </w:rPr>
        <w:t>Getting the facts correct is a priority. Do not give information to the media before confirming facts with internal personnel and management. Changing information after it is released can lead to media confusion and loss of focus on the key messages.</w:t>
      </w:r>
      <w:r w:rsidR="0016647F" w:rsidRPr="00BD6195">
        <w:rPr>
          <w:rStyle w:val="eop"/>
          <w:rFonts w:ascii="Calibri" w:hAnsi="Calibri" w:cs="Calibri"/>
        </w:rPr>
        <w:t> </w:t>
      </w:r>
      <w:r w:rsidR="00DE161D" w:rsidRPr="00BD6195" w:rsidDel="00DE161D">
        <w:rPr>
          <w:rStyle w:val="eop"/>
          <w:rFonts w:ascii="Calibri" w:hAnsi="Calibri" w:cs="Calibri"/>
        </w:rPr>
        <w:t xml:space="preserve"> </w:t>
      </w:r>
    </w:p>
    <w:p w14:paraId="16DC9AC5" w14:textId="77777777" w:rsidR="0016647F" w:rsidRPr="00BD6195" w:rsidRDefault="0016647F" w:rsidP="00FD3A3B">
      <w:pPr>
        <w:pStyle w:val="Heading3"/>
      </w:pPr>
      <w:bookmarkStart w:id="380" w:name="_Toc48903568"/>
      <w:bookmarkStart w:id="381" w:name="_Toc48909988"/>
      <w:bookmarkStart w:id="382" w:name="_Toc49508462"/>
      <w:r w:rsidRPr="00BD6195">
        <w:rPr>
          <w:rStyle w:val="normaltextrun"/>
        </w:rPr>
        <w:t>Pre-scripted Immediate Responses to Media Inquiries</w:t>
      </w:r>
      <w:bookmarkEnd w:id="380"/>
      <w:bookmarkEnd w:id="381"/>
      <w:bookmarkEnd w:id="382"/>
      <w:r w:rsidRPr="00BD6195">
        <w:rPr>
          <w:rStyle w:val="normaltextrun"/>
        </w:rPr>
        <w:t> </w:t>
      </w:r>
      <w:r w:rsidRPr="00BD6195">
        <w:rPr>
          <w:rStyle w:val="eop"/>
        </w:rPr>
        <w:t> </w:t>
      </w:r>
    </w:p>
    <w:p w14:paraId="282A3D54" w14:textId="77777777" w:rsidR="0016647F" w:rsidRPr="00BD6195" w:rsidRDefault="0016647F" w:rsidP="0016647F">
      <w:pPr>
        <w:rPr>
          <w:rFonts w:ascii="Calibri" w:hAnsi="Calibri" w:cs="Calibri"/>
        </w:rPr>
      </w:pPr>
      <w:r w:rsidRPr="00BD6195">
        <w:rPr>
          <w:rStyle w:val="normaltextrun"/>
          <w:rFonts w:ascii="Calibri" w:hAnsi="Calibri" w:cs="Calibri"/>
        </w:rPr>
        <w:t>Use this template if the media is “at your door” and you need time to assemble the facts for the initial press release statement. </w:t>
      </w:r>
      <w:r w:rsidRPr="00BD6195">
        <w:rPr>
          <w:rStyle w:val="eop"/>
          <w:rFonts w:ascii="Calibri" w:hAnsi="Calibri" w:cs="Calibri"/>
        </w:rPr>
        <w:t> </w:t>
      </w:r>
    </w:p>
    <w:p w14:paraId="777F771C" w14:textId="0D484980" w:rsidR="0016647F" w:rsidRPr="00BD6195" w:rsidRDefault="0016647F" w:rsidP="0016647F">
      <w:pPr>
        <w:rPr>
          <w:rFonts w:ascii="Calibri" w:hAnsi="Calibri" w:cs="Calibri"/>
        </w:rPr>
      </w:pPr>
      <w:r w:rsidRPr="00BD6195">
        <w:rPr>
          <w:rStyle w:val="normaltextrun"/>
          <w:rFonts w:ascii="Calibri" w:hAnsi="Calibri" w:cs="Calibri"/>
        </w:rPr>
        <w:t xml:space="preserve">Getting the facts is a priority. It is important that </w:t>
      </w:r>
      <w:sdt>
        <w:sdtPr>
          <w:alias w:val="Company"/>
          <w:tag w:val=""/>
          <w:id w:val="-1166006508"/>
          <w:placeholder>
            <w:docPart w:val="E3717711405642C49B74FB2808833495"/>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not give in to pressure to confirm or release information before you have confirmation. </w:t>
      </w:r>
      <w:r w:rsidRPr="00BD6195">
        <w:rPr>
          <w:rStyle w:val="eop"/>
          <w:rFonts w:ascii="Calibri" w:hAnsi="Calibri" w:cs="Calibri"/>
        </w:rPr>
        <w:t> </w:t>
      </w:r>
    </w:p>
    <w:p w14:paraId="700964D4" w14:textId="77777777" w:rsidR="0016647F" w:rsidRPr="00BD6195" w:rsidRDefault="0016647F" w:rsidP="0016647F">
      <w:pPr>
        <w:rPr>
          <w:rFonts w:ascii="Calibri" w:hAnsi="Calibri" w:cs="Calibri"/>
        </w:rPr>
      </w:pPr>
      <w:r w:rsidRPr="00BD6195">
        <w:rPr>
          <w:rStyle w:val="normaltextrun"/>
          <w:rFonts w:ascii="Calibri" w:hAnsi="Calibri" w:cs="Calibri"/>
        </w:rPr>
        <w:t>The following responses give you the necessary time to collect the facts.</w:t>
      </w:r>
      <w:r w:rsidRPr="00BD6195">
        <w:rPr>
          <w:rStyle w:val="eop"/>
          <w:rFonts w:ascii="Calibri" w:hAnsi="Calibri" w:cs="Calibri"/>
        </w:rPr>
        <w:t> </w:t>
      </w:r>
    </w:p>
    <w:p w14:paraId="336E1C5E" w14:textId="77777777" w:rsidR="0016647F" w:rsidRPr="00BD6195" w:rsidRDefault="0016647F" w:rsidP="00FD3A3B">
      <w:pPr>
        <w:pStyle w:val="Heading3"/>
      </w:pPr>
      <w:bookmarkStart w:id="383" w:name="_Toc48903569"/>
      <w:bookmarkStart w:id="384" w:name="_Toc48909989"/>
      <w:bookmarkStart w:id="385" w:name="_Toc49508463"/>
      <w:r w:rsidRPr="00BD6195">
        <w:rPr>
          <w:rStyle w:val="normaltextrun"/>
        </w:rPr>
        <w:t>Pre-scripted Responses</w:t>
      </w:r>
      <w:bookmarkEnd w:id="383"/>
      <w:bookmarkEnd w:id="384"/>
      <w:bookmarkEnd w:id="385"/>
      <w:r w:rsidRPr="00BD6195">
        <w:rPr>
          <w:rStyle w:val="normaltextrun"/>
        </w:rPr>
        <w:t> </w:t>
      </w:r>
      <w:r w:rsidRPr="00BD6195">
        <w:rPr>
          <w:rStyle w:val="eop"/>
        </w:rPr>
        <w:t> </w:t>
      </w:r>
    </w:p>
    <w:p w14:paraId="224305A9" w14:textId="77777777" w:rsidR="0016647F" w:rsidRPr="00BD6195" w:rsidRDefault="0016647F" w:rsidP="0016647F">
      <w:pPr>
        <w:rPr>
          <w:rFonts w:ascii="Calibri" w:hAnsi="Calibri" w:cs="Calibri"/>
        </w:rPr>
      </w:pPr>
      <w:r w:rsidRPr="00BD6195">
        <w:rPr>
          <w:rStyle w:val="normaltextrun"/>
          <w:rFonts w:ascii="Calibri" w:hAnsi="Calibri" w:cs="Calibri"/>
          <w:b/>
          <w:bCs/>
        </w:rPr>
        <w:t>If on the phone to the media: </w:t>
      </w:r>
      <w:r w:rsidRPr="00BD6195">
        <w:rPr>
          <w:rStyle w:val="eop"/>
          <w:rFonts w:ascii="Calibri" w:hAnsi="Calibri" w:cs="Calibri"/>
        </w:rPr>
        <w:t> </w:t>
      </w:r>
    </w:p>
    <w:p w14:paraId="003CF120" w14:textId="77777777" w:rsidR="0016647F" w:rsidRPr="00BD6195" w:rsidRDefault="0016647F" w:rsidP="0068109D">
      <w:pPr>
        <w:pStyle w:val="ListParagraph"/>
        <w:numPr>
          <w:ilvl w:val="0"/>
          <w:numId w:val="36"/>
        </w:numPr>
        <w:rPr>
          <w:rFonts w:ascii="Calibri" w:hAnsi="Calibri" w:cs="Calibri"/>
        </w:rPr>
      </w:pPr>
      <w:r w:rsidRPr="00BD6195">
        <w:rPr>
          <w:rStyle w:val="normaltextrun"/>
          <w:rFonts w:ascii="Calibri" w:hAnsi="Calibri" w:cs="Calibri"/>
        </w:rPr>
        <w:t>“We’ve just learned about the [situation, incident, event] and are trying to get more complete information now. How can I reach you when I have more information?” </w:t>
      </w:r>
      <w:r w:rsidRPr="00BD6195">
        <w:rPr>
          <w:rStyle w:val="eop"/>
          <w:rFonts w:ascii="Calibri" w:hAnsi="Calibri" w:cs="Calibri"/>
        </w:rPr>
        <w:t> </w:t>
      </w:r>
    </w:p>
    <w:p w14:paraId="3CFB0C1A" w14:textId="77777777" w:rsidR="0016647F" w:rsidRPr="00BD6195" w:rsidRDefault="0016647F" w:rsidP="0068109D">
      <w:pPr>
        <w:pStyle w:val="ListParagraph"/>
        <w:numPr>
          <w:ilvl w:val="0"/>
          <w:numId w:val="36"/>
        </w:numPr>
        <w:rPr>
          <w:rFonts w:ascii="Calibri" w:hAnsi="Calibri" w:cs="Calibri"/>
        </w:rPr>
      </w:pPr>
      <w:r w:rsidRPr="00BD6195">
        <w:rPr>
          <w:rStyle w:val="normaltextrun"/>
          <w:rFonts w:ascii="Calibri" w:hAnsi="Calibri" w:cs="Calibri"/>
        </w:rPr>
        <w:t>“All our efforts are directed at [bringing the situation under control]. I’m not going to speculate about [the situation]. How can I reach you when I have more information?” </w:t>
      </w:r>
      <w:r w:rsidRPr="00BD6195">
        <w:rPr>
          <w:rStyle w:val="eop"/>
          <w:rFonts w:ascii="Calibri" w:hAnsi="Calibri" w:cs="Calibri"/>
        </w:rPr>
        <w:t> </w:t>
      </w:r>
    </w:p>
    <w:p w14:paraId="060C131F" w14:textId="77777777" w:rsidR="0016647F" w:rsidRPr="00BD6195" w:rsidRDefault="0016647F" w:rsidP="0068109D">
      <w:pPr>
        <w:pStyle w:val="ListParagraph"/>
        <w:numPr>
          <w:ilvl w:val="0"/>
          <w:numId w:val="36"/>
        </w:numPr>
        <w:rPr>
          <w:rFonts w:ascii="Calibri" w:hAnsi="Calibri" w:cs="Calibri"/>
        </w:rPr>
      </w:pPr>
      <w:r w:rsidRPr="00BD6195">
        <w:rPr>
          <w:rStyle w:val="normaltextrun"/>
          <w:rFonts w:ascii="Calibri" w:hAnsi="Calibri" w:cs="Calibri"/>
        </w:rPr>
        <w:t>“I’m not the authority on this subject. Let me have [name] call you right back.” </w:t>
      </w:r>
      <w:r w:rsidRPr="00BD6195">
        <w:rPr>
          <w:rStyle w:val="eop"/>
          <w:rFonts w:ascii="Calibri" w:hAnsi="Calibri" w:cs="Calibri"/>
        </w:rPr>
        <w:t> </w:t>
      </w:r>
    </w:p>
    <w:p w14:paraId="18464DAD" w14:textId="77777777" w:rsidR="0016647F" w:rsidRPr="00BD6195" w:rsidRDefault="0016647F" w:rsidP="0068109D">
      <w:pPr>
        <w:pStyle w:val="ListParagraph"/>
        <w:numPr>
          <w:ilvl w:val="0"/>
          <w:numId w:val="36"/>
        </w:numPr>
        <w:rPr>
          <w:rFonts w:ascii="Calibri" w:hAnsi="Calibri" w:cs="Calibri"/>
        </w:rPr>
      </w:pPr>
      <w:r w:rsidRPr="00BD6195">
        <w:rPr>
          <w:rStyle w:val="normaltextrun"/>
          <w:rFonts w:ascii="Calibri" w:hAnsi="Calibri" w:cs="Calibri"/>
        </w:rPr>
        <w:t>“We’re preparing a statement now. Can I get back to you in about [number of minutes or hours]?” </w:t>
      </w:r>
      <w:r w:rsidRPr="00BD6195">
        <w:rPr>
          <w:rStyle w:val="eop"/>
          <w:rFonts w:ascii="Calibri" w:hAnsi="Calibri" w:cs="Calibri"/>
        </w:rPr>
        <w:t> </w:t>
      </w:r>
    </w:p>
    <w:p w14:paraId="5C1EAF47" w14:textId="77777777" w:rsidR="0016647F" w:rsidRPr="00BD6195" w:rsidRDefault="0016647F" w:rsidP="0068109D">
      <w:pPr>
        <w:pStyle w:val="ListParagraph"/>
        <w:numPr>
          <w:ilvl w:val="0"/>
          <w:numId w:val="36"/>
        </w:numPr>
        <w:rPr>
          <w:rFonts w:ascii="Calibri" w:hAnsi="Calibri" w:cs="Calibri"/>
        </w:rPr>
      </w:pPr>
      <w:r w:rsidRPr="00BD6195">
        <w:rPr>
          <w:rStyle w:val="normaltextrun"/>
          <w:rFonts w:ascii="Calibri" w:hAnsi="Calibri" w:cs="Calibri"/>
        </w:rPr>
        <w:t>“You may check our website for background information, and I will fax/e-mail you with the time of our next update.” </w:t>
      </w:r>
      <w:r w:rsidRPr="00BD6195">
        <w:rPr>
          <w:rStyle w:val="eop"/>
          <w:rFonts w:ascii="Calibri" w:hAnsi="Calibri" w:cs="Calibri"/>
        </w:rPr>
        <w:t> </w:t>
      </w:r>
    </w:p>
    <w:p w14:paraId="203710EF" w14:textId="77777777" w:rsidR="0016647F" w:rsidRPr="00BD6195" w:rsidRDefault="0016647F" w:rsidP="0016647F">
      <w:pPr>
        <w:rPr>
          <w:rFonts w:ascii="Calibri" w:hAnsi="Calibri" w:cs="Calibri"/>
        </w:rPr>
      </w:pPr>
      <w:r w:rsidRPr="00BD6195">
        <w:rPr>
          <w:rStyle w:val="normaltextrun"/>
          <w:rFonts w:ascii="Calibri" w:hAnsi="Calibri" w:cs="Calibri"/>
          <w:b/>
          <w:bCs/>
        </w:rPr>
        <w:t>If in person at the incident site or in front of a press meeting: </w:t>
      </w:r>
      <w:r w:rsidRPr="00BD6195">
        <w:rPr>
          <w:rStyle w:val="eop"/>
          <w:rFonts w:ascii="Calibri" w:hAnsi="Calibri" w:cs="Calibri"/>
        </w:rPr>
        <w:t> </w:t>
      </w:r>
    </w:p>
    <w:p w14:paraId="7B916801"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This is an evolving [situation, incident, event], and I know you want as much information as possible right now. While we work to get your questions answered, I want to tell you what we can confirm right now: </w:t>
      </w:r>
      <w:r w:rsidRPr="00BD6195">
        <w:rPr>
          <w:rStyle w:val="eop"/>
          <w:rFonts w:ascii="Calibri" w:hAnsi="Calibri" w:cs="Calibri"/>
        </w:rPr>
        <w:t> </w:t>
      </w:r>
    </w:p>
    <w:p w14:paraId="144FDDA3"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At approximately [time], a [brief description of what happened]. </w:t>
      </w:r>
      <w:r w:rsidRPr="00BD6195">
        <w:rPr>
          <w:rStyle w:val="eop"/>
          <w:rFonts w:ascii="Calibri" w:hAnsi="Calibri" w:cs="Calibri"/>
        </w:rPr>
        <w:t> </w:t>
      </w:r>
    </w:p>
    <w:p w14:paraId="56F65FA6"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At this point, we do not know [how long the advisory will last, how many customers are affected, etc.]. </w:t>
      </w:r>
      <w:r w:rsidRPr="00BD6195">
        <w:rPr>
          <w:rStyle w:val="eop"/>
          <w:rFonts w:ascii="Calibri" w:hAnsi="Calibri" w:cs="Calibri"/>
        </w:rPr>
        <w:t> </w:t>
      </w:r>
    </w:p>
    <w:p w14:paraId="44C04E4D"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We have a [system, plan, procedure, operation] in place. We are being assisted by [local officials, experts, our legal team] as part of that plan. </w:t>
      </w:r>
      <w:r w:rsidRPr="00BD6195">
        <w:rPr>
          <w:rStyle w:val="eop"/>
          <w:rFonts w:ascii="Calibri" w:hAnsi="Calibri" w:cs="Calibri"/>
        </w:rPr>
        <w:t> </w:t>
      </w:r>
    </w:p>
    <w:p w14:paraId="2088C880"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The situation is [under, not yet under] control. We are working with [local, state, federal] authorities to [correct this situation, determine how this happened]. </w:t>
      </w:r>
      <w:r w:rsidRPr="00BD6195">
        <w:rPr>
          <w:rStyle w:val="eop"/>
          <w:rFonts w:ascii="Calibri" w:hAnsi="Calibri" w:cs="Calibri"/>
        </w:rPr>
        <w:t> </w:t>
      </w:r>
    </w:p>
    <w:p w14:paraId="3A8098E3"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We will continue to gather information and release it to you as soon as possible. I will be back to you within [amount of time in minutes or hours] to give you an update. As soon as we have confirmed information, it will be provided. </w:t>
      </w:r>
      <w:r w:rsidRPr="00BD6195">
        <w:rPr>
          <w:rStyle w:val="eop"/>
          <w:rFonts w:ascii="Calibri" w:hAnsi="Calibri" w:cs="Calibri"/>
        </w:rPr>
        <w:t> </w:t>
      </w:r>
    </w:p>
    <w:p w14:paraId="727613C1" w14:textId="77777777" w:rsidR="0016647F" w:rsidRPr="00BD6195" w:rsidRDefault="0016647F" w:rsidP="0068109D">
      <w:pPr>
        <w:pStyle w:val="ListParagraph"/>
        <w:numPr>
          <w:ilvl w:val="0"/>
          <w:numId w:val="37"/>
        </w:numPr>
        <w:rPr>
          <w:rFonts w:ascii="Calibri" w:hAnsi="Calibri" w:cs="Calibri"/>
        </w:rPr>
      </w:pPr>
      <w:r w:rsidRPr="00BD6195">
        <w:rPr>
          <w:rStyle w:val="normaltextrun"/>
          <w:rFonts w:ascii="Calibri" w:hAnsi="Calibri" w:cs="Calibri"/>
        </w:rPr>
        <w:t>We ask for your patience as we respond to this [situation, incident, event].</w:t>
      </w:r>
      <w:r w:rsidRPr="00BD6195">
        <w:rPr>
          <w:rStyle w:val="eop"/>
          <w:rFonts w:ascii="Calibri" w:hAnsi="Calibri" w:cs="Calibri"/>
        </w:rPr>
        <w:t> </w:t>
      </w:r>
    </w:p>
    <w:p w14:paraId="36E0C468" w14:textId="77777777" w:rsidR="0016647F" w:rsidRPr="00BD6195" w:rsidRDefault="0016647F" w:rsidP="00FD3A3B">
      <w:pPr>
        <w:pStyle w:val="Heading3"/>
      </w:pPr>
      <w:bookmarkStart w:id="386" w:name="_Toc48903570"/>
      <w:bookmarkStart w:id="387" w:name="_Toc48909990"/>
      <w:bookmarkStart w:id="388" w:name="_Toc49508464"/>
      <w:r w:rsidRPr="00BD6195">
        <w:rPr>
          <w:rStyle w:val="normaltextrun"/>
        </w:rPr>
        <w:t>Statement Writing Tips</w:t>
      </w:r>
      <w:bookmarkEnd w:id="386"/>
      <w:bookmarkEnd w:id="387"/>
      <w:bookmarkEnd w:id="388"/>
      <w:r w:rsidRPr="00BD6195">
        <w:rPr>
          <w:rStyle w:val="eop"/>
        </w:rPr>
        <w:t> </w:t>
      </w:r>
    </w:p>
    <w:p w14:paraId="67DB95D5" w14:textId="77777777" w:rsidR="0016647F" w:rsidRPr="00BD6195" w:rsidRDefault="0016647F" w:rsidP="0016647F">
      <w:pPr>
        <w:rPr>
          <w:rFonts w:ascii="Calibri" w:hAnsi="Calibri" w:cs="Calibri"/>
        </w:rPr>
      </w:pPr>
      <w:r w:rsidRPr="00BD6195">
        <w:rPr>
          <w:rStyle w:val="normaltextrun"/>
          <w:rFonts w:ascii="Calibri" w:hAnsi="Calibri" w:cs="Calibri"/>
        </w:rPr>
        <w:t>The following information/tips can be used to create a good media statement.  Not all of them need to be included, but typically two or three will ensure an effective statement.</w:t>
      </w:r>
      <w:r w:rsidRPr="00BD6195">
        <w:rPr>
          <w:rStyle w:val="eop"/>
          <w:rFonts w:ascii="Calibri" w:hAnsi="Calibri" w:cs="Calibri"/>
        </w:rPr>
        <w:t> </w:t>
      </w:r>
    </w:p>
    <w:p w14:paraId="6E0FF43A" w14:textId="4BCF68A3" w:rsidR="0016647F" w:rsidRPr="00BD6195" w:rsidRDefault="0016647F" w:rsidP="0016647F">
      <w:pPr>
        <w:pStyle w:val="Heading4"/>
        <w:rPr>
          <w:rFonts w:cs="Calibri"/>
        </w:rPr>
      </w:pPr>
      <w:bookmarkStart w:id="389" w:name="_Toc48909991"/>
      <w:r w:rsidRPr="00BD6195">
        <w:rPr>
          <w:rStyle w:val="normaltextrun"/>
        </w:rPr>
        <w:lastRenderedPageBreak/>
        <w:t>Honesty</w:t>
      </w:r>
      <w:bookmarkEnd w:id="389"/>
      <w:r w:rsidRPr="00BD6195">
        <w:rPr>
          <w:rStyle w:val="eop"/>
          <w:rFonts w:ascii="Calibri Light" w:hAnsi="Calibri Light" w:cs="Calibri Light"/>
          <w:color w:val="auto"/>
        </w:rPr>
        <w:t> </w:t>
      </w:r>
    </w:p>
    <w:p w14:paraId="75194BD4" w14:textId="5B97D68B" w:rsidR="0016647F" w:rsidRPr="00BD6195" w:rsidRDefault="0016647F" w:rsidP="0016647F">
      <w:pPr>
        <w:rPr>
          <w:rFonts w:ascii="Calibri" w:hAnsi="Calibri" w:cs="Calibri"/>
        </w:rPr>
      </w:pPr>
      <w:r w:rsidRPr="00BD6195">
        <w:rPr>
          <w:rStyle w:val="normaltextrun"/>
          <w:rFonts w:ascii="Calibri" w:hAnsi="Calibri" w:cs="Calibri"/>
        </w:rPr>
        <w:t xml:space="preserve">If </w:t>
      </w:r>
      <w:sdt>
        <w:sdtPr>
          <w:alias w:val="Company"/>
          <w:tag w:val=""/>
          <w:id w:val="-1960635074"/>
          <w:placeholder>
            <w:docPart w:val="CF1D6B5F0A7247B5B88EB5F8CE8CFE18"/>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is at fault, admit it.  </w:t>
      </w:r>
      <w:r w:rsidR="001E7DA8" w:rsidRPr="00BD6195">
        <w:rPr>
          <w:rStyle w:val="normaltextrun"/>
          <w:rFonts w:ascii="Calibri" w:hAnsi="Calibri" w:cs="Calibri"/>
        </w:rPr>
        <w:t xml:space="preserve">By attempting to deflect responsibility, journalists and </w:t>
      </w:r>
      <w:r w:rsidR="005251D3" w:rsidRPr="00BD6195">
        <w:rPr>
          <w:rStyle w:val="normaltextrun"/>
          <w:rFonts w:ascii="Calibri" w:hAnsi="Calibri" w:cs="Calibri"/>
        </w:rPr>
        <w:t xml:space="preserve">the public will </w:t>
      </w:r>
      <w:r w:rsidR="00FC2E7C" w:rsidRPr="00BD6195">
        <w:rPr>
          <w:rStyle w:val="normaltextrun"/>
          <w:rFonts w:ascii="Calibri" w:hAnsi="Calibri" w:cs="Calibri"/>
        </w:rPr>
        <w:t xml:space="preserve">be far less forgiving when </w:t>
      </w:r>
      <w:r w:rsidR="00824A81" w:rsidRPr="00BD6195">
        <w:rPr>
          <w:rStyle w:val="normaltextrun"/>
          <w:rFonts w:ascii="Calibri" w:hAnsi="Calibri" w:cs="Calibri"/>
        </w:rPr>
        <w:t xml:space="preserve">the details around the incident are exposed and the Company is </w:t>
      </w:r>
      <w:r w:rsidR="00EA1B4F" w:rsidRPr="00BD6195">
        <w:rPr>
          <w:rStyle w:val="normaltextrun"/>
          <w:rFonts w:ascii="Calibri" w:hAnsi="Calibri" w:cs="Calibri"/>
        </w:rPr>
        <w:t>found wanting</w:t>
      </w:r>
      <w:r w:rsidRPr="00BD6195">
        <w:rPr>
          <w:rStyle w:val="normaltextrun"/>
          <w:rFonts w:ascii="Calibri" w:hAnsi="Calibri" w:cs="Calibri"/>
        </w:rPr>
        <w:t>. Even in a real crisis, you can gain respect for holding your hands up.</w:t>
      </w:r>
      <w:r w:rsidRPr="00BD6195">
        <w:rPr>
          <w:rStyle w:val="eop"/>
          <w:rFonts w:ascii="Calibri" w:hAnsi="Calibri" w:cs="Calibri"/>
        </w:rPr>
        <w:t> </w:t>
      </w:r>
    </w:p>
    <w:p w14:paraId="667F0078" w14:textId="77777777" w:rsidR="0016647F" w:rsidRPr="00BD6195" w:rsidRDefault="0016647F" w:rsidP="0016647F">
      <w:pPr>
        <w:rPr>
          <w:rFonts w:ascii="Calibri" w:hAnsi="Calibri" w:cs="Calibri"/>
        </w:rPr>
      </w:pPr>
      <w:r w:rsidRPr="00BD6195">
        <w:rPr>
          <w:rStyle w:val="normaltextrun"/>
          <w:rFonts w:ascii="Calibri" w:hAnsi="Calibri" w:cs="Calibri"/>
        </w:rPr>
        <w:t>If it is not your fault, you need to make it very clear without overtly blaming any other individual or organization. </w:t>
      </w:r>
      <w:r w:rsidRPr="00BD6195">
        <w:rPr>
          <w:rStyle w:val="eop"/>
          <w:rFonts w:ascii="Calibri" w:hAnsi="Calibri" w:cs="Calibri"/>
        </w:rPr>
        <w:t> </w:t>
      </w:r>
    </w:p>
    <w:p w14:paraId="3141F08F" w14:textId="77777777" w:rsidR="0016647F" w:rsidRPr="00BD6195" w:rsidRDefault="0016647F" w:rsidP="0068109D">
      <w:pPr>
        <w:pStyle w:val="ListParagraph"/>
        <w:numPr>
          <w:ilvl w:val="0"/>
          <w:numId w:val="38"/>
        </w:numPr>
        <w:rPr>
          <w:rFonts w:ascii="Calibri" w:hAnsi="Calibri" w:cs="Calibri"/>
        </w:rPr>
      </w:pPr>
      <w:r w:rsidRPr="00BD6195">
        <w:rPr>
          <w:rStyle w:val="normaltextrun"/>
          <w:rFonts w:ascii="Calibri" w:hAnsi="Calibri" w:cs="Calibri"/>
        </w:rPr>
        <w:t xml:space="preserve">Words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take or share responsibility, committed to openness, transparent.</w:t>
      </w:r>
      <w:r w:rsidRPr="00BD6195">
        <w:rPr>
          <w:rStyle w:val="eop"/>
          <w:rFonts w:ascii="Calibri" w:hAnsi="Calibri" w:cs="Calibri"/>
        </w:rPr>
        <w:t> </w:t>
      </w:r>
    </w:p>
    <w:p w14:paraId="49B6662E" w14:textId="77777777" w:rsidR="0016647F" w:rsidRPr="00BD6195" w:rsidRDefault="0016647F" w:rsidP="0068109D">
      <w:pPr>
        <w:pStyle w:val="ListParagraph"/>
        <w:numPr>
          <w:ilvl w:val="0"/>
          <w:numId w:val="38"/>
        </w:numPr>
        <w:rPr>
          <w:rFonts w:ascii="Calibri" w:hAnsi="Calibri" w:cs="Calibri"/>
        </w:rPr>
      </w:pPr>
      <w:r w:rsidRPr="00BD6195">
        <w:rPr>
          <w:rStyle w:val="normaltextrun"/>
          <w:rFonts w:ascii="Calibri" w:hAnsi="Calibri" w:cs="Calibri"/>
        </w:rPr>
        <w:t xml:space="preserve">Words not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blame, fault.</w:t>
      </w:r>
      <w:r w:rsidRPr="00BD6195">
        <w:rPr>
          <w:rStyle w:val="eop"/>
          <w:rFonts w:ascii="Calibri" w:hAnsi="Calibri" w:cs="Calibri"/>
        </w:rPr>
        <w:t> </w:t>
      </w:r>
    </w:p>
    <w:p w14:paraId="757AD071" w14:textId="77777777" w:rsidR="0016647F" w:rsidRPr="00BD6195" w:rsidRDefault="0016647F" w:rsidP="00616D69">
      <w:pPr>
        <w:pStyle w:val="Heading4"/>
      </w:pPr>
      <w:bookmarkStart w:id="390" w:name="_Toc48909992"/>
      <w:r w:rsidRPr="00BD6195">
        <w:rPr>
          <w:rStyle w:val="normaltextrun"/>
        </w:rPr>
        <w:t>Context</w:t>
      </w:r>
      <w:bookmarkEnd w:id="390"/>
      <w:r w:rsidRPr="00BD6195">
        <w:rPr>
          <w:rStyle w:val="eop"/>
        </w:rPr>
        <w:t> </w:t>
      </w:r>
    </w:p>
    <w:p w14:paraId="039B882C" w14:textId="77777777" w:rsidR="0016647F" w:rsidRPr="00BD6195" w:rsidRDefault="0016647F" w:rsidP="0016647F">
      <w:pPr>
        <w:rPr>
          <w:rFonts w:ascii="Calibri" w:hAnsi="Calibri" w:cs="Calibri"/>
        </w:rPr>
      </w:pPr>
      <w:r w:rsidRPr="00BD6195">
        <w:rPr>
          <w:rStyle w:val="normaltextrun"/>
          <w:rFonts w:ascii="Calibri" w:hAnsi="Calibri" w:cs="Calibri"/>
        </w:rPr>
        <w:t>Presenting negatives in a broad context can go a long way to minimizing the impact of the bad news.</w:t>
      </w:r>
      <w:r w:rsidRPr="00BD6195">
        <w:rPr>
          <w:rStyle w:val="eop"/>
          <w:rFonts w:ascii="Calibri" w:hAnsi="Calibri" w:cs="Calibri"/>
        </w:rPr>
        <w:t> </w:t>
      </w:r>
    </w:p>
    <w:p w14:paraId="00C3C30D" w14:textId="77777777" w:rsidR="0016647F" w:rsidRPr="00BD6195" w:rsidRDefault="0016647F" w:rsidP="0016647F">
      <w:pPr>
        <w:rPr>
          <w:rFonts w:ascii="Calibri" w:hAnsi="Calibri" w:cs="Calibri"/>
        </w:rPr>
      </w:pPr>
      <w:r w:rsidRPr="00BD6195">
        <w:rPr>
          <w:rStyle w:val="normaltextrun"/>
          <w:rFonts w:ascii="Calibri" w:hAnsi="Calibri" w:cs="Calibri"/>
        </w:rPr>
        <w:t>If the story is about a service user who has had a bad experience, you can refer to the many other service users who have had good experiences.  This is where external advocates are useful – particularly other service users.</w:t>
      </w:r>
      <w:r w:rsidRPr="00BD6195">
        <w:rPr>
          <w:rStyle w:val="eop"/>
          <w:rFonts w:ascii="Calibri" w:hAnsi="Calibri" w:cs="Calibri"/>
        </w:rPr>
        <w:t> </w:t>
      </w:r>
    </w:p>
    <w:p w14:paraId="711E6CA3" w14:textId="77777777" w:rsidR="0016647F" w:rsidRPr="00BD6195" w:rsidRDefault="0016647F" w:rsidP="0016647F">
      <w:pPr>
        <w:rPr>
          <w:rFonts w:ascii="Calibri" w:hAnsi="Calibri" w:cs="Calibri"/>
        </w:rPr>
      </w:pPr>
      <w:r w:rsidRPr="00BD6195">
        <w:rPr>
          <w:rStyle w:val="normaltextrun"/>
          <w:rFonts w:ascii="Calibri" w:hAnsi="Calibri" w:cs="Calibri"/>
        </w:rPr>
        <w:t>Broadening context also means isolating the incident – simply a case of stating that the negative incident is ‘very rare’/’isolated’ and placing it within a wider, more positive framework.</w:t>
      </w:r>
      <w:r w:rsidRPr="00BD6195">
        <w:rPr>
          <w:rStyle w:val="eop"/>
          <w:rFonts w:ascii="Calibri" w:hAnsi="Calibri" w:cs="Calibri"/>
        </w:rPr>
        <w:t> </w:t>
      </w:r>
    </w:p>
    <w:p w14:paraId="373A9BC8" w14:textId="77777777" w:rsidR="0016647F" w:rsidRPr="00BD6195" w:rsidRDefault="0016647F" w:rsidP="0068109D">
      <w:pPr>
        <w:pStyle w:val="ListParagraph"/>
        <w:numPr>
          <w:ilvl w:val="0"/>
          <w:numId w:val="39"/>
        </w:numPr>
        <w:rPr>
          <w:rFonts w:ascii="Calibri" w:hAnsi="Calibri" w:cs="Calibri"/>
        </w:rPr>
      </w:pPr>
      <w:r w:rsidRPr="00BD6195">
        <w:rPr>
          <w:rStyle w:val="normaltextrun"/>
          <w:rFonts w:ascii="Calibri" w:hAnsi="Calibri" w:cs="Calibri"/>
        </w:rPr>
        <w:t xml:space="preserve">Words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very rare, isolated.</w:t>
      </w:r>
      <w:r w:rsidRPr="00BD6195">
        <w:rPr>
          <w:rStyle w:val="eop"/>
          <w:rFonts w:ascii="Calibri" w:hAnsi="Calibri" w:cs="Calibri"/>
        </w:rPr>
        <w:t> </w:t>
      </w:r>
    </w:p>
    <w:p w14:paraId="5E7722B1" w14:textId="77777777" w:rsidR="0016647F" w:rsidRPr="00BD6195" w:rsidRDefault="0016647F" w:rsidP="0068109D">
      <w:pPr>
        <w:pStyle w:val="ListParagraph"/>
        <w:numPr>
          <w:ilvl w:val="0"/>
          <w:numId w:val="39"/>
        </w:numPr>
        <w:rPr>
          <w:rFonts w:ascii="Calibri" w:hAnsi="Calibri" w:cs="Calibri"/>
        </w:rPr>
      </w:pPr>
      <w:r w:rsidRPr="00BD6195">
        <w:rPr>
          <w:rStyle w:val="normaltextrun"/>
          <w:rFonts w:ascii="Calibri" w:hAnsi="Calibri" w:cs="Calibri"/>
        </w:rPr>
        <w:t xml:space="preserve">Words not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frequent mistakes, another error.</w:t>
      </w:r>
      <w:r w:rsidRPr="00BD6195">
        <w:rPr>
          <w:rStyle w:val="eop"/>
          <w:rFonts w:ascii="Calibri" w:hAnsi="Calibri" w:cs="Calibri"/>
        </w:rPr>
        <w:t> </w:t>
      </w:r>
    </w:p>
    <w:p w14:paraId="6C55AB55" w14:textId="719BE06A" w:rsidR="005D017C" w:rsidRPr="00BD6195" w:rsidRDefault="00E14A87" w:rsidP="00616D69">
      <w:pPr>
        <w:pStyle w:val="Heading4"/>
        <w:rPr>
          <w:rStyle w:val="normaltextrun"/>
        </w:rPr>
      </w:pPr>
      <w:bookmarkStart w:id="391" w:name="_Toc48909993"/>
      <w:r w:rsidRPr="00BD6195">
        <w:rPr>
          <w:rStyle w:val="normaltextrun"/>
        </w:rPr>
        <w:t>Framing Effect</w:t>
      </w:r>
      <w:bookmarkEnd w:id="391"/>
    </w:p>
    <w:p w14:paraId="63932F61" w14:textId="1B9DCD50" w:rsidR="00E14A87" w:rsidRPr="00BD6195" w:rsidRDefault="00E14A87" w:rsidP="00E14A87">
      <w:r w:rsidRPr="00BD6195">
        <w:t>The Framing Effect is a form of cogni</w:t>
      </w:r>
      <w:r w:rsidR="000D1302" w:rsidRPr="00BD6195">
        <w:t>tive bias, which causes people to prefer positive</w:t>
      </w:r>
      <w:r w:rsidR="00EF21B8" w:rsidRPr="00BD6195">
        <w:t xml:space="preserve"> sounding statements over negative ones, despite otherwise </w:t>
      </w:r>
      <w:r w:rsidR="00073777" w:rsidRPr="00BD6195">
        <w:t>being logically identical.  For example</w:t>
      </w:r>
      <w:r w:rsidR="00687305" w:rsidRPr="00BD6195">
        <w:t xml:space="preserve"> when discussing </w:t>
      </w:r>
      <w:r w:rsidR="008F675D" w:rsidRPr="00BD6195">
        <w:t xml:space="preserve">a risky surgery, patients will be a lot more likely to go through with a surgery </w:t>
      </w:r>
      <w:r w:rsidR="00764815" w:rsidRPr="00BD6195">
        <w:t>when it is explained that “the odds of survival one month after surgery is 90%” as opposed to “</w:t>
      </w:r>
      <w:r w:rsidR="004A6AA4" w:rsidRPr="00BD6195">
        <w:t xml:space="preserve">mortality within one month of surgery is 10%” despite both statements equating to the same amount of risk.  </w:t>
      </w:r>
      <w:r w:rsidR="00B957B9" w:rsidRPr="00BD6195">
        <w:t>Be aware of this form of cognitive bias when developing and delivering messages to the public.</w:t>
      </w:r>
    </w:p>
    <w:p w14:paraId="1B7AD4BE" w14:textId="1B677DE6" w:rsidR="0016647F" w:rsidRPr="00BD6195" w:rsidRDefault="0016647F" w:rsidP="00616D69">
      <w:pPr>
        <w:pStyle w:val="Heading4"/>
      </w:pPr>
      <w:bookmarkStart w:id="392" w:name="_Toc48909994"/>
      <w:r w:rsidRPr="00BD6195">
        <w:rPr>
          <w:rStyle w:val="normaltextrun"/>
        </w:rPr>
        <w:t>Partnership</w:t>
      </w:r>
      <w:bookmarkEnd w:id="392"/>
      <w:r w:rsidRPr="00BD6195">
        <w:rPr>
          <w:rStyle w:val="eop"/>
        </w:rPr>
        <w:t> </w:t>
      </w:r>
    </w:p>
    <w:p w14:paraId="52403AD7" w14:textId="77777777" w:rsidR="0016647F" w:rsidRPr="00BD6195" w:rsidRDefault="0016647F" w:rsidP="0016647F">
      <w:pPr>
        <w:rPr>
          <w:rFonts w:ascii="Calibri" w:hAnsi="Calibri" w:cs="Calibri"/>
        </w:rPr>
      </w:pPr>
      <w:r w:rsidRPr="00BD6195">
        <w:rPr>
          <w:rStyle w:val="normaltextrun"/>
          <w:rFonts w:ascii="Calibri" w:hAnsi="Calibri" w:cs="Calibri"/>
        </w:rPr>
        <w:t>There are occasions when it is useful to subtly remind a critical audience that you are not solely responsible for the conduct of a </w:t>
      </w:r>
      <w:r w:rsidRPr="00BD6195">
        <w:rPr>
          <w:rStyle w:val="advancedproofingissue"/>
          <w:rFonts w:eastAsiaTheme="majorEastAsia" w:cs="Calibri"/>
        </w:rPr>
        <w:t>particular individual</w:t>
      </w:r>
      <w:r w:rsidRPr="00BD6195">
        <w:rPr>
          <w:rStyle w:val="normaltextrun"/>
          <w:rFonts w:ascii="Calibri" w:hAnsi="Calibri" w:cs="Calibri"/>
        </w:rPr>
        <w:t>. This can be achieved without it appearing as if you are ‘buck-passing’ or absolving yourselves of responsibility and without upsetting relations with other key partners. </w:t>
      </w:r>
      <w:r w:rsidRPr="00BD6195">
        <w:rPr>
          <w:rStyle w:val="eop"/>
          <w:rFonts w:ascii="Calibri" w:hAnsi="Calibri" w:cs="Calibri"/>
        </w:rPr>
        <w:t> </w:t>
      </w:r>
    </w:p>
    <w:p w14:paraId="051E1E54" w14:textId="77777777" w:rsidR="0016647F" w:rsidRPr="00BD6195" w:rsidRDefault="0016647F" w:rsidP="0016647F">
      <w:pPr>
        <w:rPr>
          <w:rFonts w:ascii="Calibri" w:hAnsi="Calibri" w:cs="Calibri"/>
        </w:rPr>
      </w:pPr>
      <w:r w:rsidRPr="00BD6195">
        <w:rPr>
          <w:rStyle w:val="normaltextrun"/>
          <w:rFonts w:ascii="Calibri" w:hAnsi="Calibri" w:cs="Calibri"/>
        </w:rPr>
        <w:t>For example, you may simply state that ‘as one of a number of organizations involved in supporting the individual concerned, you are ‘committed to providing the best possible service for service users in the area’. </w:t>
      </w:r>
      <w:r w:rsidRPr="00BD6195">
        <w:rPr>
          <w:rStyle w:val="eop"/>
          <w:rFonts w:ascii="Calibri" w:hAnsi="Calibri" w:cs="Calibri"/>
        </w:rPr>
        <w:t> </w:t>
      </w:r>
    </w:p>
    <w:p w14:paraId="6F7E3648" w14:textId="77777777" w:rsidR="0016647F" w:rsidRPr="00BD6195" w:rsidRDefault="0016647F" w:rsidP="0068109D">
      <w:pPr>
        <w:pStyle w:val="ListParagraph"/>
        <w:numPr>
          <w:ilvl w:val="0"/>
          <w:numId w:val="40"/>
        </w:numPr>
        <w:rPr>
          <w:rFonts w:ascii="Calibri" w:hAnsi="Calibri" w:cs="Calibri"/>
        </w:rPr>
      </w:pPr>
      <w:r w:rsidRPr="00BD6195">
        <w:rPr>
          <w:rStyle w:val="normaltextrun"/>
          <w:rFonts w:ascii="Calibri" w:hAnsi="Calibri" w:cs="Calibri"/>
        </w:rPr>
        <w:t xml:space="preserve">Word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working together, joint responsibility, as one of </w:t>
      </w:r>
      <w:r w:rsidRPr="00BD6195">
        <w:rPr>
          <w:rStyle w:val="advancedproofingissue"/>
          <w:rFonts w:eastAsiaTheme="majorEastAsia" w:cs="Calibri"/>
        </w:rPr>
        <w:t>a number of</w:t>
      </w:r>
      <w:r w:rsidRPr="00BD6195">
        <w:rPr>
          <w:rStyle w:val="normaltextrun"/>
          <w:rFonts w:ascii="Calibri" w:hAnsi="Calibri" w:cs="Calibri"/>
        </w:rPr>
        <w:t> organizations.</w:t>
      </w:r>
      <w:r w:rsidRPr="00BD6195">
        <w:rPr>
          <w:rStyle w:val="eop"/>
          <w:rFonts w:ascii="Calibri" w:hAnsi="Calibri" w:cs="Calibri"/>
        </w:rPr>
        <w:t> </w:t>
      </w:r>
    </w:p>
    <w:p w14:paraId="57F56A15" w14:textId="77777777" w:rsidR="0016647F" w:rsidRPr="00BD6195" w:rsidRDefault="0016647F" w:rsidP="0068109D">
      <w:pPr>
        <w:pStyle w:val="ListParagraph"/>
        <w:numPr>
          <w:ilvl w:val="0"/>
          <w:numId w:val="40"/>
        </w:numPr>
        <w:rPr>
          <w:rFonts w:ascii="Calibri" w:hAnsi="Calibri" w:cs="Calibri"/>
        </w:rPr>
      </w:pPr>
      <w:r w:rsidRPr="00BD6195">
        <w:rPr>
          <w:rStyle w:val="normaltextrun"/>
          <w:rFonts w:ascii="Calibri" w:hAnsi="Calibri" w:cs="Calibri"/>
        </w:rPr>
        <w:t xml:space="preserve">Words not to use: X is to </w:t>
      </w:r>
      <w:proofErr w:type="gramStart"/>
      <w:r w:rsidRPr="00BD6195">
        <w:rPr>
          <w:rStyle w:val="normaltextrun"/>
          <w:rFonts w:ascii="Calibri" w:hAnsi="Calibri" w:cs="Calibri"/>
        </w:rPr>
        <w:t>blame,</w:t>
      </w:r>
      <w:proofErr w:type="gramEnd"/>
      <w:r w:rsidRPr="00BD6195">
        <w:rPr>
          <w:rStyle w:val="normaltextrun"/>
          <w:rFonts w:ascii="Calibri" w:hAnsi="Calibri" w:cs="Calibri"/>
        </w:rPr>
        <w:t xml:space="preserve"> we don’t know what others think of this but.</w:t>
      </w:r>
      <w:r w:rsidRPr="00BD6195">
        <w:rPr>
          <w:rStyle w:val="eop"/>
          <w:rFonts w:ascii="Calibri" w:hAnsi="Calibri" w:cs="Calibri"/>
        </w:rPr>
        <w:t> </w:t>
      </w:r>
    </w:p>
    <w:p w14:paraId="7CF38044" w14:textId="77777777" w:rsidR="0016647F" w:rsidRPr="00BD6195" w:rsidRDefault="0016647F" w:rsidP="00616D69">
      <w:pPr>
        <w:pStyle w:val="Heading4"/>
      </w:pPr>
      <w:bookmarkStart w:id="393" w:name="_Toc48909995"/>
      <w:r w:rsidRPr="00BD6195">
        <w:rPr>
          <w:rStyle w:val="normaltextrun"/>
        </w:rPr>
        <w:lastRenderedPageBreak/>
        <w:t>Action</w:t>
      </w:r>
      <w:bookmarkEnd w:id="393"/>
      <w:r w:rsidRPr="00BD6195">
        <w:rPr>
          <w:rStyle w:val="eop"/>
        </w:rPr>
        <w:t> </w:t>
      </w:r>
    </w:p>
    <w:p w14:paraId="248CAC56" w14:textId="0069F06F" w:rsidR="0016647F" w:rsidRPr="00BD6195" w:rsidRDefault="0016647F" w:rsidP="0016647F">
      <w:pPr>
        <w:rPr>
          <w:rFonts w:ascii="Calibri" w:hAnsi="Calibri" w:cs="Calibri"/>
        </w:rPr>
      </w:pPr>
      <w:r w:rsidRPr="00BD6195">
        <w:rPr>
          <w:rStyle w:val="normaltextrun"/>
          <w:rFonts w:ascii="Calibri" w:hAnsi="Calibri" w:cs="Calibri"/>
        </w:rPr>
        <w:t>Media statements should not merely talk about the problem; they should stress </w:t>
      </w:r>
      <w:r w:rsidR="00FC2FE3" w:rsidRPr="00BD6195">
        <w:rPr>
          <w:rStyle w:val="advancedproofingissue"/>
          <w:rFonts w:eastAsiaTheme="majorEastAsia" w:cs="Calibri"/>
        </w:rPr>
        <w:t>action</w:t>
      </w:r>
      <w:r w:rsidRPr="00BD6195">
        <w:rPr>
          <w:rStyle w:val="normaltextrun"/>
          <w:rFonts w:ascii="Calibri" w:hAnsi="Calibri" w:cs="Calibri"/>
        </w:rPr>
        <w:t> on the part of the organization. </w:t>
      </w:r>
      <w:r w:rsidRPr="00BD6195">
        <w:rPr>
          <w:rStyle w:val="eop"/>
          <w:rFonts w:ascii="Calibri" w:hAnsi="Calibri" w:cs="Calibri"/>
        </w:rPr>
        <w:t> </w:t>
      </w:r>
    </w:p>
    <w:p w14:paraId="43BC2DFE" w14:textId="77777777" w:rsidR="0016647F" w:rsidRPr="00BD6195" w:rsidRDefault="0016647F" w:rsidP="0016647F">
      <w:pPr>
        <w:rPr>
          <w:rFonts w:ascii="Calibri" w:hAnsi="Calibri" w:cs="Calibri"/>
        </w:rPr>
      </w:pPr>
      <w:r w:rsidRPr="00BD6195">
        <w:rPr>
          <w:rStyle w:val="normaltextrun"/>
          <w:rFonts w:ascii="Calibri" w:hAnsi="Calibri" w:cs="Calibri"/>
        </w:rPr>
        <w:t>You will not improve any media situation if you are seen to be passive in the case of a negative situation or media crisis.</w:t>
      </w:r>
      <w:r w:rsidRPr="00BD6195">
        <w:rPr>
          <w:rStyle w:val="eop"/>
          <w:rFonts w:ascii="Calibri" w:hAnsi="Calibri" w:cs="Calibri"/>
        </w:rPr>
        <w:t> </w:t>
      </w:r>
    </w:p>
    <w:p w14:paraId="253D3F71" w14:textId="690298D1" w:rsidR="0016647F" w:rsidRPr="00BD6195" w:rsidRDefault="0016647F" w:rsidP="0016647F">
      <w:pPr>
        <w:rPr>
          <w:rFonts w:ascii="Calibri" w:hAnsi="Calibri" w:cs="Calibri"/>
        </w:rPr>
      </w:pPr>
      <w:r w:rsidRPr="00BD6195">
        <w:rPr>
          <w:rStyle w:val="normaltextrun"/>
          <w:rFonts w:ascii="Calibri" w:hAnsi="Calibri" w:cs="Calibri"/>
        </w:rPr>
        <w:t>A word of caution: avoid saying you will be holding an ‘investigation’/’inquiry’ in the case. These words are headline fodder for the media </w:t>
      </w:r>
      <w:r w:rsidR="00FC2FE3" w:rsidRPr="00BD6195">
        <w:rPr>
          <w:rStyle w:val="advancedproofingissue"/>
          <w:rFonts w:eastAsiaTheme="majorEastAsia" w:cs="Calibri"/>
        </w:rPr>
        <w:t>and</w:t>
      </w:r>
      <w:r w:rsidRPr="00BD6195">
        <w:rPr>
          <w:rStyle w:val="normaltextrun"/>
          <w:rFonts w:ascii="Calibri" w:hAnsi="Calibri" w:cs="Calibri"/>
        </w:rPr>
        <w:t xml:space="preserve"> can imply </w:t>
      </w:r>
      <w:r w:rsidR="00FC2FE3" w:rsidRPr="00BD6195">
        <w:rPr>
          <w:rStyle w:val="normaltextrun"/>
          <w:rFonts w:ascii="Calibri" w:hAnsi="Calibri" w:cs="Calibri"/>
        </w:rPr>
        <w:t>guilt</w:t>
      </w:r>
      <w:r w:rsidRPr="00BD6195">
        <w:rPr>
          <w:rStyle w:val="normaltextrun"/>
          <w:rFonts w:ascii="Calibri" w:hAnsi="Calibri" w:cs="Calibri"/>
        </w:rPr>
        <w:t>. </w:t>
      </w:r>
      <w:r w:rsidRPr="00BD6195">
        <w:rPr>
          <w:rStyle w:val="eop"/>
          <w:rFonts w:ascii="Calibri" w:hAnsi="Calibri" w:cs="Calibri"/>
        </w:rPr>
        <w:t> </w:t>
      </w:r>
    </w:p>
    <w:p w14:paraId="39B7A78B" w14:textId="77777777" w:rsidR="0016647F" w:rsidRPr="00BD6195" w:rsidRDefault="0016647F" w:rsidP="0068109D">
      <w:pPr>
        <w:pStyle w:val="ListParagraph"/>
        <w:numPr>
          <w:ilvl w:val="0"/>
          <w:numId w:val="41"/>
        </w:numPr>
        <w:rPr>
          <w:rFonts w:ascii="Calibri" w:hAnsi="Calibri" w:cs="Calibri"/>
        </w:rPr>
      </w:pPr>
      <w:r w:rsidRPr="00BD6195">
        <w:rPr>
          <w:rStyle w:val="normaltextrun"/>
          <w:rFonts w:ascii="Calibri" w:hAnsi="Calibri" w:cs="Calibri"/>
        </w:rPr>
        <w:t xml:space="preserve">Words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taking immediate action, taking appropriate measures, working closely with.</w:t>
      </w:r>
      <w:r w:rsidRPr="00BD6195">
        <w:rPr>
          <w:rStyle w:val="eop"/>
          <w:rFonts w:ascii="Calibri" w:hAnsi="Calibri" w:cs="Calibri"/>
        </w:rPr>
        <w:t> </w:t>
      </w:r>
    </w:p>
    <w:p w14:paraId="55A36300" w14:textId="77777777" w:rsidR="0016647F" w:rsidRPr="00BD6195" w:rsidRDefault="0016647F" w:rsidP="0068109D">
      <w:pPr>
        <w:pStyle w:val="ListParagraph"/>
        <w:numPr>
          <w:ilvl w:val="0"/>
          <w:numId w:val="41"/>
        </w:numPr>
        <w:rPr>
          <w:rFonts w:ascii="Calibri" w:hAnsi="Calibri" w:cs="Calibri"/>
        </w:rPr>
      </w:pPr>
      <w:r w:rsidRPr="00BD6195">
        <w:rPr>
          <w:rStyle w:val="normaltextrun"/>
          <w:rFonts w:ascii="Calibri" w:hAnsi="Calibri" w:cs="Calibri"/>
        </w:rPr>
        <w:t xml:space="preserve">Words not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we are holding an investigation, we will </w:t>
      </w:r>
      <w:r w:rsidRPr="00BD6195">
        <w:rPr>
          <w:rStyle w:val="advancedproofingissue"/>
          <w:rFonts w:eastAsiaTheme="majorEastAsia" w:cs="Calibri"/>
        </w:rPr>
        <w:t>look into</w:t>
      </w:r>
      <w:r w:rsidRPr="00BD6195">
        <w:rPr>
          <w:rStyle w:val="normaltextrun"/>
          <w:rFonts w:ascii="Calibri" w:hAnsi="Calibri" w:cs="Calibri"/>
        </w:rPr>
        <w:t> it.</w:t>
      </w:r>
      <w:r w:rsidRPr="00BD6195">
        <w:rPr>
          <w:rStyle w:val="eop"/>
          <w:rFonts w:ascii="Calibri" w:hAnsi="Calibri" w:cs="Calibri"/>
        </w:rPr>
        <w:t> </w:t>
      </w:r>
    </w:p>
    <w:p w14:paraId="7819D93A" w14:textId="77777777" w:rsidR="0016647F" w:rsidRPr="00BD6195" w:rsidRDefault="0016647F" w:rsidP="00616D69">
      <w:pPr>
        <w:pStyle w:val="Heading4"/>
      </w:pPr>
      <w:bookmarkStart w:id="394" w:name="_Toc48909996"/>
      <w:r w:rsidRPr="00BD6195">
        <w:rPr>
          <w:rStyle w:val="normaltextrun"/>
        </w:rPr>
        <w:t>Positives</w:t>
      </w:r>
      <w:bookmarkEnd w:id="394"/>
      <w:r w:rsidRPr="00BD6195">
        <w:rPr>
          <w:rStyle w:val="eop"/>
        </w:rPr>
        <w:t> </w:t>
      </w:r>
    </w:p>
    <w:p w14:paraId="12AF8B4C" w14:textId="77777777" w:rsidR="0016647F" w:rsidRPr="00BD6195" w:rsidRDefault="0016647F" w:rsidP="0016647F">
      <w:pPr>
        <w:rPr>
          <w:rFonts w:ascii="Calibri" w:hAnsi="Calibri" w:cs="Calibri"/>
        </w:rPr>
      </w:pPr>
      <w:r w:rsidRPr="00BD6195">
        <w:rPr>
          <w:rStyle w:val="normaltextrun"/>
          <w:rFonts w:ascii="Calibri" w:hAnsi="Calibri" w:cs="Calibri"/>
        </w:rPr>
        <w:t>Don’t be afraid to point out how successful your organization is in any media statement.  Mistakes happen and emphasizing the positive things you’ve done can help people see past minor blips.</w:t>
      </w:r>
      <w:r w:rsidRPr="00BD6195">
        <w:rPr>
          <w:rStyle w:val="eop"/>
          <w:rFonts w:ascii="Calibri" w:hAnsi="Calibri" w:cs="Calibri"/>
        </w:rPr>
        <w:t> </w:t>
      </w:r>
    </w:p>
    <w:p w14:paraId="737F9495" w14:textId="77777777" w:rsidR="0016647F" w:rsidRPr="00BD6195" w:rsidRDefault="0016647F" w:rsidP="0068109D">
      <w:pPr>
        <w:pStyle w:val="ListParagraph"/>
        <w:numPr>
          <w:ilvl w:val="0"/>
          <w:numId w:val="42"/>
        </w:numPr>
        <w:rPr>
          <w:rFonts w:ascii="Calibri" w:hAnsi="Calibri" w:cs="Calibri"/>
        </w:rPr>
      </w:pPr>
      <w:r w:rsidRPr="00BD6195">
        <w:rPr>
          <w:rStyle w:val="normaltextrun"/>
          <w:rFonts w:ascii="Calibri" w:hAnsi="Calibri" w:cs="Calibri"/>
        </w:rPr>
        <w:t xml:space="preserve">Words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we have seen positive results, we have been successful in, we will continue to provide the best service</w:t>
      </w:r>
      <w:r w:rsidRPr="00BD6195">
        <w:rPr>
          <w:rStyle w:val="eop"/>
          <w:rFonts w:ascii="Calibri" w:hAnsi="Calibri" w:cs="Calibri"/>
        </w:rPr>
        <w:t> </w:t>
      </w:r>
    </w:p>
    <w:p w14:paraId="00741E41" w14:textId="7438B367" w:rsidR="0016647F" w:rsidRPr="00BD6195" w:rsidRDefault="0016647F" w:rsidP="0068109D">
      <w:pPr>
        <w:pStyle w:val="ListParagraph"/>
        <w:numPr>
          <w:ilvl w:val="0"/>
          <w:numId w:val="42"/>
        </w:numPr>
        <w:rPr>
          <w:rFonts w:ascii="Calibri" w:hAnsi="Calibri" w:cs="Calibri"/>
        </w:rPr>
      </w:pPr>
      <w:r w:rsidRPr="00BD6195">
        <w:rPr>
          <w:rStyle w:val="normaltextrun"/>
          <w:rFonts w:ascii="Calibri" w:hAnsi="Calibri" w:cs="Calibri"/>
        </w:rPr>
        <w:t xml:space="preserve">Words not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there are </w:t>
      </w:r>
      <w:r w:rsidRPr="00BD6195">
        <w:rPr>
          <w:rStyle w:val="advancedproofingissue"/>
          <w:rFonts w:eastAsiaTheme="majorEastAsia" w:cs="Calibri"/>
        </w:rPr>
        <w:t>a number of</w:t>
      </w:r>
      <w:r w:rsidRPr="00BD6195">
        <w:rPr>
          <w:rStyle w:val="normaltextrun"/>
          <w:rFonts w:ascii="Calibri" w:hAnsi="Calibri" w:cs="Calibri"/>
        </w:rPr>
        <w:t xml:space="preserve"> areas we need to work on (unless you accompany that with a positive statement </w:t>
      </w:r>
      <w:r w:rsidR="00541F08" w:rsidRPr="00BD6195">
        <w:rPr>
          <w:rStyle w:val="normaltextrun"/>
          <w:rFonts w:ascii="Calibri" w:hAnsi="Calibri" w:cs="Calibri"/>
        </w:rPr>
        <w:t>e</w:t>
      </w:r>
      <w:r w:rsidRPr="00BD6195">
        <w:rPr>
          <w:rStyle w:val="normaltextrun"/>
          <w:rFonts w:ascii="Calibri" w:hAnsi="Calibri" w:cs="Calibri"/>
        </w:rPr>
        <w:t>.</w:t>
      </w:r>
      <w:r w:rsidR="00541F08" w:rsidRPr="00BD6195">
        <w:rPr>
          <w:rStyle w:val="normaltextrun"/>
          <w:rFonts w:ascii="Calibri" w:hAnsi="Calibri" w:cs="Calibri"/>
        </w:rPr>
        <w:t>g</w:t>
      </w:r>
      <w:r w:rsidRPr="00BD6195">
        <w:rPr>
          <w:rStyle w:val="normaltextrun"/>
          <w:rFonts w:ascii="Calibri" w:hAnsi="Calibri" w:cs="Calibri"/>
        </w:rPr>
        <w:t>. that you will be taking measures to change this).</w:t>
      </w:r>
      <w:r w:rsidRPr="00BD6195">
        <w:rPr>
          <w:rStyle w:val="eop"/>
          <w:rFonts w:ascii="Calibri" w:hAnsi="Calibri" w:cs="Calibri"/>
        </w:rPr>
        <w:t> </w:t>
      </w:r>
    </w:p>
    <w:p w14:paraId="01B95C7D" w14:textId="77777777" w:rsidR="0016647F" w:rsidRPr="00BD6195" w:rsidRDefault="0016647F" w:rsidP="00616D69">
      <w:pPr>
        <w:pStyle w:val="Heading4"/>
      </w:pPr>
      <w:bookmarkStart w:id="395" w:name="_Toc48909997"/>
      <w:r w:rsidRPr="00BD6195">
        <w:rPr>
          <w:rStyle w:val="normaltextrun"/>
        </w:rPr>
        <w:t>Empathy</w:t>
      </w:r>
      <w:bookmarkEnd w:id="395"/>
      <w:r w:rsidRPr="00BD6195">
        <w:rPr>
          <w:rStyle w:val="eop"/>
        </w:rPr>
        <w:t> </w:t>
      </w:r>
    </w:p>
    <w:p w14:paraId="3F1DD5B8" w14:textId="77777777" w:rsidR="0016647F" w:rsidRPr="00BD6195" w:rsidRDefault="0016647F" w:rsidP="0016647F">
      <w:pPr>
        <w:rPr>
          <w:rFonts w:ascii="Calibri" w:hAnsi="Calibri" w:cs="Calibri"/>
        </w:rPr>
      </w:pPr>
      <w:r w:rsidRPr="00BD6195">
        <w:rPr>
          <w:rStyle w:val="normaltextrun"/>
          <w:rFonts w:ascii="Calibri" w:hAnsi="Calibri" w:cs="Calibri"/>
        </w:rPr>
        <w:t>Negative media situations obviously create a gap between you and the public involved. Expressions of empathy can help bridge the gap.</w:t>
      </w:r>
      <w:r w:rsidRPr="00BD6195">
        <w:rPr>
          <w:rStyle w:val="eop"/>
          <w:rFonts w:ascii="Calibri" w:hAnsi="Calibri" w:cs="Calibri"/>
        </w:rPr>
        <w:t> </w:t>
      </w:r>
    </w:p>
    <w:p w14:paraId="769CBC8E" w14:textId="77777777" w:rsidR="0016647F" w:rsidRPr="00BD6195" w:rsidRDefault="0016647F" w:rsidP="0068109D">
      <w:pPr>
        <w:pStyle w:val="ListParagraph"/>
        <w:numPr>
          <w:ilvl w:val="0"/>
          <w:numId w:val="43"/>
        </w:numPr>
        <w:rPr>
          <w:rFonts w:ascii="Calibri" w:hAnsi="Calibri" w:cs="Calibri"/>
        </w:rPr>
      </w:pPr>
      <w:r w:rsidRPr="00BD6195">
        <w:rPr>
          <w:rStyle w:val="normaltextrun"/>
          <w:rFonts w:ascii="Calibri" w:hAnsi="Calibri" w:cs="Calibri"/>
        </w:rPr>
        <w:t xml:space="preserve">Words to </w:t>
      </w:r>
      <w:proofErr w:type="gramStart"/>
      <w:r w:rsidRPr="00BD6195">
        <w:rPr>
          <w:rStyle w:val="normaltextrun"/>
          <w:rFonts w:ascii="Calibri" w:hAnsi="Calibri" w:cs="Calibri"/>
        </w:rPr>
        <w:t>use:</w:t>
      </w:r>
      <w:proofErr w:type="gramEnd"/>
      <w:r w:rsidRPr="00BD6195">
        <w:rPr>
          <w:rStyle w:val="normaltextrun"/>
          <w:rFonts w:ascii="Calibri" w:hAnsi="Calibri" w:cs="Calibri"/>
        </w:rPr>
        <w:t xml:space="preserve"> we understand, we appreciate, we know, we recognize.</w:t>
      </w:r>
      <w:r w:rsidRPr="00BD6195">
        <w:rPr>
          <w:rStyle w:val="eop"/>
          <w:rFonts w:ascii="Calibri" w:hAnsi="Calibri" w:cs="Calibri"/>
        </w:rPr>
        <w:t> </w:t>
      </w:r>
    </w:p>
    <w:p w14:paraId="75FA9AD4" w14:textId="77777777" w:rsidR="0016647F" w:rsidRPr="00BD6195" w:rsidRDefault="0016647F" w:rsidP="0068109D">
      <w:pPr>
        <w:pStyle w:val="ListParagraph"/>
        <w:numPr>
          <w:ilvl w:val="0"/>
          <w:numId w:val="43"/>
        </w:numPr>
        <w:rPr>
          <w:rFonts w:ascii="Calibri" w:hAnsi="Calibri" w:cs="Calibri"/>
        </w:rPr>
      </w:pPr>
      <w:r w:rsidRPr="00BD6195">
        <w:rPr>
          <w:rStyle w:val="normaltextrun"/>
          <w:rFonts w:ascii="Calibri" w:hAnsi="Calibri" w:cs="Calibri"/>
        </w:rPr>
        <w:t>Words not to use: these things happen, everyone faces these issues.</w:t>
      </w:r>
      <w:r w:rsidRPr="00BD6195">
        <w:rPr>
          <w:rStyle w:val="eop"/>
          <w:rFonts w:ascii="Calibri" w:hAnsi="Calibri" w:cs="Calibri"/>
        </w:rPr>
        <w:t> </w:t>
      </w:r>
    </w:p>
    <w:p w14:paraId="2A12B1FA" w14:textId="06D8C195" w:rsidR="0016647F" w:rsidRPr="00BD6195" w:rsidRDefault="0016647F" w:rsidP="00616D69">
      <w:pPr>
        <w:pStyle w:val="Heading4"/>
      </w:pPr>
      <w:bookmarkStart w:id="396" w:name="_Toc48909998"/>
      <w:r w:rsidRPr="00BD6195">
        <w:rPr>
          <w:rStyle w:val="normaltextrun"/>
        </w:rPr>
        <w:t xml:space="preserve">Be </w:t>
      </w:r>
      <w:r w:rsidR="00616D69" w:rsidRPr="00BD6195">
        <w:rPr>
          <w:rStyle w:val="normaltextrun"/>
        </w:rPr>
        <w:t>C</w:t>
      </w:r>
      <w:r w:rsidRPr="00BD6195">
        <w:rPr>
          <w:rStyle w:val="normaltextrun"/>
        </w:rPr>
        <w:t>oncise</w:t>
      </w:r>
      <w:bookmarkEnd w:id="396"/>
      <w:r w:rsidRPr="00BD6195">
        <w:rPr>
          <w:rStyle w:val="eop"/>
        </w:rPr>
        <w:t> </w:t>
      </w:r>
    </w:p>
    <w:p w14:paraId="2A427A25" w14:textId="024E70FD" w:rsidR="0016647F" w:rsidRPr="00BD6195" w:rsidRDefault="009D4E02" w:rsidP="0016647F">
      <w:pPr>
        <w:rPr>
          <w:rFonts w:ascii="Calibri" w:hAnsi="Calibri" w:cs="Calibri"/>
        </w:rPr>
      </w:pPr>
      <w:r w:rsidRPr="00BD6195">
        <w:rPr>
          <w:rStyle w:val="normaltextrun"/>
          <w:rFonts w:ascii="Calibri" w:hAnsi="Calibri" w:cs="Calibri"/>
        </w:rPr>
        <w:t>Journalists are typically not</w:t>
      </w:r>
      <w:r w:rsidR="0016647F" w:rsidRPr="00BD6195">
        <w:rPr>
          <w:rStyle w:val="normaltextrun"/>
          <w:rFonts w:ascii="Calibri" w:hAnsi="Calibri" w:cs="Calibri"/>
        </w:rPr>
        <w:t xml:space="preserve"> interested in lengthy statements – they would </w:t>
      </w:r>
      <w:r w:rsidR="006D0C25" w:rsidRPr="00BD6195">
        <w:rPr>
          <w:rStyle w:val="normaltextrun"/>
          <w:rFonts w:ascii="Calibri" w:hAnsi="Calibri" w:cs="Calibri"/>
        </w:rPr>
        <w:t xml:space="preserve">prefer to </w:t>
      </w:r>
      <w:r w:rsidR="0016647F" w:rsidRPr="00BD6195">
        <w:rPr>
          <w:rStyle w:val="normaltextrun"/>
          <w:rFonts w:ascii="Calibri" w:hAnsi="Calibri" w:cs="Calibri"/>
        </w:rPr>
        <w:t>spend the effort on details of the event/incident</w:t>
      </w:r>
      <w:r w:rsidR="00141FC6" w:rsidRPr="00BD6195">
        <w:rPr>
          <w:rStyle w:val="eop"/>
          <w:rFonts w:ascii="Calibri" w:hAnsi="Calibri" w:cs="Calibri"/>
        </w:rPr>
        <w:t xml:space="preserve">.  Further, if the person speaking with the media is not accustomed to doing so, lengthy statements may </w:t>
      </w:r>
      <w:r w:rsidR="00384748" w:rsidRPr="00BD6195">
        <w:rPr>
          <w:rStyle w:val="eop"/>
          <w:rFonts w:ascii="Calibri" w:hAnsi="Calibri" w:cs="Calibri"/>
        </w:rPr>
        <w:t>result in the speaker</w:t>
      </w:r>
      <w:r w:rsidR="006D6697" w:rsidRPr="00BD6195">
        <w:rPr>
          <w:rStyle w:val="eop"/>
          <w:rFonts w:ascii="Calibri" w:hAnsi="Calibri" w:cs="Calibri"/>
        </w:rPr>
        <w:t xml:space="preserve"> making an error.</w:t>
      </w:r>
    </w:p>
    <w:p w14:paraId="5354AB5E" w14:textId="77777777" w:rsidR="0016647F" w:rsidRPr="00BD6195" w:rsidRDefault="0016647F" w:rsidP="0016647F">
      <w:pPr>
        <w:rPr>
          <w:rFonts w:ascii="Calibri" w:hAnsi="Calibri" w:cs="Calibri"/>
        </w:rPr>
      </w:pPr>
      <w:r w:rsidRPr="00BD6195">
        <w:rPr>
          <w:rStyle w:val="normaltextrun"/>
          <w:rFonts w:ascii="Calibri" w:hAnsi="Calibri" w:cs="Calibri"/>
        </w:rPr>
        <w:t>As a rule, statements for printed media should be no more than two paragraphs long – one tight sentence per paragraph.</w:t>
      </w:r>
      <w:r w:rsidRPr="00BD6195">
        <w:rPr>
          <w:rStyle w:val="eop"/>
          <w:rFonts w:ascii="Calibri" w:hAnsi="Calibri" w:cs="Calibri"/>
        </w:rPr>
        <w:t> </w:t>
      </w:r>
    </w:p>
    <w:p w14:paraId="723F0B63" w14:textId="08FBA469" w:rsidR="0016647F" w:rsidRPr="00BD6195" w:rsidRDefault="0016647F" w:rsidP="0016647F">
      <w:pPr>
        <w:rPr>
          <w:rFonts w:ascii="Calibri" w:hAnsi="Calibri" w:cs="Calibri"/>
        </w:rPr>
      </w:pPr>
      <w:r w:rsidRPr="00BD6195">
        <w:rPr>
          <w:rStyle w:val="normaltextrun"/>
          <w:rFonts w:ascii="Calibri" w:hAnsi="Calibri" w:cs="Calibri"/>
        </w:rPr>
        <w:t>Broadcast media may give you more </w:t>
      </w:r>
      <w:r w:rsidR="00FC2FE3" w:rsidRPr="00BD6195">
        <w:rPr>
          <w:rStyle w:val="contextualspellingandgrammarerror"/>
          <w:rFonts w:ascii="Calibri" w:hAnsi="Calibri" w:cs="Calibri"/>
        </w:rPr>
        <w:t>space,</w:t>
      </w:r>
      <w:r w:rsidRPr="00BD6195">
        <w:rPr>
          <w:rStyle w:val="normaltextrun"/>
          <w:rFonts w:ascii="Calibri" w:hAnsi="Calibri" w:cs="Calibri"/>
        </w:rPr>
        <w:t xml:space="preserve"> but you should still bear length in mind as the producer/editor may be looking to produce a shortened version of your statement to drop </w:t>
      </w:r>
      <w:r w:rsidR="002F086F" w:rsidRPr="00BD6195">
        <w:rPr>
          <w:rStyle w:val="normaltextrun"/>
          <w:rFonts w:ascii="Calibri" w:hAnsi="Calibri" w:cs="Calibri"/>
        </w:rPr>
        <w:t>into</w:t>
      </w:r>
      <w:r w:rsidRPr="00BD6195">
        <w:rPr>
          <w:rStyle w:val="normaltextrun"/>
          <w:rFonts w:ascii="Calibri" w:hAnsi="Calibri" w:cs="Calibri"/>
        </w:rPr>
        <w:t xml:space="preserve"> a later news bulletin.</w:t>
      </w:r>
      <w:r w:rsidRPr="00BD6195">
        <w:rPr>
          <w:rStyle w:val="eop"/>
          <w:rFonts w:ascii="Calibri" w:hAnsi="Calibri" w:cs="Calibri"/>
        </w:rPr>
        <w:t> </w:t>
      </w:r>
    </w:p>
    <w:p w14:paraId="77A4D7C9" w14:textId="77777777" w:rsidR="0016647F" w:rsidRPr="00BD6195" w:rsidRDefault="0016647F" w:rsidP="00616D69">
      <w:pPr>
        <w:pStyle w:val="Heading4"/>
      </w:pPr>
      <w:bookmarkStart w:id="397" w:name="_Toc48909999"/>
      <w:r w:rsidRPr="00BD6195">
        <w:rPr>
          <w:rStyle w:val="normaltextrun"/>
        </w:rPr>
        <w:t>Statements Should Avoid</w:t>
      </w:r>
      <w:bookmarkEnd w:id="397"/>
      <w:r w:rsidRPr="00BD6195">
        <w:rPr>
          <w:rStyle w:val="eop"/>
        </w:rPr>
        <w:t> </w:t>
      </w:r>
    </w:p>
    <w:p w14:paraId="09F73FEC" w14:textId="48E75712" w:rsidR="0016647F" w:rsidRPr="00BD6195" w:rsidRDefault="0016647F" w:rsidP="0068109D">
      <w:pPr>
        <w:pStyle w:val="ListParagraph"/>
        <w:numPr>
          <w:ilvl w:val="0"/>
          <w:numId w:val="44"/>
        </w:numPr>
        <w:rPr>
          <w:rFonts w:ascii="Calibri" w:hAnsi="Calibri" w:cs="Calibri"/>
        </w:rPr>
      </w:pPr>
      <w:r w:rsidRPr="00BD6195">
        <w:rPr>
          <w:rStyle w:val="normaltextrun"/>
          <w:rFonts w:ascii="Calibri" w:hAnsi="Calibri" w:cs="Calibri"/>
          <w:b/>
          <w:bCs/>
        </w:rPr>
        <w:t>Confrontation</w:t>
      </w:r>
      <w:r w:rsidRPr="00BD6195">
        <w:rPr>
          <w:rStyle w:val="normaltextrun"/>
          <w:rFonts w:ascii="Calibri" w:hAnsi="Calibri" w:cs="Calibri"/>
        </w:rPr>
        <w:t xml:space="preserve"> - the </w:t>
      </w:r>
      <w:r w:rsidR="006D6697" w:rsidRPr="00BD6195">
        <w:rPr>
          <w:rStyle w:val="normaltextrun"/>
          <w:rFonts w:ascii="Calibri" w:hAnsi="Calibri" w:cs="Calibri"/>
        </w:rPr>
        <w:t xml:space="preserve">objective </w:t>
      </w:r>
      <w:r w:rsidRPr="00BD6195">
        <w:rPr>
          <w:rStyle w:val="normaltextrun"/>
          <w:rFonts w:ascii="Calibri" w:hAnsi="Calibri" w:cs="Calibri"/>
        </w:rPr>
        <w:t xml:space="preserve">of media statements in a crisis is to diffuse the situation – not make it worse. Avoid blaming/buck-passing because it will simply result in a media-based </w:t>
      </w:r>
      <w:r w:rsidR="00EA41A8" w:rsidRPr="00BD6195">
        <w:rPr>
          <w:rStyle w:val="normaltextrun"/>
          <w:rFonts w:ascii="Calibri" w:hAnsi="Calibri" w:cs="Calibri"/>
        </w:rPr>
        <w:t>argument between opposing parties</w:t>
      </w:r>
      <w:r w:rsidRPr="00BD6195">
        <w:rPr>
          <w:rStyle w:val="normaltextrun"/>
          <w:rFonts w:ascii="Calibri" w:hAnsi="Calibri" w:cs="Calibri"/>
        </w:rPr>
        <w:t xml:space="preserve"> – remember journalists love confrontational stories. e.g. ‘They were wrong’, ‘it is not our fault’…</w:t>
      </w:r>
      <w:r w:rsidRPr="00BD6195">
        <w:rPr>
          <w:rStyle w:val="eop"/>
          <w:rFonts w:ascii="Calibri" w:hAnsi="Calibri" w:cs="Calibri"/>
        </w:rPr>
        <w:t> </w:t>
      </w:r>
    </w:p>
    <w:p w14:paraId="6D5BE49F" w14:textId="77777777" w:rsidR="0016647F" w:rsidRPr="00BD6195" w:rsidRDefault="0016647F" w:rsidP="0068109D">
      <w:pPr>
        <w:pStyle w:val="ListParagraph"/>
        <w:numPr>
          <w:ilvl w:val="0"/>
          <w:numId w:val="44"/>
        </w:numPr>
        <w:rPr>
          <w:rFonts w:ascii="Calibri" w:hAnsi="Calibri" w:cs="Calibri"/>
        </w:rPr>
      </w:pPr>
      <w:r w:rsidRPr="00BD6195">
        <w:rPr>
          <w:rStyle w:val="normaltextrun"/>
          <w:rFonts w:ascii="Calibri" w:hAnsi="Calibri" w:cs="Calibri"/>
          <w:b/>
          <w:bCs/>
        </w:rPr>
        <w:lastRenderedPageBreak/>
        <w:t>Ambiguity</w:t>
      </w:r>
      <w:r w:rsidRPr="00BD6195">
        <w:rPr>
          <w:rStyle w:val="normaltextrun"/>
          <w:rFonts w:ascii="Calibri" w:hAnsi="Calibri" w:cs="Calibri"/>
        </w:rPr>
        <w:t> - weak, ambiguous statements have no place in handling negative media situations and can leave room for the journalist to re-interpret your response. Be robust and clear </w:t>
      </w:r>
      <w:r w:rsidRPr="00BD6195">
        <w:rPr>
          <w:rStyle w:val="advancedproofingissue"/>
          <w:rFonts w:eastAsiaTheme="majorEastAsia" w:cs="Calibri"/>
        </w:rPr>
        <w:t>at all times</w:t>
      </w:r>
      <w:r w:rsidRPr="00BD6195">
        <w:rPr>
          <w:rStyle w:val="normaltextrun"/>
          <w:rFonts w:ascii="Calibri" w:hAnsi="Calibri" w:cs="Calibri"/>
        </w:rPr>
        <w:t>. Use strong positive words e.g. ‘we are committed to X and will not tolerate Y’. Make sure your statement is completely unambiguous.</w:t>
      </w:r>
      <w:r w:rsidRPr="00BD6195">
        <w:rPr>
          <w:rStyle w:val="eop"/>
          <w:rFonts w:ascii="Calibri" w:hAnsi="Calibri" w:cs="Calibri"/>
        </w:rPr>
        <w:t> </w:t>
      </w:r>
    </w:p>
    <w:p w14:paraId="795EA830" w14:textId="50518B6C" w:rsidR="0016647F" w:rsidRPr="00BD6195" w:rsidRDefault="0016647F" w:rsidP="0068109D">
      <w:pPr>
        <w:pStyle w:val="ListParagraph"/>
        <w:numPr>
          <w:ilvl w:val="0"/>
          <w:numId w:val="44"/>
        </w:numPr>
        <w:rPr>
          <w:rFonts w:ascii="Calibri" w:hAnsi="Calibri" w:cs="Calibri"/>
        </w:rPr>
      </w:pPr>
      <w:r w:rsidRPr="00BD6195">
        <w:rPr>
          <w:rStyle w:val="normaltextrun"/>
          <w:rFonts w:ascii="Calibri" w:hAnsi="Calibri" w:cs="Calibri"/>
          <w:b/>
          <w:bCs/>
        </w:rPr>
        <w:t>Personal pronouns</w:t>
      </w:r>
      <w:r w:rsidRPr="00BD6195">
        <w:rPr>
          <w:rStyle w:val="normaltextrun"/>
          <w:rFonts w:ascii="Calibri" w:hAnsi="Calibri" w:cs="Calibri"/>
        </w:rPr>
        <w:t> - try and avoid referring to your organization by name in your media statement as doing this could reinforce the link between your organization and the negative issue concerned. You may simply use the </w:t>
      </w:r>
      <w:r w:rsidR="00FC2FE3" w:rsidRPr="00BD6195">
        <w:rPr>
          <w:rStyle w:val="contextualspellingandgrammarerror"/>
          <w:rFonts w:ascii="Calibri" w:hAnsi="Calibri" w:cs="Calibri"/>
        </w:rPr>
        <w:t>first-person</w:t>
      </w:r>
      <w:r w:rsidRPr="00BD6195">
        <w:rPr>
          <w:rStyle w:val="normaltextrun"/>
          <w:rFonts w:ascii="Calibri" w:hAnsi="Calibri" w:cs="Calibri"/>
        </w:rPr>
        <w:t> plural (‘we’/’us’). This also has the advantage of adding a slightly personal and less bureaucratic feel to the statement.</w:t>
      </w:r>
      <w:r w:rsidRPr="00BD6195">
        <w:rPr>
          <w:rStyle w:val="eop"/>
          <w:rFonts w:ascii="Calibri" w:hAnsi="Calibri" w:cs="Calibri"/>
        </w:rPr>
        <w:t> </w:t>
      </w:r>
    </w:p>
    <w:p w14:paraId="6F068C06" w14:textId="77777777" w:rsidR="005D0CCC" w:rsidRPr="00BD6195" w:rsidRDefault="005D0CCC">
      <w:pPr>
        <w:rPr>
          <w:rStyle w:val="normaltextrun"/>
          <w:rFonts w:ascii="Calibri" w:eastAsiaTheme="majorEastAsia" w:hAnsi="Calibri" w:cstheme="majorBidi"/>
          <w:b/>
          <w:bCs/>
          <w:color w:val="4F81BD" w:themeColor="accent1"/>
          <w:sz w:val="32"/>
          <w:szCs w:val="26"/>
        </w:rPr>
      </w:pPr>
      <w:r w:rsidRPr="00BD6195">
        <w:rPr>
          <w:rStyle w:val="normaltextrun"/>
        </w:rPr>
        <w:br w:type="page"/>
      </w:r>
    </w:p>
    <w:p w14:paraId="3F67202A" w14:textId="5DA68F56" w:rsidR="0016647F" w:rsidRPr="00BD6195" w:rsidRDefault="0016647F" w:rsidP="00FC2FE3">
      <w:pPr>
        <w:pStyle w:val="Appendices"/>
      </w:pPr>
      <w:bookmarkStart w:id="398" w:name="_Toc49508465"/>
      <w:bookmarkStart w:id="399" w:name="_Ref14856385"/>
      <w:bookmarkStart w:id="400" w:name="_Ref48823217"/>
      <w:bookmarkStart w:id="401" w:name="_Toc48903571"/>
      <w:bookmarkStart w:id="402" w:name="_Toc48910000"/>
      <w:r w:rsidRPr="56386951">
        <w:rPr>
          <w:rStyle w:val="normaltextrun"/>
        </w:rPr>
        <w:lastRenderedPageBreak/>
        <w:t>Customer Letter Template</w:t>
      </w:r>
      <w:bookmarkEnd w:id="398"/>
      <w:r w:rsidRPr="56386951">
        <w:rPr>
          <w:rStyle w:val="eop"/>
        </w:rPr>
        <w:t> </w:t>
      </w:r>
      <w:bookmarkEnd w:id="399"/>
      <w:bookmarkEnd w:id="400"/>
      <w:bookmarkEnd w:id="401"/>
      <w:bookmarkEnd w:id="402"/>
    </w:p>
    <w:p w14:paraId="7249C64B" w14:textId="77777777" w:rsidR="0016647F" w:rsidRPr="00BD6195" w:rsidRDefault="0016647F" w:rsidP="00FD3A3B">
      <w:pPr>
        <w:pStyle w:val="Heading3"/>
      </w:pPr>
      <w:bookmarkStart w:id="403" w:name="_Toc48903572"/>
      <w:bookmarkStart w:id="404" w:name="_Toc48910001"/>
      <w:bookmarkStart w:id="405" w:name="_Toc49508466"/>
      <w:r w:rsidRPr="00BD6195">
        <w:rPr>
          <w:rStyle w:val="normaltextrun"/>
        </w:rPr>
        <w:t>Formal Email and/or Letter Template</w:t>
      </w:r>
      <w:bookmarkEnd w:id="403"/>
      <w:bookmarkEnd w:id="404"/>
      <w:bookmarkEnd w:id="405"/>
      <w:r w:rsidRPr="00BD6195">
        <w:rPr>
          <w:rStyle w:val="eop"/>
        </w:rPr>
        <w:t> </w:t>
      </w:r>
    </w:p>
    <w:p w14:paraId="13491FB0" w14:textId="77777777" w:rsidR="0016647F" w:rsidRPr="00BD6195" w:rsidRDefault="0016647F" w:rsidP="0016647F">
      <w:pPr>
        <w:rPr>
          <w:rFonts w:ascii="Calibri" w:hAnsi="Calibri" w:cs="Calibri"/>
        </w:rPr>
      </w:pPr>
      <w:r w:rsidRPr="00BD6195">
        <w:rPr>
          <w:rStyle w:val="normaltextrun"/>
          <w:rFonts w:ascii="Calibri" w:hAnsi="Calibri" w:cs="Calibri"/>
        </w:rPr>
        <w:t>Dear Valued Customer,</w:t>
      </w:r>
      <w:r w:rsidRPr="00BD6195">
        <w:rPr>
          <w:rStyle w:val="eop"/>
          <w:rFonts w:ascii="Calibri" w:hAnsi="Calibri" w:cs="Calibri"/>
        </w:rPr>
        <w:t> </w:t>
      </w:r>
    </w:p>
    <w:p w14:paraId="775160E6" w14:textId="563E30C4" w:rsidR="0016647F" w:rsidRPr="00BD6195" w:rsidRDefault="0016647F" w:rsidP="0016647F">
      <w:pPr>
        <w:rPr>
          <w:rFonts w:ascii="Calibri" w:hAnsi="Calibri" w:cs="Calibri"/>
        </w:rPr>
      </w:pPr>
      <w:r w:rsidRPr="00BD6195">
        <w:rPr>
          <w:rStyle w:val="normaltextrun"/>
          <w:rFonts w:ascii="Calibri" w:hAnsi="Calibri" w:cs="Calibri"/>
        </w:rPr>
        <w:t xml:space="preserve">As you may be aware, </w:t>
      </w:r>
      <w:sdt>
        <w:sdtPr>
          <w:alias w:val="Company"/>
          <w:tag w:val=""/>
          <w:id w:val="-1039816446"/>
          <w:placeholder>
            <w:docPart w:val="47FCEA7CB4354CA7B1BD9168717C4DCE"/>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has announced that it experienced a criminal intrusion into a portion of its computer network in some of its retail stores.  This criminal intrusion may have resulted in the theft of account numbers, expiration dates, and other numerical information and/or the cardholder’s name.  The company has not determined that any such cardholder data was in fact stolen by the intruder, and it has no evidence of any misuse of such data.</w:t>
      </w:r>
      <w:r w:rsidRPr="00BD6195">
        <w:rPr>
          <w:rStyle w:val="eop"/>
          <w:rFonts w:ascii="Calibri" w:hAnsi="Calibri" w:cs="Calibri"/>
        </w:rPr>
        <w:t> </w:t>
      </w:r>
    </w:p>
    <w:p w14:paraId="07FF6014" w14:textId="1E0F0E9E" w:rsidR="0016647F" w:rsidRPr="00BD6195" w:rsidRDefault="00000000" w:rsidP="0016647F">
      <w:pPr>
        <w:rPr>
          <w:rFonts w:ascii="Calibri" w:hAnsi="Calibri" w:cs="Calibri"/>
        </w:rPr>
      </w:pPr>
      <w:sdt>
        <w:sdtPr>
          <w:alias w:val="Company"/>
          <w:tag w:val=""/>
          <w:id w:val="369346434"/>
          <w:placeholder>
            <w:docPart w:val="9885D3B173C64C518C1366CCFA5C842B"/>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16647F" w:rsidRPr="00BD6195">
        <w:rPr>
          <w:rStyle w:val="normaltextrun"/>
          <w:rFonts w:ascii="Calibri" w:hAnsi="Calibri" w:cs="Calibri"/>
        </w:rPr>
        <w:t xml:space="preserve"> is providing this notice out of an abundance of caution to </w:t>
      </w:r>
      <w:r w:rsidR="0016647F" w:rsidRPr="00BD6195">
        <w:rPr>
          <w:rStyle w:val="advancedproofingissue"/>
          <w:rFonts w:eastAsiaTheme="majorEastAsia" w:cs="Calibri"/>
        </w:rPr>
        <w:t>all of</w:t>
      </w:r>
      <w:r w:rsidR="0016647F" w:rsidRPr="00BD6195">
        <w:rPr>
          <w:rStyle w:val="normaltextrun"/>
          <w:rFonts w:ascii="Calibri" w:hAnsi="Calibri" w:cs="Calibri"/>
        </w:rPr>
        <w:t> its customers who have provided their contact information to the company, including you.  </w:t>
      </w:r>
      <w:r w:rsidR="0016647F" w:rsidRPr="00BD6195">
        <w:rPr>
          <w:rStyle w:val="normaltextrun"/>
          <w:rFonts w:ascii="Calibri" w:hAnsi="Calibri" w:cs="Calibri"/>
          <w:b/>
          <w:bCs/>
        </w:rPr>
        <w:t>YOUR INFORMATION IS NOT NECESSARILY AFFECTED</w:t>
      </w:r>
      <w:r w:rsidR="0016647F" w:rsidRPr="00BD6195">
        <w:rPr>
          <w:rStyle w:val="normaltextrun"/>
          <w:rFonts w:ascii="Calibri" w:hAnsi="Calibri" w:cs="Calibri"/>
        </w:rPr>
        <w:t>.</w:t>
      </w:r>
      <w:r w:rsidR="0016647F" w:rsidRPr="00BD6195">
        <w:rPr>
          <w:rStyle w:val="eop"/>
          <w:rFonts w:ascii="Calibri" w:hAnsi="Calibri" w:cs="Calibri"/>
        </w:rPr>
        <w:t> </w:t>
      </w:r>
    </w:p>
    <w:p w14:paraId="6B1590F1" w14:textId="410A045F" w:rsidR="0016647F" w:rsidRPr="00BD6195" w:rsidRDefault="00000000" w:rsidP="0016647F">
      <w:pPr>
        <w:rPr>
          <w:rFonts w:ascii="Calibri" w:hAnsi="Calibri" w:cs="Calibri"/>
        </w:rPr>
      </w:pPr>
      <w:sdt>
        <w:sdtPr>
          <w:alias w:val="Company"/>
          <w:tag w:val=""/>
          <w:id w:val="1860394808"/>
          <w:placeholder>
            <w:docPart w:val="F80157865DFD4CB2A2B1F3494A1FF853"/>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16647F" w:rsidRPr="00BD6195">
        <w:rPr>
          <w:rStyle w:val="normaltextrun"/>
          <w:rFonts w:ascii="Calibri" w:hAnsi="Calibri" w:cs="Calibri"/>
        </w:rPr>
        <w:t xml:space="preserve"> believes that the potentially impacted systems were breached during the period of &lt;insert date&gt; through &lt;insert date&gt;.</w:t>
      </w:r>
      <w:r w:rsidR="0016647F" w:rsidRPr="00BD6195">
        <w:rPr>
          <w:rStyle w:val="eop"/>
          <w:rFonts w:ascii="Calibri" w:hAnsi="Calibri" w:cs="Calibri"/>
        </w:rPr>
        <w:t> </w:t>
      </w:r>
    </w:p>
    <w:p w14:paraId="356657CD" w14:textId="238C71D2" w:rsidR="0016647F" w:rsidRPr="00BD6195" w:rsidRDefault="0016647F" w:rsidP="0016647F">
      <w:pPr>
        <w:rPr>
          <w:rFonts w:ascii="Calibri" w:hAnsi="Calibri" w:cs="Calibri"/>
        </w:rPr>
      </w:pPr>
      <w:r w:rsidRPr="00BD6195">
        <w:rPr>
          <w:rStyle w:val="normaltextrun"/>
          <w:rFonts w:ascii="Calibri" w:hAnsi="Calibri" w:cs="Calibri"/>
        </w:rPr>
        <w:t xml:space="preserve">Upon recognition of the intrusion, </w:t>
      </w:r>
      <w:sdt>
        <w:sdtPr>
          <w:alias w:val="Company"/>
          <w:tag w:val=""/>
          <w:id w:val="2102443044"/>
          <w:placeholder>
            <w:docPart w:val="315A7C0784A844FD8FC46310CC54CEFF"/>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took immediate steps to secure the affected part of its network.  An investigation supported by third-party data forensics experts is going on to understand the nature and scope of the incident.  </w:t>
      </w:r>
      <w:sdt>
        <w:sdtPr>
          <w:alias w:val="Company"/>
          <w:tag w:val=""/>
          <w:id w:val="-1947526462"/>
          <w:placeholder>
            <w:docPart w:val="D9A40D884C7C477CB10D26D6CB001D51"/>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believes the intrusion has been contained and is confident that its customers can safely use their credit and debit cards in its stores.  </w:t>
      </w:r>
      <w:sdt>
        <w:sdtPr>
          <w:alias w:val="Company"/>
          <w:tag w:val=""/>
          <w:id w:val="-41214421"/>
          <w:placeholder>
            <w:docPart w:val="0B2E1516953B4EBFAB8EC3D98CE092BA"/>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currently has no reason to believe that additional information beyond that described above was stolen by the intruder.  However, given the continuing nature of this investigation, it is possible that time frames, location, and/or at-risk data in addition to those described above will be identified in the future.</w:t>
      </w:r>
      <w:r w:rsidRPr="00BD6195">
        <w:rPr>
          <w:rStyle w:val="eop"/>
          <w:rFonts w:ascii="Calibri" w:hAnsi="Calibri" w:cs="Calibri"/>
        </w:rPr>
        <w:t> </w:t>
      </w:r>
    </w:p>
    <w:p w14:paraId="32431CD4" w14:textId="4D0518ED" w:rsidR="0016647F" w:rsidRPr="00BD6195" w:rsidRDefault="0016647F" w:rsidP="0016647F">
      <w:pPr>
        <w:rPr>
          <w:rFonts w:ascii="Calibri" w:hAnsi="Calibri" w:cs="Calibri"/>
        </w:rPr>
      </w:pPr>
      <w:r w:rsidRPr="00BD6195">
        <w:rPr>
          <w:rStyle w:val="normaltextrun"/>
          <w:rFonts w:ascii="Calibri" w:hAnsi="Calibri" w:cs="Calibri"/>
        </w:rPr>
        <w:t xml:space="preserve">The Company has notified federal law enforcement authorities and is cooperating in their efforts to investigate this intrusion and identify those responsible for the intrusion.  The press release and this letter have not been delayed as a result of this law enforcement investigation.  </w:t>
      </w:r>
      <w:sdt>
        <w:sdtPr>
          <w:alias w:val="Company"/>
          <w:tag w:val=""/>
          <w:id w:val="339122305"/>
          <w:placeholder>
            <w:docPart w:val="311B168408554DD0B6CA8B1FF69C7E37"/>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Pr="00BD6195">
        <w:rPr>
          <w:rStyle w:val="normaltextrun"/>
          <w:rFonts w:ascii="Calibri" w:hAnsi="Calibri" w:cs="Calibri"/>
        </w:rPr>
        <w:t xml:space="preserve"> has also notified the major payment card brands and is cooperating in their investigation of the intrusion.</w:t>
      </w:r>
      <w:r w:rsidRPr="00BD6195">
        <w:rPr>
          <w:rStyle w:val="eop"/>
          <w:rFonts w:ascii="Calibri" w:hAnsi="Calibri" w:cs="Calibri"/>
        </w:rPr>
        <w:t> </w:t>
      </w:r>
    </w:p>
    <w:p w14:paraId="53B5C42F" w14:textId="6700CE75" w:rsidR="0016647F" w:rsidRPr="00BD6195" w:rsidRDefault="00000000" w:rsidP="0016647F">
      <w:pPr>
        <w:rPr>
          <w:rFonts w:ascii="Calibri" w:hAnsi="Calibri" w:cs="Calibri"/>
        </w:rPr>
      </w:pPr>
      <w:sdt>
        <w:sdtPr>
          <w:alias w:val="Company"/>
          <w:tag w:val=""/>
          <w:id w:val="1576850685"/>
          <w:placeholder>
            <w:docPart w:val="5CFA78E7B4484BCC98DDD6A9303A5110"/>
          </w:placeholder>
          <w:dataBinding w:prefixMappings="xmlns:ns0='http://schemas.openxmlformats.org/officeDocument/2006/extended-properties' " w:xpath="/ns0:Properties[1]/ns0:Company[1]" w:storeItemID="{6668398D-A668-4E3E-A5EB-62B293D839F1}"/>
          <w:text/>
        </w:sdtPr>
        <w:sdtContent>
          <w:r w:rsidR="006F479F" w:rsidRPr="00BD6195">
            <w:t>(Company)</w:t>
          </w:r>
        </w:sdtContent>
      </w:sdt>
      <w:r w:rsidR="0016647F" w:rsidRPr="00BD6195">
        <w:rPr>
          <w:rStyle w:val="normaltextrun"/>
          <w:rFonts w:ascii="Calibri" w:hAnsi="Calibri" w:cs="Calibri"/>
        </w:rPr>
        <w:t xml:space="preserve"> has established a call center to answer customer questions about the intrusion and the identity protection services being offered.  The call center will be staffed Monday through Friday 8am-8pm CST.</w:t>
      </w:r>
      <w:r w:rsidR="0016647F" w:rsidRPr="00BD6195">
        <w:rPr>
          <w:rStyle w:val="eop"/>
          <w:rFonts w:ascii="Calibri" w:hAnsi="Calibri" w:cs="Calibri"/>
        </w:rPr>
        <w:t> </w:t>
      </w:r>
    </w:p>
    <w:p w14:paraId="7F3430BD" w14:textId="77777777" w:rsidR="0016647F" w:rsidRPr="00BD6195" w:rsidRDefault="0016647F" w:rsidP="0016647F">
      <w:pPr>
        <w:rPr>
          <w:rFonts w:ascii="Calibri" w:hAnsi="Calibri" w:cs="Calibri"/>
        </w:rPr>
      </w:pPr>
      <w:r w:rsidRPr="00BD6195">
        <w:rPr>
          <w:rStyle w:val="normaltextrun"/>
          <w:rFonts w:ascii="Calibri" w:hAnsi="Calibri" w:cs="Calibri"/>
        </w:rPr>
        <w:t>You are a valued customer and we regret any inconvenience that this may cause you.  </w:t>
      </w:r>
      <w:r w:rsidRPr="00BD6195">
        <w:rPr>
          <w:rStyle w:val="eop"/>
          <w:rFonts w:ascii="Calibri" w:hAnsi="Calibri" w:cs="Calibri"/>
        </w:rPr>
        <w:t> </w:t>
      </w:r>
    </w:p>
    <w:p w14:paraId="103EB18F" w14:textId="77777777" w:rsidR="0016647F" w:rsidRPr="00BD6195" w:rsidRDefault="0016647F" w:rsidP="0016647F">
      <w:pPr>
        <w:rPr>
          <w:rFonts w:ascii="Calibri" w:hAnsi="Calibri" w:cs="Calibri"/>
        </w:rPr>
      </w:pPr>
      <w:r w:rsidRPr="00BD6195">
        <w:rPr>
          <w:rStyle w:val="normaltextrun"/>
          <w:rFonts w:ascii="Calibri" w:hAnsi="Calibri" w:cs="Calibri"/>
        </w:rPr>
        <w:t>Sincerely,</w:t>
      </w:r>
      <w:r w:rsidRPr="00BD6195">
        <w:rPr>
          <w:rStyle w:val="eop"/>
          <w:rFonts w:ascii="Calibri" w:hAnsi="Calibri" w:cs="Calibri"/>
        </w:rPr>
        <w:t> </w:t>
      </w:r>
    </w:p>
    <w:p w14:paraId="502E67D5" w14:textId="77777777" w:rsidR="0016647F" w:rsidRPr="00BD6195" w:rsidRDefault="0016647F" w:rsidP="0016647F">
      <w:pPr>
        <w:rPr>
          <w:rFonts w:ascii="Calibri" w:hAnsi="Calibri" w:cs="Calibri"/>
        </w:rPr>
      </w:pPr>
      <w:r w:rsidRPr="00BD6195">
        <w:rPr>
          <w:rStyle w:val="normaltextrun"/>
          <w:rFonts w:ascii="Calibri" w:hAnsi="Calibri" w:cs="Calibri"/>
        </w:rPr>
        <w:t>&lt;insert name and title&gt;</w:t>
      </w:r>
      <w:r w:rsidRPr="00BD6195">
        <w:rPr>
          <w:rStyle w:val="eop"/>
          <w:rFonts w:ascii="Calibri" w:hAnsi="Calibri" w:cs="Calibri"/>
        </w:rPr>
        <w:t> </w:t>
      </w:r>
    </w:p>
    <w:p w14:paraId="1F5228A7" w14:textId="77777777" w:rsidR="0016647F" w:rsidRPr="00BD6195" w:rsidRDefault="0016647F" w:rsidP="0016647F">
      <w:pPr>
        <w:rPr>
          <w:rFonts w:ascii="Calibri" w:hAnsi="Calibri" w:cs="Calibri"/>
        </w:rPr>
      </w:pPr>
      <w:r w:rsidRPr="00BD6195">
        <w:rPr>
          <w:rStyle w:val="normaltextrun"/>
          <w:rFonts w:ascii="Calibri" w:hAnsi="Calibri" w:cs="Calibri"/>
          <w:u w:val="single"/>
        </w:rPr>
        <w:t>Possible other considerations to include depending on the nature of the incident</w:t>
      </w:r>
      <w:r w:rsidRPr="00BD6195">
        <w:rPr>
          <w:rStyle w:val="eop"/>
          <w:rFonts w:ascii="Calibri" w:hAnsi="Calibri" w:cs="Calibri"/>
        </w:rPr>
        <w:t> </w:t>
      </w:r>
    </w:p>
    <w:p w14:paraId="2DEE5314" w14:textId="27071E7C" w:rsidR="0016647F" w:rsidRPr="00BD6195" w:rsidRDefault="0016647F" w:rsidP="0068109D">
      <w:pPr>
        <w:pStyle w:val="ListParagraph"/>
        <w:numPr>
          <w:ilvl w:val="0"/>
          <w:numId w:val="45"/>
        </w:numPr>
        <w:rPr>
          <w:rFonts w:ascii="Calibri" w:hAnsi="Calibri" w:cs="Calibri"/>
        </w:rPr>
      </w:pPr>
      <w:r w:rsidRPr="00BD6195">
        <w:rPr>
          <w:rStyle w:val="normaltextrun"/>
          <w:rFonts w:ascii="Calibri" w:hAnsi="Calibri" w:cs="Calibri"/>
        </w:rPr>
        <w:t>Provide free credit reports (</w:t>
      </w:r>
      <w:hyperlink r:id="rId37" w:tgtFrame="_blank" w:history="1">
        <w:r w:rsidRPr="00BD6195">
          <w:rPr>
            <w:rStyle w:val="normaltextrun"/>
            <w:rFonts w:ascii="Calibri" w:hAnsi="Calibri" w:cs="Calibri"/>
            <w:u w:val="single"/>
          </w:rPr>
          <w:t>www.annualcreditreport.com</w:t>
        </w:r>
      </w:hyperlink>
      <w:r w:rsidRPr="00BD6195">
        <w:rPr>
          <w:rStyle w:val="normaltextrun"/>
          <w:rFonts w:ascii="Calibri" w:hAnsi="Calibri" w:cs="Calibri"/>
        </w:rPr>
        <w:t> or 1-877-322-8228)</w:t>
      </w:r>
      <w:r w:rsidRPr="00BD6195">
        <w:rPr>
          <w:rStyle w:val="eop"/>
          <w:rFonts w:ascii="Calibri" w:hAnsi="Calibri" w:cs="Calibri"/>
        </w:rPr>
        <w:t> </w:t>
      </w:r>
    </w:p>
    <w:p w14:paraId="2AF5F9E3" w14:textId="216DB8B5" w:rsidR="0016647F" w:rsidRPr="00BD6195" w:rsidRDefault="0016647F" w:rsidP="0068109D">
      <w:pPr>
        <w:pStyle w:val="ListParagraph"/>
        <w:numPr>
          <w:ilvl w:val="0"/>
          <w:numId w:val="45"/>
        </w:numPr>
        <w:rPr>
          <w:rFonts w:ascii="Calibri" w:hAnsi="Calibri" w:cs="Calibri"/>
        </w:rPr>
      </w:pPr>
      <w:r w:rsidRPr="00BD6195">
        <w:rPr>
          <w:rStyle w:val="normaltextrun"/>
          <w:rFonts w:ascii="Calibri" w:hAnsi="Calibri" w:cs="Calibri"/>
        </w:rPr>
        <w:t>Fraud Alerts – Equifax (</w:t>
      </w:r>
      <w:hyperlink r:id="rId38" w:tgtFrame="_blank" w:history="1">
        <w:r w:rsidRPr="00BD6195">
          <w:rPr>
            <w:rStyle w:val="normaltextrun"/>
            <w:rFonts w:ascii="Calibri" w:hAnsi="Calibri" w:cs="Calibri"/>
            <w:u w:val="single"/>
          </w:rPr>
          <w:t>www.equifax.com</w:t>
        </w:r>
      </w:hyperlink>
      <w:r w:rsidRPr="00BD6195">
        <w:rPr>
          <w:rStyle w:val="normaltextrun"/>
          <w:rFonts w:ascii="Calibri" w:hAnsi="Calibri" w:cs="Calibri"/>
        </w:rPr>
        <w:t> or 1-877-478-7625), Experian (</w:t>
      </w:r>
      <w:hyperlink r:id="rId39" w:tgtFrame="_blank" w:history="1">
        <w:r w:rsidRPr="00BD6195">
          <w:rPr>
            <w:rStyle w:val="normaltextrun"/>
            <w:rFonts w:ascii="Calibri" w:hAnsi="Calibri" w:cs="Calibri"/>
            <w:u w:val="single"/>
          </w:rPr>
          <w:t>www.experian.com</w:t>
        </w:r>
      </w:hyperlink>
      <w:r w:rsidRPr="00BD6195">
        <w:rPr>
          <w:rStyle w:val="normaltextrun"/>
          <w:rFonts w:ascii="Calibri" w:hAnsi="Calibri" w:cs="Calibri"/>
        </w:rPr>
        <w:t> or 1-888-397-3742), TransUnion Fraud Victim Assistance Division (</w:t>
      </w:r>
      <w:hyperlink r:id="rId40" w:tgtFrame="_blank" w:history="1">
        <w:r w:rsidRPr="00BD6195">
          <w:rPr>
            <w:rStyle w:val="normaltextrun"/>
            <w:rFonts w:ascii="Calibri" w:hAnsi="Calibri" w:cs="Calibri"/>
            <w:u w:val="single"/>
          </w:rPr>
          <w:t>www.transunion.com</w:t>
        </w:r>
      </w:hyperlink>
      <w:r w:rsidRPr="00BD6195">
        <w:rPr>
          <w:rStyle w:val="normaltextrun"/>
          <w:rFonts w:ascii="Calibri" w:hAnsi="Calibri" w:cs="Calibri"/>
        </w:rPr>
        <w:t> or 1-800-680-7289)</w:t>
      </w:r>
      <w:r w:rsidRPr="00BD6195">
        <w:rPr>
          <w:rStyle w:val="eop"/>
          <w:rFonts w:ascii="Calibri" w:hAnsi="Calibri" w:cs="Calibri"/>
        </w:rPr>
        <w:t> </w:t>
      </w:r>
    </w:p>
    <w:p w14:paraId="54CCDAAF" w14:textId="77777777" w:rsidR="0016647F" w:rsidRPr="00BD6195" w:rsidRDefault="0016647F" w:rsidP="00876DCD">
      <w:pPr>
        <w:pStyle w:val="Heading2"/>
      </w:pPr>
    </w:p>
    <w:bookmarkEnd w:id="377"/>
    <w:p w14:paraId="1217BF56" w14:textId="77777777" w:rsidR="0016647F" w:rsidRPr="00BD6195" w:rsidRDefault="0016647F">
      <w:pPr>
        <w:rPr>
          <w:rFonts w:ascii="Calibri" w:eastAsiaTheme="majorEastAsia" w:hAnsi="Calibri" w:cstheme="majorBidi"/>
          <w:b/>
          <w:bCs/>
          <w:color w:val="4F81BD" w:themeColor="accent1"/>
          <w:sz w:val="32"/>
          <w:szCs w:val="26"/>
        </w:rPr>
      </w:pPr>
      <w:r w:rsidRPr="00BD6195">
        <w:br w:type="page"/>
      </w:r>
    </w:p>
    <w:p w14:paraId="2CB24991" w14:textId="5A739C51" w:rsidR="00876DCD" w:rsidRPr="00BD6195" w:rsidRDefault="00876DCD" w:rsidP="00FC2FE3">
      <w:pPr>
        <w:pStyle w:val="Appendices"/>
      </w:pPr>
      <w:bookmarkStart w:id="406" w:name="_Ref14856391"/>
      <w:bookmarkStart w:id="407" w:name="_Ref48823254"/>
      <w:bookmarkStart w:id="408" w:name="_Toc48903573"/>
      <w:bookmarkStart w:id="409" w:name="_Toc48910002"/>
      <w:bookmarkStart w:id="410" w:name="_Toc49508467"/>
      <w:r>
        <w:lastRenderedPageBreak/>
        <w:t>Incident Response Organizations</w:t>
      </w:r>
      <w:bookmarkEnd w:id="378"/>
      <w:bookmarkEnd w:id="406"/>
      <w:bookmarkEnd w:id="407"/>
      <w:bookmarkEnd w:id="408"/>
      <w:bookmarkEnd w:id="409"/>
      <w:bookmarkEnd w:id="410"/>
    </w:p>
    <w:p w14:paraId="4EBD0F40" w14:textId="5FD2CE8C" w:rsidR="00876DCD" w:rsidRPr="00BD6195" w:rsidRDefault="00876DCD" w:rsidP="00876DCD">
      <w:r w:rsidRPr="00BD6195">
        <w:t>Below is a list of incident response organizations that may be useful in planning for or responding to an incident:</w:t>
      </w:r>
      <w:r w:rsidR="00FC3418" w:rsidRPr="00BD6195">
        <w:t xml:space="preserve">   </w:t>
      </w:r>
    </w:p>
    <w:tbl>
      <w:tblPr>
        <w:tblStyle w:val="GridTable4"/>
        <w:tblW w:w="9445" w:type="dxa"/>
        <w:tblLayout w:type="fixed"/>
        <w:tblLook w:val="04A0" w:firstRow="1" w:lastRow="0" w:firstColumn="1" w:lastColumn="0" w:noHBand="0" w:noVBand="1"/>
      </w:tblPr>
      <w:tblGrid>
        <w:gridCol w:w="4045"/>
        <w:gridCol w:w="5400"/>
      </w:tblGrid>
      <w:tr w:rsidR="00876DCD" w:rsidRPr="00BD6195" w14:paraId="0FC2EF67" w14:textId="77777777" w:rsidTr="003F6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F9E1B"/>
          </w:tcPr>
          <w:p w14:paraId="45FEE058" w14:textId="77777777" w:rsidR="00876DCD" w:rsidRPr="00BD6195" w:rsidRDefault="00876DCD" w:rsidP="00C3786D">
            <w:bookmarkStart w:id="411" w:name="_Hlk536006971"/>
            <w:r w:rsidRPr="00BD6195">
              <w:t>Organization</w:t>
            </w:r>
          </w:p>
        </w:tc>
        <w:tc>
          <w:tcPr>
            <w:tcW w:w="5400" w:type="dxa"/>
            <w:shd w:val="clear" w:color="auto" w:fill="FF9E1B"/>
          </w:tcPr>
          <w:p w14:paraId="5DF15E7E" w14:textId="77777777" w:rsidR="00876DCD" w:rsidRPr="00BD6195" w:rsidRDefault="00876DCD" w:rsidP="00C3786D">
            <w:pPr>
              <w:cnfStyle w:val="100000000000" w:firstRow="1" w:lastRow="0" w:firstColumn="0" w:lastColumn="0" w:oddVBand="0" w:evenVBand="0" w:oddHBand="0" w:evenHBand="0" w:firstRowFirstColumn="0" w:firstRowLastColumn="0" w:lastRowFirstColumn="0" w:lastRowLastColumn="0"/>
            </w:pPr>
            <w:r w:rsidRPr="00BD6195">
              <w:t>URL</w:t>
            </w:r>
          </w:p>
        </w:tc>
      </w:tr>
      <w:tr w:rsidR="00876DCD" w:rsidRPr="00BD6195" w14:paraId="147EF0FB"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4466FDE9" w14:textId="77777777" w:rsidR="00876DCD" w:rsidRPr="00BD6195" w:rsidRDefault="00876DCD" w:rsidP="00C3786D">
            <w:r w:rsidRPr="00BD6195">
              <w:t>Anti-Phishing Working Group (APWG)</w:t>
            </w:r>
          </w:p>
        </w:tc>
        <w:tc>
          <w:tcPr>
            <w:tcW w:w="5400" w:type="dxa"/>
            <w:shd w:val="clear" w:color="auto" w:fill="D9D9D9" w:themeFill="background1" w:themeFillShade="D9"/>
          </w:tcPr>
          <w:p w14:paraId="3E27B607" w14:textId="0953BE6A" w:rsidR="00876DCD" w:rsidRPr="00BD6195" w:rsidRDefault="00000000" w:rsidP="00C3786D">
            <w:pPr>
              <w:cnfStyle w:val="000000100000" w:firstRow="0" w:lastRow="0" w:firstColumn="0" w:lastColumn="0" w:oddVBand="0" w:evenVBand="0" w:oddHBand="1" w:evenHBand="0" w:firstRowFirstColumn="0" w:firstRowLastColumn="0" w:lastRowFirstColumn="0" w:lastRowLastColumn="0"/>
            </w:pPr>
            <w:hyperlink r:id="rId41" w:history="1">
              <w:r w:rsidR="003420AF" w:rsidRPr="00BD6195">
                <w:rPr>
                  <w:rStyle w:val="Hyperlink"/>
                </w:rPr>
                <w:t>https://www.antiphishing.org/</w:t>
              </w:r>
            </w:hyperlink>
          </w:p>
        </w:tc>
      </w:tr>
      <w:tr w:rsidR="00876DCD" w:rsidRPr="00BD6195" w14:paraId="56A5BCFF" w14:textId="77777777" w:rsidTr="003F6036">
        <w:tc>
          <w:tcPr>
            <w:cnfStyle w:val="001000000000" w:firstRow="0" w:lastRow="0" w:firstColumn="1" w:lastColumn="0" w:oddVBand="0" w:evenVBand="0" w:oddHBand="0" w:evenHBand="0" w:firstRowFirstColumn="0" w:firstRowLastColumn="0" w:lastRowFirstColumn="0" w:lastRowLastColumn="0"/>
            <w:tcW w:w="4045" w:type="dxa"/>
          </w:tcPr>
          <w:p w14:paraId="64EF76C4" w14:textId="77777777" w:rsidR="00876DCD" w:rsidRPr="00BD6195" w:rsidRDefault="00876DCD" w:rsidP="00C3786D">
            <w:r w:rsidRPr="00BD6195">
              <w:t>Computer Crime and Intellectual Property Section (CCIPS), US Department of Justice</w:t>
            </w:r>
          </w:p>
        </w:tc>
        <w:tc>
          <w:tcPr>
            <w:tcW w:w="5400" w:type="dxa"/>
          </w:tcPr>
          <w:p w14:paraId="51AC3623" w14:textId="6CBCA6FF" w:rsidR="00876DCD" w:rsidRPr="00BD6195" w:rsidRDefault="00000000" w:rsidP="00C3786D">
            <w:pPr>
              <w:cnfStyle w:val="000000000000" w:firstRow="0" w:lastRow="0" w:firstColumn="0" w:lastColumn="0" w:oddVBand="0" w:evenVBand="0" w:oddHBand="0" w:evenHBand="0" w:firstRowFirstColumn="0" w:firstRowLastColumn="0" w:lastRowFirstColumn="0" w:lastRowLastColumn="0"/>
            </w:pPr>
            <w:hyperlink r:id="rId42" w:history="1">
              <w:r w:rsidR="003420AF" w:rsidRPr="00BD6195">
                <w:rPr>
                  <w:rStyle w:val="Hyperlink"/>
                </w:rPr>
                <w:t>https://www.justice.gov/criminal-ccips</w:t>
              </w:r>
            </w:hyperlink>
          </w:p>
        </w:tc>
      </w:tr>
      <w:tr w:rsidR="00876DCD" w:rsidRPr="00BD6195" w14:paraId="38B5ADD0"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2F506C23" w14:textId="77777777" w:rsidR="00876DCD" w:rsidRPr="00BD6195" w:rsidRDefault="00876DCD" w:rsidP="00C3786D">
            <w:r w:rsidRPr="00BD6195">
              <w:t>CERT Coordination Center</w:t>
            </w:r>
          </w:p>
        </w:tc>
        <w:tc>
          <w:tcPr>
            <w:tcW w:w="5400" w:type="dxa"/>
            <w:shd w:val="clear" w:color="auto" w:fill="D9D9D9" w:themeFill="background1" w:themeFillShade="D9"/>
          </w:tcPr>
          <w:p w14:paraId="3B514AF7" w14:textId="1C5F7136" w:rsidR="00876DCD" w:rsidRPr="00BD6195" w:rsidRDefault="00000000" w:rsidP="00C3786D">
            <w:pPr>
              <w:cnfStyle w:val="000000100000" w:firstRow="0" w:lastRow="0" w:firstColumn="0" w:lastColumn="0" w:oddVBand="0" w:evenVBand="0" w:oddHBand="1" w:evenHBand="0" w:firstRowFirstColumn="0" w:firstRowLastColumn="0" w:lastRowFirstColumn="0" w:lastRowLastColumn="0"/>
            </w:pPr>
            <w:hyperlink r:id="rId43" w:history="1">
              <w:r w:rsidR="003420AF" w:rsidRPr="00BD6195">
                <w:rPr>
                  <w:rStyle w:val="Hyperlink"/>
                </w:rPr>
                <w:t>https://www.sei.cmu.edu/about/divisions/cert/index.cfm</w:t>
              </w:r>
            </w:hyperlink>
          </w:p>
        </w:tc>
      </w:tr>
      <w:tr w:rsidR="00876DCD" w:rsidRPr="00BD6195" w14:paraId="1F13C966" w14:textId="77777777" w:rsidTr="003F6036">
        <w:tc>
          <w:tcPr>
            <w:cnfStyle w:val="001000000000" w:firstRow="0" w:lastRow="0" w:firstColumn="1" w:lastColumn="0" w:oddVBand="0" w:evenVBand="0" w:oddHBand="0" w:evenHBand="0" w:firstRowFirstColumn="0" w:firstRowLastColumn="0" w:lastRowFirstColumn="0" w:lastRowLastColumn="0"/>
            <w:tcW w:w="4045" w:type="dxa"/>
          </w:tcPr>
          <w:p w14:paraId="2CD9D45D" w14:textId="77777777" w:rsidR="00876DCD" w:rsidRPr="00BD6195" w:rsidRDefault="00876DCD" w:rsidP="00C3786D">
            <w:r w:rsidRPr="00BD6195">
              <w:t>European Network and Information Security Agency (ENISA)</w:t>
            </w:r>
          </w:p>
        </w:tc>
        <w:tc>
          <w:tcPr>
            <w:tcW w:w="5400" w:type="dxa"/>
          </w:tcPr>
          <w:p w14:paraId="3BB4B86C" w14:textId="1486DFBD" w:rsidR="00876DCD" w:rsidRPr="00BD6195" w:rsidRDefault="00000000" w:rsidP="00C3786D">
            <w:pPr>
              <w:cnfStyle w:val="000000000000" w:firstRow="0" w:lastRow="0" w:firstColumn="0" w:lastColumn="0" w:oddVBand="0" w:evenVBand="0" w:oddHBand="0" w:evenHBand="0" w:firstRowFirstColumn="0" w:firstRowLastColumn="0" w:lastRowFirstColumn="0" w:lastRowLastColumn="0"/>
            </w:pPr>
            <w:hyperlink r:id="rId44" w:history="1">
              <w:r w:rsidR="003420AF" w:rsidRPr="00BD6195">
                <w:rPr>
                  <w:rStyle w:val="Hyperlink"/>
                </w:rPr>
                <w:t>https://www.enisa.europa.eu/</w:t>
              </w:r>
            </w:hyperlink>
          </w:p>
        </w:tc>
      </w:tr>
      <w:tr w:rsidR="00876DCD" w:rsidRPr="00BD6195" w14:paraId="4DDD78E6"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55221071" w14:textId="0F7CF63F" w:rsidR="00876DCD" w:rsidRPr="00BD6195" w:rsidRDefault="003420AF" w:rsidP="00C3786D">
            <w:r w:rsidRPr="00BD6195">
              <w:t xml:space="preserve">Government </w:t>
            </w:r>
            <w:r w:rsidR="00876DCD" w:rsidRPr="00BD6195">
              <w:t>Forum of Incident Response and Security Teams (GFIRST)</w:t>
            </w:r>
          </w:p>
        </w:tc>
        <w:tc>
          <w:tcPr>
            <w:tcW w:w="5400" w:type="dxa"/>
            <w:shd w:val="clear" w:color="auto" w:fill="D9D9D9" w:themeFill="background1" w:themeFillShade="D9"/>
          </w:tcPr>
          <w:p w14:paraId="16DD9658" w14:textId="15421534" w:rsidR="00876DCD" w:rsidRPr="00BD6195" w:rsidRDefault="00000000" w:rsidP="00C3786D">
            <w:pPr>
              <w:cnfStyle w:val="000000100000" w:firstRow="0" w:lastRow="0" w:firstColumn="0" w:lastColumn="0" w:oddVBand="0" w:evenVBand="0" w:oddHBand="1" w:evenHBand="0" w:firstRowFirstColumn="0" w:firstRowLastColumn="0" w:lastRowFirstColumn="0" w:lastRowLastColumn="0"/>
            </w:pPr>
            <w:hyperlink r:id="rId45" w:history="1">
              <w:r w:rsidR="003420AF" w:rsidRPr="00BD6195">
                <w:rPr>
                  <w:rStyle w:val="Hyperlink"/>
                </w:rPr>
                <w:t>https://www.us-cert.gov/government-users/collaboration/gfirst</w:t>
              </w:r>
            </w:hyperlink>
          </w:p>
        </w:tc>
      </w:tr>
      <w:tr w:rsidR="00876DCD" w:rsidRPr="00BD6195" w14:paraId="00E5424C" w14:textId="77777777" w:rsidTr="003F6036">
        <w:tc>
          <w:tcPr>
            <w:cnfStyle w:val="001000000000" w:firstRow="0" w:lastRow="0" w:firstColumn="1" w:lastColumn="0" w:oddVBand="0" w:evenVBand="0" w:oddHBand="0" w:evenHBand="0" w:firstRowFirstColumn="0" w:firstRowLastColumn="0" w:lastRowFirstColumn="0" w:lastRowLastColumn="0"/>
            <w:tcW w:w="4045" w:type="dxa"/>
          </w:tcPr>
          <w:p w14:paraId="4473DB9B" w14:textId="77777777" w:rsidR="00876DCD" w:rsidRPr="00BD6195" w:rsidRDefault="00876DCD" w:rsidP="00C3786D">
            <w:r w:rsidRPr="00BD6195">
              <w:t>High Technology Crime Investigation Association (HTCIA)</w:t>
            </w:r>
          </w:p>
        </w:tc>
        <w:tc>
          <w:tcPr>
            <w:tcW w:w="5400" w:type="dxa"/>
          </w:tcPr>
          <w:p w14:paraId="2BBCB129" w14:textId="23342091" w:rsidR="00876DCD" w:rsidRPr="00BD6195" w:rsidRDefault="00000000" w:rsidP="00C3786D">
            <w:pPr>
              <w:cnfStyle w:val="000000000000" w:firstRow="0" w:lastRow="0" w:firstColumn="0" w:lastColumn="0" w:oddVBand="0" w:evenVBand="0" w:oddHBand="0" w:evenHBand="0" w:firstRowFirstColumn="0" w:firstRowLastColumn="0" w:lastRowFirstColumn="0" w:lastRowLastColumn="0"/>
            </w:pPr>
            <w:hyperlink r:id="rId46" w:history="1">
              <w:r w:rsidR="003420AF" w:rsidRPr="00BD6195">
                <w:rPr>
                  <w:rStyle w:val="Hyperlink"/>
                </w:rPr>
                <w:t>https://htcia.org/</w:t>
              </w:r>
            </w:hyperlink>
          </w:p>
        </w:tc>
      </w:tr>
      <w:tr w:rsidR="00876DCD" w:rsidRPr="00BD6195" w14:paraId="1A372857"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762D0D43" w14:textId="77777777" w:rsidR="00876DCD" w:rsidRPr="00BD6195" w:rsidRDefault="00876DCD" w:rsidP="00C3786D">
            <w:r w:rsidRPr="00BD6195">
              <w:t>InfraGard</w:t>
            </w:r>
          </w:p>
        </w:tc>
        <w:tc>
          <w:tcPr>
            <w:tcW w:w="5400" w:type="dxa"/>
            <w:shd w:val="clear" w:color="auto" w:fill="D9D9D9" w:themeFill="background1" w:themeFillShade="D9"/>
          </w:tcPr>
          <w:p w14:paraId="3962B143" w14:textId="21D228C1" w:rsidR="00876DCD" w:rsidRPr="00BD6195" w:rsidRDefault="00000000" w:rsidP="00C3786D">
            <w:pPr>
              <w:cnfStyle w:val="000000100000" w:firstRow="0" w:lastRow="0" w:firstColumn="0" w:lastColumn="0" w:oddVBand="0" w:evenVBand="0" w:oddHBand="1" w:evenHBand="0" w:firstRowFirstColumn="0" w:firstRowLastColumn="0" w:lastRowFirstColumn="0" w:lastRowLastColumn="0"/>
            </w:pPr>
            <w:hyperlink r:id="rId47" w:history="1">
              <w:r w:rsidR="003420AF" w:rsidRPr="00BD6195">
                <w:rPr>
                  <w:rStyle w:val="Hyperlink"/>
                </w:rPr>
                <w:t>https://www.infragard.org/</w:t>
              </w:r>
            </w:hyperlink>
          </w:p>
        </w:tc>
      </w:tr>
      <w:tr w:rsidR="00876DCD" w:rsidRPr="00BD6195" w14:paraId="236A2993" w14:textId="77777777" w:rsidTr="003F6036">
        <w:tc>
          <w:tcPr>
            <w:cnfStyle w:val="001000000000" w:firstRow="0" w:lastRow="0" w:firstColumn="1" w:lastColumn="0" w:oddVBand="0" w:evenVBand="0" w:oddHBand="0" w:evenHBand="0" w:firstRowFirstColumn="0" w:firstRowLastColumn="0" w:lastRowFirstColumn="0" w:lastRowLastColumn="0"/>
            <w:tcW w:w="4045" w:type="dxa"/>
          </w:tcPr>
          <w:p w14:paraId="511352A4" w14:textId="77777777" w:rsidR="00876DCD" w:rsidRPr="00BD6195" w:rsidRDefault="00876DCD" w:rsidP="00C3786D">
            <w:r w:rsidRPr="00BD6195">
              <w:t>Internet Store Center (ISC)</w:t>
            </w:r>
          </w:p>
        </w:tc>
        <w:tc>
          <w:tcPr>
            <w:tcW w:w="5400" w:type="dxa"/>
          </w:tcPr>
          <w:p w14:paraId="6D5650E4" w14:textId="167231EF" w:rsidR="00876DCD" w:rsidRPr="00BD6195" w:rsidRDefault="00000000" w:rsidP="00C3786D">
            <w:pPr>
              <w:cnfStyle w:val="000000000000" w:firstRow="0" w:lastRow="0" w:firstColumn="0" w:lastColumn="0" w:oddVBand="0" w:evenVBand="0" w:oddHBand="0" w:evenHBand="0" w:firstRowFirstColumn="0" w:firstRowLastColumn="0" w:lastRowFirstColumn="0" w:lastRowLastColumn="0"/>
            </w:pPr>
            <w:hyperlink r:id="rId48" w:history="1">
              <w:r w:rsidR="003420AF" w:rsidRPr="00BD6195">
                <w:rPr>
                  <w:rStyle w:val="Hyperlink"/>
                </w:rPr>
                <w:t>https://isc.sans.edu/</w:t>
              </w:r>
            </w:hyperlink>
          </w:p>
        </w:tc>
      </w:tr>
      <w:tr w:rsidR="00876DCD" w:rsidRPr="00BD6195" w14:paraId="690E774A"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3AC9B1DD" w14:textId="77777777" w:rsidR="00876DCD" w:rsidRPr="00BD6195" w:rsidRDefault="00876DCD" w:rsidP="00C3786D">
            <w:r w:rsidRPr="00BD6195">
              <w:t>National Council of ISACs</w:t>
            </w:r>
          </w:p>
        </w:tc>
        <w:tc>
          <w:tcPr>
            <w:tcW w:w="5400" w:type="dxa"/>
            <w:shd w:val="clear" w:color="auto" w:fill="D9D9D9" w:themeFill="background1" w:themeFillShade="D9"/>
          </w:tcPr>
          <w:p w14:paraId="66B92D5F" w14:textId="35F24BAE" w:rsidR="00876DCD" w:rsidRPr="00BD6195" w:rsidRDefault="00000000" w:rsidP="00C3786D">
            <w:pPr>
              <w:cnfStyle w:val="000000100000" w:firstRow="0" w:lastRow="0" w:firstColumn="0" w:lastColumn="0" w:oddVBand="0" w:evenVBand="0" w:oddHBand="1" w:evenHBand="0" w:firstRowFirstColumn="0" w:firstRowLastColumn="0" w:lastRowFirstColumn="0" w:lastRowLastColumn="0"/>
            </w:pPr>
            <w:hyperlink r:id="rId49" w:history="1">
              <w:r w:rsidR="003420AF" w:rsidRPr="00BD6195">
                <w:rPr>
                  <w:rStyle w:val="Hyperlink"/>
                </w:rPr>
                <w:t>https://www.nationalisacs.org/</w:t>
              </w:r>
            </w:hyperlink>
          </w:p>
        </w:tc>
      </w:tr>
      <w:tr w:rsidR="00876DCD" w:rsidRPr="00BD6195" w14:paraId="073AEDEE" w14:textId="77777777" w:rsidTr="003F6036">
        <w:tc>
          <w:tcPr>
            <w:cnfStyle w:val="001000000000" w:firstRow="0" w:lastRow="0" w:firstColumn="1" w:lastColumn="0" w:oddVBand="0" w:evenVBand="0" w:oddHBand="0" w:evenHBand="0" w:firstRowFirstColumn="0" w:firstRowLastColumn="0" w:lastRowFirstColumn="0" w:lastRowLastColumn="0"/>
            <w:tcW w:w="4045" w:type="dxa"/>
          </w:tcPr>
          <w:p w14:paraId="6B0353A8" w14:textId="77777777" w:rsidR="00876DCD" w:rsidRPr="00BD6195" w:rsidRDefault="00876DCD" w:rsidP="00C3786D">
            <w:r w:rsidRPr="00BD6195">
              <w:t>United States Computer Emergency Response Team (US-CERT)</w:t>
            </w:r>
          </w:p>
        </w:tc>
        <w:tc>
          <w:tcPr>
            <w:tcW w:w="5400" w:type="dxa"/>
          </w:tcPr>
          <w:p w14:paraId="79AD44F2" w14:textId="2B4E3258" w:rsidR="00876DCD" w:rsidRPr="00BD6195" w:rsidRDefault="00000000" w:rsidP="00C3786D">
            <w:pPr>
              <w:cnfStyle w:val="000000000000" w:firstRow="0" w:lastRow="0" w:firstColumn="0" w:lastColumn="0" w:oddVBand="0" w:evenVBand="0" w:oddHBand="0" w:evenHBand="0" w:firstRowFirstColumn="0" w:firstRowLastColumn="0" w:lastRowFirstColumn="0" w:lastRowLastColumn="0"/>
            </w:pPr>
            <w:hyperlink r:id="rId50" w:history="1">
              <w:r w:rsidR="003420AF" w:rsidRPr="00BD6195">
                <w:rPr>
                  <w:rStyle w:val="Hyperlink"/>
                </w:rPr>
                <w:t>https://www.us-cert.gov/</w:t>
              </w:r>
            </w:hyperlink>
          </w:p>
        </w:tc>
      </w:tr>
      <w:tr w:rsidR="003420AF" w:rsidRPr="00BD6195" w14:paraId="50182AE3" w14:textId="77777777" w:rsidTr="003F6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5D6E0CC4" w14:textId="366C3AB6" w:rsidR="003420AF" w:rsidRPr="00BD6195" w:rsidRDefault="003420AF" w:rsidP="00C3786D">
            <w:r w:rsidRPr="00BD6195">
              <w:t>FRSecure</w:t>
            </w:r>
          </w:p>
        </w:tc>
        <w:tc>
          <w:tcPr>
            <w:tcW w:w="5400" w:type="dxa"/>
            <w:shd w:val="clear" w:color="auto" w:fill="D9D9D9" w:themeFill="background1" w:themeFillShade="D9"/>
          </w:tcPr>
          <w:p w14:paraId="61ECAF91" w14:textId="71EE3587" w:rsidR="003420AF" w:rsidRPr="00BD6195" w:rsidRDefault="00000000" w:rsidP="00C3786D">
            <w:pPr>
              <w:cnfStyle w:val="000000100000" w:firstRow="0" w:lastRow="0" w:firstColumn="0" w:lastColumn="0" w:oddVBand="0" w:evenVBand="0" w:oddHBand="1" w:evenHBand="0" w:firstRowFirstColumn="0" w:firstRowLastColumn="0" w:lastRowFirstColumn="0" w:lastRowLastColumn="0"/>
              <w:rPr>
                <w:rStyle w:val="Hyperlink"/>
              </w:rPr>
            </w:pPr>
            <w:hyperlink r:id="rId51" w:history="1">
              <w:r w:rsidR="003420AF" w:rsidRPr="00BD6195">
                <w:rPr>
                  <w:rStyle w:val="Hyperlink"/>
                </w:rPr>
                <w:t>https://frsecure.com/</w:t>
              </w:r>
            </w:hyperlink>
          </w:p>
        </w:tc>
      </w:tr>
      <w:bookmarkEnd w:id="411"/>
    </w:tbl>
    <w:p w14:paraId="1E3F05BF" w14:textId="77777777" w:rsidR="00876DCD" w:rsidRPr="00BD6195" w:rsidRDefault="00876DCD" w:rsidP="00876DCD">
      <w:pPr>
        <w:rPr>
          <w:rFonts w:ascii="Calibri" w:eastAsiaTheme="majorEastAsia" w:hAnsi="Calibri" w:cstheme="majorBidi"/>
          <w:color w:val="4F81BD" w:themeColor="accent1"/>
          <w:sz w:val="32"/>
          <w:szCs w:val="26"/>
        </w:rPr>
      </w:pPr>
      <w:r w:rsidRPr="00BD6195">
        <w:br w:type="page"/>
      </w:r>
    </w:p>
    <w:p w14:paraId="68C463D6" w14:textId="4C19E3C4" w:rsidR="009A1D6C" w:rsidRPr="00BD6195" w:rsidRDefault="00F74B22" w:rsidP="00FC2FE3">
      <w:pPr>
        <w:pStyle w:val="Appendices"/>
      </w:pPr>
      <w:bookmarkStart w:id="412" w:name="_Appendix_I_–"/>
      <w:bookmarkStart w:id="413" w:name="_Toc49508468"/>
      <w:bookmarkStart w:id="414" w:name="_Ref535765186"/>
      <w:bookmarkStart w:id="415" w:name="_Ref48747281"/>
      <w:bookmarkStart w:id="416" w:name="_Toc48903574"/>
      <w:bookmarkStart w:id="417" w:name="_Toc48910003"/>
      <w:bookmarkStart w:id="418" w:name="_Hlk536006995"/>
      <w:bookmarkEnd w:id="379"/>
      <w:bookmarkEnd w:id="412"/>
      <w:r>
        <w:lastRenderedPageBreak/>
        <w:t>Containment Strategies</w:t>
      </w:r>
      <w:bookmarkEnd w:id="413"/>
      <w:r w:rsidR="009A1D6C">
        <w:t xml:space="preserve"> </w:t>
      </w:r>
      <w:bookmarkEnd w:id="414"/>
      <w:bookmarkEnd w:id="415"/>
      <w:bookmarkEnd w:id="416"/>
      <w:bookmarkEnd w:id="417"/>
    </w:p>
    <w:p w14:paraId="68C463D7" w14:textId="4A376262" w:rsidR="009A1D6C" w:rsidRPr="00BD6195" w:rsidRDefault="009A1D6C" w:rsidP="009A1D6C">
      <w:pPr>
        <w:rPr>
          <w:i/>
        </w:rPr>
      </w:pPr>
      <w:r w:rsidRPr="00BD6195">
        <w:rPr>
          <w:i/>
        </w:rPr>
        <w:t>(</w:t>
      </w:r>
      <w:r w:rsidR="000870C1" w:rsidRPr="00BD6195">
        <w:rPr>
          <w:i/>
        </w:rPr>
        <w:t xml:space="preserve">Delete </w:t>
      </w:r>
      <w:r w:rsidRPr="00BD6195">
        <w:rPr>
          <w:i/>
        </w:rPr>
        <w:t>if these exist</w:t>
      </w:r>
      <w:r w:rsidR="00AF6AF8" w:rsidRPr="00BD6195">
        <w:rPr>
          <w:i/>
        </w:rPr>
        <w:t xml:space="preserve"> in SOPs or other documentation</w:t>
      </w:r>
      <w:r w:rsidR="00D8188A" w:rsidRPr="00BD6195">
        <w:rPr>
          <w:i/>
        </w:rPr>
        <w:t>, sample</w:t>
      </w:r>
      <w:r w:rsidR="000870C1" w:rsidRPr="00BD6195">
        <w:rPr>
          <w:i/>
        </w:rPr>
        <w:t>s</w:t>
      </w:r>
      <w:r w:rsidR="00D8188A" w:rsidRPr="00BD6195">
        <w:rPr>
          <w:i/>
        </w:rPr>
        <w:t xml:space="preserve"> are </w:t>
      </w:r>
      <w:r w:rsidR="000870C1" w:rsidRPr="00BD6195">
        <w:rPr>
          <w:i/>
        </w:rPr>
        <w:t xml:space="preserve">provided </w:t>
      </w:r>
      <w:r w:rsidR="00D8188A" w:rsidRPr="00BD6195">
        <w:rPr>
          <w:i/>
        </w:rPr>
        <w:t>below -edit as applicable for your environment</w:t>
      </w:r>
      <w:r w:rsidR="000870C1" w:rsidRPr="00BD6195">
        <w:rPr>
          <w:i/>
        </w:rPr>
        <w:t xml:space="preserve">. Review </w:t>
      </w:r>
      <w:r w:rsidR="000870C1" w:rsidRPr="00BD6195">
        <w:rPr>
          <w:i/>
          <w:u w:val="single"/>
        </w:rPr>
        <w:fldChar w:fldCharType="begin"/>
      </w:r>
      <w:r w:rsidR="000870C1" w:rsidRPr="00BD6195">
        <w:rPr>
          <w:i/>
          <w:u w:val="single"/>
        </w:rPr>
        <w:instrText xml:space="preserve"> REF _Ref535764925 \h  \* MERGEFORMAT </w:instrText>
      </w:r>
      <w:r w:rsidR="000870C1" w:rsidRPr="00BD6195">
        <w:rPr>
          <w:i/>
          <w:u w:val="single"/>
        </w:rPr>
      </w:r>
      <w:r w:rsidR="000870C1" w:rsidRPr="00BD6195">
        <w:rPr>
          <w:i/>
          <w:u w:val="single"/>
        </w:rPr>
        <w:fldChar w:fldCharType="separate"/>
      </w:r>
      <w:r w:rsidR="00026ABE" w:rsidRPr="00026ABE">
        <w:rPr>
          <w:i/>
          <w:u w:val="single"/>
        </w:rPr>
        <w:t>Common Containment Steps</w:t>
      </w:r>
      <w:r w:rsidR="000870C1" w:rsidRPr="00BD6195">
        <w:rPr>
          <w:i/>
          <w:u w:val="single"/>
        </w:rPr>
        <w:fldChar w:fldCharType="end"/>
      </w:r>
      <w:r w:rsidR="000870C1" w:rsidRPr="00BD6195">
        <w:rPr>
          <w:i/>
        </w:rPr>
        <w:t xml:space="preserve"> on page </w:t>
      </w:r>
      <w:r w:rsidR="000870C1" w:rsidRPr="00BD6195">
        <w:rPr>
          <w:i/>
        </w:rPr>
        <w:fldChar w:fldCharType="begin"/>
      </w:r>
      <w:r w:rsidR="000870C1" w:rsidRPr="00BD6195">
        <w:rPr>
          <w:i/>
        </w:rPr>
        <w:instrText xml:space="preserve"> PAGEREF _Ref535764941 \h </w:instrText>
      </w:r>
      <w:r w:rsidR="000870C1" w:rsidRPr="00BD6195">
        <w:rPr>
          <w:i/>
        </w:rPr>
      </w:r>
      <w:r w:rsidR="000870C1" w:rsidRPr="00BD6195">
        <w:rPr>
          <w:i/>
        </w:rPr>
        <w:fldChar w:fldCharType="separate"/>
      </w:r>
      <w:r w:rsidR="00026ABE">
        <w:rPr>
          <w:i/>
          <w:noProof/>
        </w:rPr>
        <w:t>18</w:t>
      </w:r>
      <w:r w:rsidR="000870C1" w:rsidRPr="00BD6195">
        <w:rPr>
          <w:i/>
        </w:rPr>
        <w:fldChar w:fldCharType="end"/>
      </w:r>
      <w:r w:rsidR="000870C1" w:rsidRPr="00BD6195">
        <w:rPr>
          <w:i/>
        </w:rPr>
        <w:t xml:space="preserve"> for ideas of what to include in these procedures.</w:t>
      </w:r>
      <w:r w:rsidRPr="00BD6195">
        <w:rPr>
          <w:i/>
        </w:rPr>
        <w:t>)</w:t>
      </w:r>
    </w:p>
    <w:p w14:paraId="68C463D8" w14:textId="39BDF143" w:rsidR="009A1D6C" w:rsidRPr="00BD6195" w:rsidRDefault="009A1D6C" w:rsidP="009A1D6C">
      <w:r w:rsidRPr="00BD6195">
        <w:t xml:space="preserve">The following </w:t>
      </w:r>
      <w:r w:rsidR="00F74B22" w:rsidRPr="00BD6195">
        <w:t>containment strategies</w:t>
      </w:r>
      <w:r w:rsidRPr="00BD6195">
        <w:t xml:space="preserve"> have </w:t>
      </w:r>
      <w:r w:rsidR="00F74B22" w:rsidRPr="00BD6195">
        <w:t xml:space="preserve">been </w:t>
      </w:r>
      <w:r w:rsidRPr="00BD6195">
        <w:t>defined to assist in incident response</w:t>
      </w:r>
      <w:r w:rsidR="00F74B22" w:rsidRPr="00BD6195">
        <w:t xml:space="preserve">. If none of the containment strategies outlined below fit the current situation refer to </w:t>
      </w:r>
      <w:r w:rsidR="00F74B22" w:rsidRPr="00BD6195">
        <w:rPr>
          <w:i/>
        </w:rPr>
        <w:fldChar w:fldCharType="begin"/>
      </w:r>
      <w:r w:rsidR="00F74B22" w:rsidRPr="00BD6195">
        <w:instrText xml:space="preserve"> REF _Ref535764914 \h </w:instrText>
      </w:r>
      <w:r w:rsidR="002D04A7" w:rsidRPr="00BD6195">
        <w:rPr>
          <w:i/>
        </w:rPr>
        <w:instrText xml:space="preserve"> \* MERGEFORMAT </w:instrText>
      </w:r>
      <w:r w:rsidR="00F74B22" w:rsidRPr="00BD6195">
        <w:rPr>
          <w:i/>
        </w:rPr>
      </w:r>
      <w:r w:rsidR="00F74B22" w:rsidRPr="00BD6195">
        <w:rPr>
          <w:i/>
        </w:rPr>
        <w:fldChar w:fldCharType="separate"/>
      </w:r>
      <w:r w:rsidR="00026ABE" w:rsidRPr="00BD6195">
        <w:t>Phase III – Containment</w:t>
      </w:r>
      <w:r w:rsidR="00F74B22" w:rsidRPr="00BD6195">
        <w:rPr>
          <w:i/>
        </w:rPr>
        <w:fldChar w:fldCharType="end"/>
      </w:r>
      <w:r w:rsidR="00F74B22" w:rsidRPr="00BD6195">
        <w:rPr>
          <w:i/>
        </w:rPr>
        <w:t xml:space="preserve">: </w:t>
      </w:r>
      <w:r w:rsidR="00F74B22" w:rsidRPr="00BD6195">
        <w:rPr>
          <w:i/>
        </w:rPr>
        <w:fldChar w:fldCharType="begin"/>
      </w:r>
      <w:r w:rsidR="00F74B22" w:rsidRPr="00BD6195">
        <w:rPr>
          <w:i/>
        </w:rPr>
        <w:instrText xml:space="preserve"> REF _Ref535764925 \h </w:instrText>
      </w:r>
      <w:r w:rsidR="002D04A7" w:rsidRPr="00BD6195">
        <w:rPr>
          <w:i/>
        </w:rPr>
        <w:instrText xml:space="preserve"> \* MERGEFORMAT </w:instrText>
      </w:r>
      <w:r w:rsidR="00F74B22" w:rsidRPr="00BD6195">
        <w:rPr>
          <w:i/>
        </w:rPr>
      </w:r>
      <w:r w:rsidR="00F74B22" w:rsidRPr="00BD6195">
        <w:rPr>
          <w:i/>
        </w:rPr>
        <w:fldChar w:fldCharType="separate"/>
      </w:r>
      <w:r w:rsidR="00026ABE" w:rsidRPr="00BD6195">
        <w:t>Common Containment Steps</w:t>
      </w:r>
      <w:r w:rsidR="00F74B22" w:rsidRPr="00BD6195">
        <w:rPr>
          <w:i/>
        </w:rPr>
        <w:fldChar w:fldCharType="end"/>
      </w:r>
      <w:r w:rsidR="00F74B22" w:rsidRPr="00BD6195">
        <w:rPr>
          <w:i/>
        </w:rPr>
        <w:t xml:space="preserve"> on page </w:t>
      </w:r>
      <w:r w:rsidR="00F74B22" w:rsidRPr="00BD6195">
        <w:rPr>
          <w:i/>
        </w:rPr>
        <w:fldChar w:fldCharType="begin"/>
      </w:r>
      <w:r w:rsidR="00F74B22" w:rsidRPr="00BD6195">
        <w:rPr>
          <w:i/>
        </w:rPr>
        <w:instrText xml:space="preserve"> PAGEREF _Ref535764941 \h </w:instrText>
      </w:r>
      <w:r w:rsidR="00F74B22" w:rsidRPr="00BD6195">
        <w:rPr>
          <w:i/>
        </w:rPr>
      </w:r>
      <w:r w:rsidR="00F74B22" w:rsidRPr="00BD6195">
        <w:rPr>
          <w:i/>
        </w:rPr>
        <w:fldChar w:fldCharType="separate"/>
      </w:r>
      <w:r w:rsidR="00026ABE">
        <w:rPr>
          <w:i/>
          <w:noProof/>
        </w:rPr>
        <w:t>18</w:t>
      </w:r>
      <w:r w:rsidR="00F74B22" w:rsidRPr="00BD6195">
        <w:rPr>
          <w:i/>
        </w:rPr>
        <w:fldChar w:fldCharType="end"/>
      </w:r>
      <w:r w:rsidR="00F74B22" w:rsidRPr="00BD6195">
        <w:rPr>
          <w:i/>
        </w:rPr>
        <w:t xml:space="preserve"> of this plan.</w:t>
      </w:r>
    </w:p>
    <w:p w14:paraId="61B0D2CC" w14:textId="68332087" w:rsidR="002D04A7" w:rsidRPr="00BD6195" w:rsidRDefault="002D04A7" w:rsidP="00FD3A3B">
      <w:pPr>
        <w:pStyle w:val="Heading3"/>
        <w:rPr>
          <w:rStyle w:val="Strong"/>
          <w:b w:val="0"/>
          <w:bCs/>
          <w:sz w:val="28"/>
        </w:rPr>
      </w:pPr>
      <w:bookmarkStart w:id="419" w:name="_Toc48903575"/>
      <w:bookmarkStart w:id="420" w:name="_Toc48910004"/>
      <w:bookmarkStart w:id="421" w:name="_Toc49508469"/>
      <w:r w:rsidRPr="00BD6195">
        <w:rPr>
          <w:rStyle w:val="Strong"/>
          <w:sz w:val="28"/>
        </w:rPr>
        <w:t>Stolen credentials</w:t>
      </w:r>
      <w:bookmarkEnd w:id="419"/>
      <w:bookmarkEnd w:id="420"/>
      <w:bookmarkEnd w:id="421"/>
    </w:p>
    <w:p w14:paraId="0C73B76F" w14:textId="632F0A21" w:rsidR="005E470C" w:rsidRPr="00BD6195" w:rsidRDefault="005E470C" w:rsidP="005E470C">
      <w:pPr>
        <w:pStyle w:val="Heading4"/>
      </w:pPr>
      <w:bookmarkStart w:id="422" w:name="_Toc48910005"/>
      <w:r w:rsidRPr="00BD6195">
        <w:t>Containment</w:t>
      </w:r>
      <w:bookmarkEnd w:id="422"/>
    </w:p>
    <w:p w14:paraId="70FD9BC2" w14:textId="215A17B0" w:rsidR="002D04A7" w:rsidRPr="00BD6195" w:rsidRDefault="002D04A7" w:rsidP="002D04A7">
      <w:r w:rsidRPr="00BD6195">
        <w:t>Reduce Impact:</w:t>
      </w:r>
    </w:p>
    <w:p w14:paraId="184B87E4" w14:textId="1EA7A6FF" w:rsidR="002D04A7" w:rsidRPr="00BD6195" w:rsidRDefault="002D04A7" w:rsidP="0068109D">
      <w:pPr>
        <w:pStyle w:val="ListParagraph"/>
        <w:numPr>
          <w:ilvl w:val="0"/>
          <w:numId w:val="48"/>
        </w:numPr>
      </w:pPr>
      <w:r w:rsidRPr="00BD6195">
        <w:t>Change the password or disable affected accounts</w:t>
      </w:r>
    </w:p>
    <w:p w14:paraId="28BF4587" w14:textId="360BD959" w:rsidR="005E470C" w:rsidRPr="00BD6195" w:rsidRDefault="002D04A7" w:rsidP="0068109D">
      <w:pPr>
        <w:pStyle w:val="ListParagraph"/>
        <w:numPr>
          <w:ilvl w:val="0"/>
          <w:numId w:val="48"/>
        </w:numPr>
      </w:pPr>
      <w:r w:rsidRPr="00BD6195">
        <w:t>If the compromised account had administrator access review activity logs</w:t>
      </w:r>
      <w:r w:rsidR="005E470C" w:rsidRPr="00BD6195">
        <w:t xml:space="preserve"> for additional accounts that may have been created. Disable any accounts created by the attacker.</w:t>
      </w:r>
    </w:p>
    <w:p w14:paraId="1C6421CE" w14:textId="1EA48642" w:rsidR="002D04A7" w:rsidRPr="00BD6195" w:rsidRDefault="005E470C" w:rsidP="002D04A7">
      <w:r w:rsidRPr="00BD6195">
        <w:t>Notify Interested Parties:</w:t>
      </w:r>
    </w:p>
    <w:p w14:paraId="5FC8E937" w14:textId="7F9E0817" w:rsidR="002D04A7" w:rsidRPr="00BD6195" w:rsidRDefault="005E470C" w:rsidP="0068109D">
      <w:pPr>
        <w:pStyle w:val="ListParagraph"/>
        <w:numPr>
          <w:ilvl w:val="0"/>
          <w:numId w:val="47"/>
        </w:numPr>
      </w:pPr>
      <w:r w:rsidRPr="00BD6195">
        <w:t>Notify the users responsible for the impacted accounts</w:t>
      </w:r>
    </w:p>
    <w:p w14:paraId="6CA9559C" w14:textId="197CBDA5" w:rsidR="005E470C" w:rsidRPr="00BD6195" w:rsidRDefault="005E470C" w:rsidP="005E470C">
      <w:pPr>
        <w:pStyle w:val="Heading4"/>
      </w:pPr>
      <w:bookmarkStart w:id="423" w:name="_Toc48910006"/>
      <w:r w:rsidRPr="00BD6195">
        <w:t>Investigation</w:t>
      </w:r>
      <w:bookmarkEnd w:id="423"/>
    </w:p>
    <w:p w14:paraId="09A4839D" w14:textId="18D93853" w:rsidR="005E470C" w:rsidRPr="00BD6195" w:rsidRDefault="005E470C" w:rsidP="0068109D">
      <w:pPr>
        <w:pStyle w:val="ListParagraph"/>
        <w:numPr>
          <w:ilvl w:val="0"/>
          <w:numId w:val="47"/>
        </w:numPr>
      </w:pPr>
      <w:r w:rsidRPr="00BD6195">
        <w:t>Attempt to determine the date and time that the account was compromised</w:t>
      </w:r>
    </w:p>
    <w:p w14:paraId="61842B78" w14:textId="40CC012C" w:rsidR="005E470C" w:rsidRPr="00BD6195" w:rsidRDefault="005E470C" w:rsidP="0068109D">
      <w:pPr>
        <w:pStyle w:val="ListParagraph"/>
        <w:numPr>
          <w:ilvl w:val="0"/>
          <w:numId w:val="47"/>
        </w:numPr>
      </w:pPr>
      <w:r w:rsidRPr="00BD6195">
        <w:t>Review all activities completed by the compromised account during the period of compromise. If logs do not exist, check all configurations the account had access to modify. (e.g. for a compromised email account, check for added or changed forwarding rules)</w:t>
      </w:r>
    </w:p>
    <w:p w14:paraId="70C5E51E" w14:textId="19CE053B" w:rsidR="005E470C" w:rsidRPr="00BD6195" w:rsidRDefault="005E470C" w:rsidP="005E470C">
      <w:pPr>
        <w:pStyle w:val="Heading4"/>
      </w:pPr>
      <w:bookmarkStart w:id="424" w:name="_Toc48910007"/>
      <w:r w:rsidRPr="00BD6195">
        <w:t>Eradication and Recovery</w:t>
      </w:r>
      <w:bookmarkEnd w:id="424"/>
    </w:p>
    <w:p w14:paraId="2B961CFD" w14:textId="1E8E56BA" w:rsidR="005E470C" w:rsidRPr="00BD6195" w:rsidRDefault="005E470C" w:rsidP="0068109D">
      <w:pPr>
        <w:pStyle w:val="ListParagraph"/>
        <w:numPr>
          <w:ilvl w:val="0"/>
          <w:numId w:val="49"/>
        </w:numPr>
      </w:pPr>
      <w:r w:rsidRPr="00BD6195">
        <w:t>Reverse changes made by the compromised account during the time of compromise</w:t>
      </w:r>
    </w:p>
    <w:p w14:paraId="795C3E34" w14:textId="084EA365" w:rsidR="00AB4A33" w:rsidRPr="00BD6195" w:rsidRDefault="00AB4A33" w:rsidP="00FD3A3B">
      <w:pPr>
        <w:pStyle w:val="Heading3"/>
        <w:rPr>
          <w:rStyle w:val="Strong"/>
        </w:rPr>
      </w:pPr>
      <w:bookmarkStart w:id="425" w:name="_Toc48903576"/>
      <w:bookmarkStart w:id="426" w:name="_Toc48910008"/>
      <w:bookmarkStart w:id="427" w:name="_Toc49508470"/>
      <w:r w:rsidRPr="00BD6195">
        <w:rPr>
          <w:rStyle w:val="Strong"/>
          <w:sz w:val="28"/>
        </w:rPr>
        <w:t>Ransomware</w:t>
      </w:r>
      <w:bookmarkEnd w:id="425"/>
      <w:bookmarkEnd w:id="426"/>
      <w:bookmarkEnd w:id="427"/>
      <w:r w:rsidRPr="00BD6195">
        <w:rPr>
          <w:rStyle w:val="Strong"/>
        </w:rPr>
        <w:t xml:space="preserve"> </w:t>
      </w:r>
    </w:p>
    <w:p w14:paraId="54AE6B53" w14:textId="4BDF163C" w:rsidR="00AB4A33" w:rsidRPr="00BD6195" w:rsidRDefault="000870C1" w:rsidP="000870C1">
      <w:pPr>
        <w:pStyle w:val="Heading4"/>
        <w:rPr>
          <w:rStyle w:val="Strong"/>
          <w:b w:val="0"/>
          <w:bCs/>
        </w:rPr>
      </w:pPr>
      <w:bookmarkStart w:id="428" w:name="_Toc48910009"/>
      <w:r w:rsidRPr="00BD6195">
        <w:rPr>
          <w:rStyle w:val="Strong"/>
          <w:bCs/>
        </w:rPr>
        <w:t>Containment</w:t>
      </w:r>
      <w:bookmarkEnd w:id="428"/>
    </w:p>
    <w:p w14:paraId="62CB3C7C" w14:textId="0D75216B" w:rsidR="00AB4A33" w:rsidRPr="003F6036" w:rsidRDefault="00AB4A33" w:rsidP="00AB4A33">
      <w:pPr>
        <w:pStyle w:val="ListParagraph"/>
        <w:numPr>
          <w:ilvl w:val="0"/>
          <w:numId w:val="17"/>
        </w:numPr>
        <w:rPr>
          <w:rStyle w:val="Strong"/>
          <w:b/>
          <w:color w:val="000000" w:themeColor="text1"/>
        </w:rPr>
      </w:pPr>
      <w:r w:rsidRPr="00BD6195">
        <w:rPr>
          <w:rStyle w:val="Strong"/>
        </w:rPr>
        <w:t xml:space="preserve"> </w:t>
      </w:r>
      <w:r w:rsidRPr="003F6036">
        <w:rPr>
          <w:rStyle w:val="Strong"/>
          <w:color w:val="000000" w:themeColor="text1"/>
        </w:rPr>
        <w:t>Block access to command and control (C2) servers</w:t>
      </w:r>
    </w:p>
    <w:p w14:paraId="29DC5AF5" w14:textId="6E66EB38" w:rsidR="00AB4A33" w:rsidRPr="003F6036" w:rsidRDefault="00AB4A33" w:rsidP="00AB4A33">
      <w:pPr>
        <w:pStyle w:val="ListParagraph"/>
        <w:numPr>
          <w:ilvl w:val="0"/>
          <w:numId w:val="17"/>
        </w:numPr>
        <w:rPr>
          <w:rStyle w:val="Strong"/>
          <w:b/>
          <w:color w:val="000000" w:themeColor="text1"/>
        </w:rPr>
      </w:pPr>
      <w:r w:rsidRPr="003F6036">
        <w:rPr>
          <w:rStyle w:val="Strong"/>
          <w:color w:val="000000" w:themeColor="text1"/>
        </w:rPr>
        <w:t xml:space="preserve"> Set file shares into read-only mode</w:t>
      </w:r>
    </w:p>
    <w:p w14:paraId="059A30CA" w14:textId="29C0373E" w:rsidR="00AB4A33" w:rsidRPr="003F6036" w:rsidRDefault="00AB4A33" w:rsidP="00AB4A33">
      <w:pPr>
        <w:pStyle w:val="ListParagraph"/>
        <w:numPr>
          <w:ilvl w:val="0"/>
          <w:numId w:val="17"/>
        </w:numPr>
        <w:rPr>
          <w:rStyle w:val="Strong"/>
          <w:b/>
          <w:color w:val="000000" w:themeColor="text1"/>
        </w:rPr>
      </w:pPr>
      <w:r w:rsidRPr="003F6036">
        <w:rPr>
          <w:rStyle w:val="Strong"/>
          <w:color w:val="000000" w:themeColor="text1"/>
        </w:rPr>
        <w:t xml:space="preserve"> Check ownership of encrypted files to determine infected users</w:t>
      </w:r>
    </w:p>
    <w:p w14:paraId="074E6950" w14:textId="079AB24E" w:rsidR="00AB4A33" w:rsidRPr="003F6036" w:rsidRDefault="00AB4A33" w:rsidP="00AB4A33">
      <w:pPr>
        <w:pStyle w:val="ListParagraph"/>
        <w:numPr>
          <w:ilvl w:val="0"/>
          <w:numId w:val="17"/>
        </w:numPr>
        <w:rPr>
          <w:rStyle w:val="Strong"/>
          <w:b/>
          <w:color w:val="000000" w:themeColor="text1"/>
        </w:rPr>
      </w:pPr>
      <w:r w:rsidRPr="003F6036">
        <w:rPr>
          <w:rStyle w:val="Strong"/>
          <w:color w:val="000000" w:themeColor="text1"/>
        </w:rPr>
        <w:t xml:space="preserve"> Recall known phishing emails from user mailboxes</w:t>
      </w:r>
    </w:p>
    <w:p w14:paraId="662AD0D1" w14:textId="583E98D9" w:rsidR="00AB4A33" w:rsidRPr="003F6036" w:rsidRDefault="00AB4A33" w:rsidP="00AB4A33">
      <w:pPr>
        <w:pStyle w:val="ListParagraph"/>
        <w:numPr>
          <w:ilvl w:val="0"/>
          <w:numId w:val="17"/>
        </w:numPr>
        <w:rPr>
          <w:rStyle w:val="Strong"/>
          <w:b/>
          <w:color w:val="000000" w:themeColor="text1"/>
        </w:rPr>
      </w:pPr>
      <w:r w:rsidRPr="003F6036">
        <w:rPr>
          <w:rStyle w:val="Strong"/>
          <w:color w:val="000000" w:themeColor="text1"/>
        </w:rPr>
        <w:t xml:space="preserve"> Take infected systems offline</w:t>
      </w:r>
    </w:p>
    <w:p w14:paraId="747AAE45" w14:textId="4864CCA5" w:rsidR="00AB4A33" w:rsidRPr="00BD6195" w:rsidRDefault="000870C1" w:rsidP="000870C1">
      <w:pPr>
        <w:pStyle w:val="Heading4"/>
        <w:rPr>
          <w:rStyle w:val="Strong"/>
          <w:b w:val="0"/>
          <w:bCs/>
        </w:rPr>
      </w:pPr>
      <w:bookmarkStart w:id="429" w:name="_Toc48910010"/>
      <w:r w:rsidRPr="00BD6195">
        <w:rPr>
          <w:rStyle w:val="Strong"/>
          <w:bCs/>
        </w:rPr>
        <w:t>Eradication &amp; Recovery</w:t>
      </w:r>
      <w:bookmarkEnd w:id="429"/>
    </w:p>
    <w:p w14:paraId="2D4DA430" w14:textId="20372F69" w:rsidR="00AB4A33" w:rsidRPr="003F6036" w:rsidRDefault="00AB4A33" w:rsidP="0068109D">
      <w:pPr>
        <w:pStyle w:val="ListParagraph"/>
        <w:numPr>
          <w:ilvl w:val="0"/>
          <w:numId w:val="22"/>
        </w:numPr>
        <w:rPr>
          <w:rStyle w:val="Strong"/>
          <w:b/>
          <w:color w:val="000000" w:themeColor="text1"/>
        </w:rPr>
      </w:pPr>
      <w:r w:rsidRPr="003F6036">
        <w:rPr>
          <w:rStyle w:val="Strong"/>
          <w:color w:val="000000" w:themeColor="text1"/>
        </w:rPr>
        <w:t>Patch third-party applications as soon as possible</w:t>
      </w:r>
    </w:p>
    <w:p w14:paraId="0022938F" w14:textId="3ACFE7C8" w:rsidR="00AB4A33" w:rsidRPr="003F6036" w:rsidRDefault="00AB4A33" w:rsidP="0068109D">
      <w:pPr>
        <w:pStyle w:val="ListParagraph"/>
        <w:numPr>
          <w:ilvl w:val="0"/>
          <w:numId w:val="22"/>
        </w:numPr>
        <w:rPr>
          <w:rStyle w:val="Strong"/>
          <w:b/>
          <w:color w:val="000000" w:themeColor="text1"/>
        </w:rPr>
      </w:pPr>
      <w:r w:rsidRPr="003F6036">
        <w:rPr>
          <w:rStyle w:val="Strong"/>
          <w:color w:val="000000" w:themeColor="text1"/>
        </w:rPr>
        <w:t>Test and validate back-up processes</w:t>
      </w:r>
    </w:p>
    <w:p w14:paraId="54FBBF5E" w14:textId="5A3B1A6B" w:rsidR="00AB4A33" w:rsidRPr="003F6036" w:rsidRDefault="00AB4A33" w:rsidP="0068109D">
      <w:pPr>
        <w:pStyle w:val="ListParagraph"/>
        <w:numPr>
          <w:ilvl w:val="0"/>
          <w:numId w:val="22"/>
        </w:numPr>
        <w:rPr>
          <w:rStyle w:val="Strong"/>
          <w:b/>
          <w:color w:val="000000" w:themeColor="text1"/>
        </w:rPr>
      </w:pPr>
      <w:r w:rsidRPr="003F6036">
        <w:rPr>
          <w:rStyle w:val="Strong"/>
          <w:color w:val="000000" w:themeColor="text1"/>
        </w:rPr>
        <w:t>Deploy GPO to block executables and disable macros</w:t>
      </w:r>
    </w:p>
    <w:p w14:paraId="28716EA3" w14:textId="6C66B6F4" w:rsidR="00AB4A33" w:rsidRPr="003F6036" w:rsidRDefault="00F455EB" w:rsidP="0068109D">
      <w:pPr>
        <w:pStyle w:val="ListParagraph"/>
        <w:numPr>
          <w:ilvl w:val="0"/>
          <w:numId w:val="22"/>
        </w:numPr>
        <w:rPr>
          <w:rStyle w:val="Strong"/>
          <w:b/>
          <w:color w:val="000000" w:themeColor="text1"/>
        </w:rPr>
      </w:pPr>
      <w:r w:rsidRPr="003F6036">
        <w:rPr>
          <w:rStyle w:val="Strong"/>
          <w:color w:val="000000" w:themeColor="text1"/>
        </w:rPr>
        <w:t>Block email attachments based on file signature and/or extension</w:t>
      </w:r>
    </w:p>
    <w:p w14:paraId="3B85AB9F" w14:textId="32186BBA" w:rsidR="00F455EB" w:rsidRPr="003F6036" w:rsidRDefault="00F455EB" w:rsidP="0068109D">
      <w:pPr>
        <w:pStyle w:val="ListParagraph"/>
        <w:numPr>
          <w:ilvl w:val="0"/>
          <w:numId w:val="22"/>
        </w:numPr>
        <w:rPr>
          <w:rStyle w:val="Strong"/>
          <w:b/>
          <w:color w:val="000000" w:themeColor="text1"/>
        </w:rPr>
      </w:pPr>
      <w:r w:rsidRPr="003F6036">
        <w:rPr>
          <w:rStyle w:val="Strong"/>
          <w:color w:val="000000" w:themeColor="text1"/>
        </w:rPr>
        <w:t>Remove local administrative rights</w:t>
      </w:r>
    </w:p>
    <w:p w14:paraId="68C463D9" w14:textId="5E0BAF67" w:rsidR="009A1D6C" w:rsidRPr="00BD6195" w:rsidRDefault="002D04A7" w:rsidP="00FD3A3B">
      <w:pPr>
        <w:pStyle w:val="Heading3"/>
        <w:rPr>
          <w:rStyle w:val="Strong"/>
          <w:b w:val="0"/>
          <w:bCs/>
          <w:sz w:val="28"/>
        </w:rPr>
      </w:pPr>
      <w:bookmarkStart w:id="430" w:name="_Toc48903577"/>
      <w:bookmarkStart w:id="431" w:name="_Toc48910011"/>
      <w:bookmarkStart w:id="432" w:name="_Toc49508471"/>
      <w:r w:rsidRPr="00BD6195">
        <w:rPr>
          <w:rStyle w:val="Strong"/>
          <w:sz w:val="28"/>
        </w:rPr>
        <w:lastRenderedPageBreak/>
        <w:t>Virus Outbreak</w:t>
      </w:r>
      <w:bookmarkEnd w:id="430"/>
      <w:bookmarkEnd w:id="431"/>
      <w:bookmarkEnd w:id="432"/>
    </w:p>
    <w:p w14:paraId="0775ECA3" w14:textId="2D1DF3C1" w:rsidR="000870C1" w:rsidRPr="003F6036" w:rsidRDefault="000870C1" w:rsidP="000870C1">
      <w:pPr>
        <w:pStyle w:val="Heading4"/>
      </w:pPr>
      <w:bookmarkStart w:id="433" w:name="_Toc48910012"/>
      <w:r w:rsidRPr="003F6036">
        <w:t>Containment</w:t>
      </w:r>
      <w:bookmarkEnd w:id="433"/>
    </w:p>
    <w:p w14:paraId="68C463DA" w14:textId="3C0E3A34" w:rsidR="009A1D6C" w:rsidRPr="003F6036" w:rsidRDefault="009A1D6C" w:rsidP="0068109D">
      <w:pPr>
        <w:pStyle w:val="ListParagraph"/>
        <w:numPr>
          <w:ilvl w:val="0"/>
          <w:numId w:val="23"/>
        </w:numPr>
        <w:rPr>
          <w:rStyle w:val="Strong"/>
          <w:b/>
          <w:color w:val="000000" w:themeColor="text1"/>
        </w:rPr>
      </w:pPr>
      <w:r w:rsidRPr="003F6036">
        <w:rPr>
          <w:rStyle w:val="Strong"/>
          <w:color w:val="000000" w:themeColor="text1"/>
        </w:rPr>
        <w:t xml:space="preserve"> </w:t>
      </w:r>
      <w:r w:rsidR="00D8188A" w:rsidRPr="003F6036">
        <w:rPr>
          <w:rStyle w:val="Strong"/>
          <w:color w:val="000000" w:themeColor="text1"/>
        </w:rPr>
        <w:t>Update antivirus software</w:t>
      </w:r>
    </w:p>
    <w:p w14:paraId="08DB9F6E" w14:textId="58E769A0" w:rsidR="00D8188A" w:rsidRPr="003F6036" w:rsidRDefault="00D8188A" w:rsidP="0068109D">
      <w:pPr>
        <w:pStyle w:val="ListParagraph"/>
        <w:numPr>
          <w:ilvl w:val="1"/>
          <w:numId w:val="23"/>
        </w:numPr>
        <w:rPr>
          <w:rStyle w:val="Strong"/>
          <w:b/>
          <w:color w:val="000000" w:themeColor="text1"/>
        </w:rPr>
      </w:pPr>
      <w:r w:rsidRPr="003F6036">
        <w:rPr>
          <w:rStyle w:val="Strong"/>
          <w:color w:val="000000" w:themeColor="text1"/>
        </w:rPr>
        <w:t>Obtain detection signature and technical description for virus from AV vendor</w:t>
      </w:r>
    </w:p>
    <w:p w14:paraId="65384287" w14:textId="4601903F" w:rsidR="00D8188A" w:rsidRPr="003F6036" w:rsidRDefault="00D8188A" w:rsidP="0068109D">
      <w:pPr>
        <w:pStyle w:val="ListParagraph"/>
        <w:numPr>
          <w:ilvl w:val="1"/>
          <w:numId w:val="23"/>
        </w:numPr>
        <w:rPr>
          <w:rStyle w:val="Strong"/>
          <w:b/>
          <w:color w:val="000000" w:themeColor="text1"/>
        </w:rPr>
      </w:pPr>
      <w:r w:rsidRPr="003F6036">
        <w:rPr>
          <w:rStyle w:val="Strong"/>
          <w:color w:val="000000" w:themeColor="text1"/>
        </w:rPr>
        <w:t>Test detection signature update provide in test environment</w:t>
      </w:r>
    </w:p>
    <w:p w14:paraId="45079A47" w14:textId="1AC3B59C" w:rsidR="00D8188A" w:rsidRPr="003F6036" w:rsidRDefault="00D8188A" w:rsidP="0068109D">
      <w:pPr>
        <w:pStyle w:val="ListParagraph"/>
        <w:numPr>
          <w:ilvl w:val="1"/>
          <w:numId w:val="23"/>
        </w:numPr>
        <w:rPr>
          <w:rStyle w:val="Strong"/>
          <w:b/>
          <w:color w:val="000000" w:themeColor="text1"/>
        </w:rPr>
      </w:pPr>
      <w:r w:rsidRPr="003F6036">
        <w:rPr>
          <w:rStyle w:val="Strong"/>
          <w:color w:val="000000" w:themeColor="text1"/>
        </w:rPr>
        <w:t>Distribute fix to environment</w:t>
      </w:r>
    </w:p>
    <w:p w14:paraId="68C463DB" w14:textId="41728402" w:rsidR="009A1D6C" w:rsidRPr="003F6036" w:rsidRDefault="009A1D6C" w:rsidP="0068109D">
      <w:pPr>
        <w:pStyle w:val="ListParagraph"/>
        <w:numPr>
          <w:ilvl w:val="0"/>
          <w:numId w:val="23"/>
        </w:numPr>
        <w:rPr>
          <w:rStyle w:val="Strong"/>
          <w:b/>
          <w:color w:val="000000" w:themeColor="text1"/>
        </w:rPr>
      </w:pPr>
      <w:r w:rsidRPr="003F6036">
        <w:rPr>
          <w:rStyle w:val="Strong"/>
          <w:color w:val="000000" w:themeColor="text1"/>
        </w:rPr>
        <w:t xml:space="preserve"> </w:t>
      </w:r>
      <w:r w:rsidR="00D8188A" w:rsidRPr="003F6036">
        <w:rPr>
          <w:rStyle w:val="Strong"/>
          <w:color w:val="000000" w:themeColor="text1"/>
        </w:rPr>
        <w:t>Submit sample file to AV vendor if latest virus signature does not detect the infection</w:t>
      </w:r>
    </w:p>
    <w:p w14:paraId="006EA670" w14:textId="1D9FA9C9" w:rsidR="000870C1" w:rsidRPr="003F6036" w:rsidRDefault="000870C1" w:rsidP="000870C1">
      <w:pPr>
        <w:pStyle w:val="Heading4"/>
        <w:rPr>
          <w:rStyle w:val="Strong"/>
          <w:b w:val="0"/>
          <w:bCs/>
        </w:rPr>
      </w:pPr>
      <w:bookmarkStart w:id="434" w:name="_Toc48910013"/>
      <w:r w:rsidRPr="003F6036">
        <w:rPr>
          <w:rStyle w:val="Strong"/>
          <w:bCs/>
        </w:rPr>
        <w:t>Eradication &amp; Recovery</w:t>
      </w:r>
      <w:bookmarkEnd w:id="434"/>
      <w:r w:rsidR="009A1D6C" w:rsidRPr="003F6036">
        <w:rPr>
          <w:rStyle w:val="Strong"/>
          <w:bCs/>
        </w:rPr>
        <w:t xml:space="preserve"> </w:t>
      </w:r>
    </w:p>
    <w:p w14:paraId="68C463DC" w14:textId="711CFEFA" w:rsidR="009A1D6C" w:rsidRPr="003F6036" w:rsidRDefault="00D8188A" w:rsidP="0068109D">
      <w:pPr>
        <w:pStyle w:val="ListParagraph"/>
        <w:numPr>
          <w:ilvl w:val="0"/>
          <w:numId w:val="23"/>
        </w:numPr>
        <w:rPr>
          <w:rStyle w:val="Strong"/>
          <w:b/>
          <w:color w:val="000000" w:themeColor="text1"/>
        </w:rPr>
      </w:pPr>
      <w:r w:rsidRPr="003F6036">
        <w:rPr>
          <w:rStyle w:val="Strong"/>
          <w:color w:val="000000" w:themeColor="text1"/>
        </w:rPr>
        <w:t>Eradicate the virus, if necessary</w:t>
      </w:r>
    </w:p>
    <w:p w14:paraId="224D8D9F" w14:textId="5A3D294F" w:rsidR="00D8188A" w:rsidRPr="003F6036" w:rsidRDefault="00D8188A" w:rsidP="0068109D">
      <w:pPr>
        <w:pStyle w:val="ListParagraph"/>
        <w:numPr>
          <w:ilvl w:val="1"/>
          <w:numId w:val="23"/>
        </w:numPr>
        <w:rPr>
          <w:rStyle w:val="Strong"/>
          <w:b/>
          <w:color w:val="000000" w:themeColor="text1"/>
        </w:rPr>
      </w:pPr>
      <w:r w:rsidRPr="003F6036">
        <w:rPr>
          <w:rStyle w:val="Strong"/>
          <w:color w:val="000000" w:themeColor="text1"/>
        </w:rPr>
        <w:t>Contain virus/attack (depending on virus this could include partitioning the network, disabling SMPT email, changing content filtering to block attachments or specific strings of text, removing workstations from the network, etc.)</w:t>
      </w:r>
    </w:p>
    <w:p w14:paraId="017882AE" w14:textId="3BF788F2" w:rsidR="00D8188A" w:rsidRPr="003F6036" w:rsidRDefault="00D8188A" w:rsidP="0068109D">
      <w:pPr>
        <w:pStyle w:val="ListParagraph"/>
        <w:numPr>
          <w:ilvl w:val="1"/>
          <w:numId w:val="23"/>
        </w:numPr>
        <w:rPr>
          <w:rStyle w:val="Strong"/>
          <w:b/>
          <w:color w:val="000000" w:themeColor="text1"/>
        </w:rPr>
      </w:pPr>
      <w:r w:rsidRPr="003F6036">
        <w:rPr>
          <w:rStyle w:val="Strong"/>
          <w:color w:val="000000" w:themeColor="text1"/>
        </w:rPr>
        <w:t>Identify infected systems</w:t>
      </w:r>
    </w:p>
    <w:p w14:paraId="15E91059" w14:textId="1F1D4E2A" w:rsidR="00D8188A" w:rsidRPr="003F6036" w:rsidRDefault="009A1D6C" w:rsidP="0068109D">
      <w:pPr>
        <w:pStyle w:val="ListParagraph"/>
        <w:numPr>
          <w:ilvl w:val="0"/>
          <w:numId w:val="23"/>
        </w:numPr>
        <w:rPr>
          <w:bCs/>
          <w:color w:val="000000" w:themeColor="text1"/>
        </w:rPr>
      </w:pPr>
      <w:r w:rsidRPr="003F6036">
        <w:rPr>
          <w:rStyle w:val="Strong"/>
          <w:color w:val="000000" w:themeColor="text1"/>
        </w:rPr>
        <w:t xml:space="preserve"> </w:t>
      </w:r>
      <w:r w:rsidR="00D8188A" w:rsidRPr="003F6036">
        <w:rPr>
          <w:rStyle w:val="Strong"/>
          <w:color w:val="000000" w:themeColor="text1"/>
        </w:rPr>
        <w:t>Environment cleanup:</w:t>
      </w:r>
      <w:r w:rsidR="00D8188A" w:rsidRPr="003F6036">
        <w:rPr>
          <w:color w:val="000000" w:themeColor="text1"/>
        </w:rPr>
        <w:t xml:space="preserve"> </w:t>
      </w:r>
    </w:p>
    <w:p w14:paraId="35066C4C" w14:textId="1C87843E" w:rsidR="00D8188A" w:rsidRPr="00BD6195" w:rsidRDefault="00D8188A" w:rsidP="0068109D">
      <w:pPr>
        <w:pStyle w:val="ListParagraph"/>
        <w:numPr>
          <w:ilvl w:val="1"/>
          <w:numId w:val="23"/>
        </w:numPr>
        <w:rPr>
          <w:bCs/>
        </w:rPr>
      </w:pPr>
      <w:r w:rsidRPr="00BD6195">
        <w:t xml:space="preserve">Obtain the detection signature and any required fix tools for the virus from your antivirus vendor. </w:t>
      </w:r>
    </w:p>
    <w:p w14:paraId="11F38AD3" w14:textId="6A11A84C" w:rsidR="00D8188A" w:rsidRPr="00BD6195" w:rsidRDefault="00D8188A" w:rsidP="0068109D">
      <w:pPr>
        <w:pStyle w:val="ListParagraph"/>
        <w:numPr>
          <w:ilvl w:val="1"/>
          <w:numId w:val="23"/>
        </w:numPr>
        <w:rPr>
          <w:bCs/>
        </w:rPr>
      </w:pPr>
      <w:r w:rsidRPr="00BD6195">
        <w:t xml:space="preserve">Test the fix provided by your vendor for the virus in your virus signatures staging lab. This may include separate repair tools that you need to run before using the updated virus signatures. </w:t>
      </w:r>
    </w:p>
    <w:p w14:paraId="0FA9E843" w14:textId="24B51A36" w:rsidR="00D8188A" w:rsidRPr="00BD6195" w:rsidRDefault="00D8188A" w:rsidP="0068109D">
      <w:pPr>
        <w:pStyle w:val="ListParagraph"/>
        <w:numPr>
          <w:ilvl w:val="1"/>
          <w:numId w:val="23"/>
        </w:numPr>
        <w:rPr>
          <w:bCs/>
        </w:rPr>
      </w:pPr>
      <w:r w:rsidRPr="00BD6195">
        <w:t xml:space="preserve">Develop a deployment methodology for the fix process. </w:t>
      </w:r>
    </w:p>
    <w:p w14:paraId="0EDA96D8" w14:textId="79C0CDF4" w:rsidR="00D8188A" w:rsidRPr="00BD6195" w:rsidRDefault="00D8188A" w:rsidP="0068109D">
      <w:pPr>
        <w:pStyle w:val="ListParagraph"/>
        <w:numPr>
          <w:ilvl w:val="1"/>
          <w:numId w:val="23"/>
        </w:numPr>
        <w:rPr>
          <w:bCs/>
        </w:rPr>
      </w:pPr>
      <w:r w:rsidRPr="00BD6195">
        <w:t xml:space="preserve">Create a cleanup plan and validate with all affected teams and your antivirus vendor. </w:t>
      </w:r>
    </w:p>
    <w:p w14:paraId="7C47D6A0" w14:textId="06C3B3FA" w:rsidR="00D8188A" w:rsidRPr="00BD6195" w:rsidRDefault="00D8188A" w:rsidP="0068109D">
      <w:pPr>
        <w:pStyle w:val="ListParagraph"/>
        <w:numPr>
          <w:ilvl w:val="1"/>
          <w:numId w:val="23"/>
        </w:numPr>
        <w:rPr>
          <w:bCs/>
        </w:rPr>
      </w:pPr>
      <w:r w:rsidRPr="00BD6195">
        <w:t xml:space="preserve">Clean all infected perimeter and email servers and update the virus signatures of the antivirus software providing protection of these avenues of infection. </w:t>
      </w:r>
    </w:p>
    <w:p w14:paraId="17C11544" w14:textId="6BA3990A" w:rsidR="00D8188A" w:rsidRPr="00BD6195" w:rsidRDefault="00D8188A" w:rsidP="0068109D">
      <w:pPr>
        <w:pStyle w:val="ListParagraph"/>
        <w:numPr>
          <w:ilvl w:val="1"/>
          <w:numId w:val="23"/>
        </w:numPr>
        <w:rPr>
          <w:bCs/>
        </w:rPr>
      </w:pPr>
      <w:r w:rsidRPr="00BD6195">
        <w:t xml:space="preserve">Distribute the fix to all the workstations and servers in your environment using whatever method you have in place for rapid deployment. </w:t>
      </w:r>
    </w:p>
    <w:p w14:paraId="46EC9339" w14:textId="108241AA" w:rsidR="00D8188A" w:rsidRPr="00BD6195" w:rsidRDefault="00D8188A" w:rsidP="0068109D">
      <w:pPr>
        <w:pStyle w:val="ListParagraph"/>
        <w:numPr>
          <w:ilvl w:val="1"/>
          <w:numId w:val="23"/>
        </w:numPr>
        <w:rPr>
          <w:bCs/>
        </w:rPr>
      </w:pPr>
      <w:r w:rsidRPr="00BD6195">
        <w:t xml:space="preserve">Isolate systems that are infected and require repair. </w:t>
      </w:r>
    </w:p>
    <w:p w14:paraId="012F07BD" w14:textId="37641817" w:rsidR="00D8188A" w:rsidRPr="00BD6195" w:rsidRDefault="00D8188A" w:rsidP="0068109D">
      <w:pPr>
        <w:pStyle w:val="ListParagraph"/>
        <w:numPr>
          <w:ilvl w:val="1"/>
          <w:numId w:val="23"/>
        </w:numPr>
        <w:rPr>
          <w:bCs/>
        </w:rPr>
      </w:pPr>
      <w:r w:rsidRPr="00BD6195">
        <w:t xml:space="preserve">Run all required fix tools on all infected systems in order to remove the virus from memory or disable it. </w:t>
      </w:r>
    </w:p>
    <w:p w14:paraId="5D74C86F" w14:textId="11A5F68D" w:rsidR="00D8188A" w:rsidRPr="00BD6195" w:rsidRDefault="00D8188A" w:rsidP="0068109D">
      <w:pPr>
        <w:pStyle w:val="ListParagraph"/>
        <w:numPr>
          <w:ilvl w:val="1"/>
          <w:numId w:val="23"/>
        </w:numPr>
        <w:rPr>
          <w:bCs/>
        </w:rPr>
      </w:pPr>
      <w:r w:rsidRPr="00BD6195">
        <w:t xml:space="preserve">Scan all systems with the updated virus signatures to remove all infected files. </w:t>
      </w:r>
    </w:p>
    <w:p w14:paraId="6EFEF104" w14:textId="0ADA737F" w:rsidR="00D8188A" w:rsidRPr="00BD6195" w:rsidRDefault="00D8188A" w:rsidP="0068109D">
      <w:pPr>
        <w:pStyle w:val="ListParagraph"/>
        <w:numPr>
          <w:ilvl w:val="1"/>
          <w:numId w:val="23"/>
        </w:numPr>
        <w:rPr>
          <w:bCs/>
        </w:rPr>
      </w:pPr>
      <w:r w:rsidRPr="00BD6195">
        <w:t xml:space="preserve">Eliminate all temporary and suspicious files, including hidden directories and files. </w:t>
      </w:r>
    </w:p>
    <w:p w14:paraId="23EF5622" w14:textId="53709246" w:rsidR="00D8188A" w:rsidRPr="00BD6195" w:rsidRDefault="00D8188A" w:rsidP="0068109D">
      <w:pPr>
        <w:pStyle w:val="ListParagraph"/>
        <w:numPr>
          <w:ilvl w:val="1"/>
          <w:numId w:val="23"/>
        </w:numPr>
        <w:rPr>
          <w:bCs/>
        </w:rPr>
      </w:pPr>
      <w:r w:rsidRPr="00BD6195">
        <w:t xml:space="preserve">Remove or alter configuration information used for the functionality of the virus or that might allow the virus to reappear. </w:t>
      </w:r>
    </w:p>
    <w:p w14:paraId="4FEC0227" w14:textId="250222C2" w:rsidR="00D8188A" w:rsidRPr="00BD6195" w:rsidRDefault="00D8188A" w:rsidP="0068109D">
      <w:pPr>
        <w:pStyle w:val="ListParagraph"/>
        <w:numPr>
          <w:ilvl w:val="1"/>
          <w:numId w:val="23"/>
        </w:numPr>
        <w:rPr>
          <w:bCs/>
        </w:rPr>
      </w:pPr>
      <w:r w:rsidRPr="00BD6195">
        <w:t xml:space="preserve">Remove configuration information that may cause system failures. </w:t>
      </w:r>
    </w:p>
    <w:p w14:paraId="36E0093A" w14:textId="752526C8" w:rsidR="00D8188A" w:rsidRPr="00BD6195" w:rsidRDefault="00D8188A" w:rsidP="0068109D">
      <w:pPr>
        <w:pStyle w:val="ListParagraph"/>
        <w:numPr>
          <w:ilvl w:val="1"/>
          <w:numId w:val="23"/>
        </w:numPr>
        <w:rPr>
          <w:bCs/>
        </w:rPr>
      </w:pPr>
      <w:r w:rsidRPr="00BD6195">
        <w:t xml:space="preserve">Search for newly mounted partitions created by the virus and eliminate them. </w:t>
      </w:r>
    </w:p>
    <w:p w14:paraId="0372E095" w14:textId="502F02C0" w:rsidR="00D8188A" w:rsidRPr="00BD6195" w:rsidRDefault="00D8188A" w:rsidP="0068109D">
      <w:pPr>
        <w:pStyle w:val="ListParagraph"/>
        <w:numPr>
          <w:ilvl w:val="1"/>
          <w:numId w:val="23"/>
        </w:numPr>
        <w:rPr>
          <w:bCs/>
        </w:rPr>
      </w:pPr>
      <w:r w:rsidRPr="00BD6195">
        <w:t xml:space="preserve">Search for missing log partitions and restore. </w:t>
      </w:r>
    </w:p>
    <w:p w14:paraId="4855D717" w14:textId="5A6C218B" w:rsidR="00D8188A" w:rsidRPr="00BD6195" w:rsidRDefault="00D8188A" w:rsidP="0068109D">
      <w:pPr>
        <w:pStyle w:val="ListParagraph"/>
        <w:numPr>
          <w:ilvl w:val="1"/>
          <w:numId w:val="23"/>
        </w:numPr>
        <w:rPr>
          <w:bCs/>
        </w:rPr>
      </w:pPr>
      <w:r w:rsidRPr="00BD6195">
        <w:t xml:space="preserve">Search for added or altered user accounts and remove or restore. </w:t>
      </w:r>
    </w:p>
    <w:p w14:paraId="534352B1" w14:textId="432DA1D5" w:rsidR="00D8188A" w:rsidRPr="00BD6195" w:rsidRDefault="00D8188A" w:rsidP="0068109D">
      <w:pPr>
        <w:pStyle w:val="ListParagraph"/>
        <w:numPr>
          <w:ilvl w:val="1"/>
          <w:numId w:val="23"/>
        </w:numPr>
        <w:rPr>
          <w:bCs/>
        </w:rPr>
      </w:pPr>
      <w:r w:rsidRPr="00BD6195">
        <w:t xml:space="preserve">Restore changed or deleted files. </w:t>
      </w:r>
    </w:p>
    <w:p w14:paraId="68C463DE" w14:textId="382980C5" w:rsidR="009A1D6C" w:rsidRPr="00BD6195" w:rsidRDefault="00D8188A" w:rsidP="0068109D">
      <w:pPr>
        <w:pStyle w:val="ListParagraph"/>
        <w:numPr>
          <w:ilvl w:val="1"/>
          <w:numId w:val="23"/>
        </w:numPr>
        <w:rPr>
          <w:bCs/>
        </w:rPr>
      </w:pPr>
      <w:r w:rsidRPr="00BD6195">
        <w:t>Distribute patch updates to all systems and update patch levels</w:t>
      </w:r>
    </w:p>
    <w:p w14:paraId="70F405F5" w14:textId="68B19E0F" w:rsidR="002A2AB8" w:rsidRPr="00BD6195" w:rsidRDefault="002A2AB8" w:rsidP="002A2AB8">
      <w:pPr>
        <w:rPr>
          <w:rStyle w:val="Strong"/>
          <w:b/>
        </w:rPr>
      </w:pPr>
    </w:p>
    <w:p w14:paraId="6318AC56" w14:textId="77777777" w:rsidR="002A2AB8" w:rsidRPr="00BD6195" w:rsidRDefault="002A2AB8" w:rsidP="00FC2FE3">
      <w:pPr>
        <w:pStyle w:val="Appendices"/>
      </w:pPr>
      <w:bookmarkStart w:id="435" w:name="_Ref48731181"/>
      <w:bookmarkStart w:id="436" w:name="_Toc48903578"/>
      <w:bookmarkStart w:id="437" w:name="_Toc48910014"/>
      <w:bookmarkStart w:id="438" w:name="_Toc49508472"/>
      <w:r>
        <w:lastRenderedPageBreak/>
        <w:t>Cyber Insurance and Third-Party Service Agreements</w:t>
      </w:r>
      <w:bookmarkEnd w:id="435"/>
      <w:bookmarkEnd w:id="436"/>
      <w:bookmarkEnd w:id="437"/>
      <w:bookmarkEnd w:id="438"/>
    </w:p>
    <w:p w14:paraId="449841C6" w14:textId="77777777" w:rsidR="002A2AB8" w:rsidRPr="00BD6195" w:rsidRDefault="002A2AB8" w:rsidP="002A2AB8">
      <w:r w:rsidRPr="00BD6195">
        <w:t xml:space="preserve">Where Cyber Insurance or Third-Party Services are involved, having a clear understanding of their incident response and detection services is essential. For example, many cyber insurance carriers require the organizations they cover to follow a pre-defined process. Examples of third-party service providers that may be involved in IR activities include insurance providers, internet service provider (ISP), cloud service provider (CSP), software vendors, or a multiservice provider (MSP). </w:t>
      </w:r>
    </w:p>
    <w:p w14:paraId="20201D4D" w14:textId="77777777" w:rsidR="002A2AB8" w:rsidRPr="00BD6195" w:rsidRDefault="002A2AB8" w:rsidP="002A2AB8">
      <w:r w:rsidRPr="00BD6195">
        <w:t xml:space="preserve">The CIO is responsible for reviewing all SLAs with service providers to ensure that responsibilities and expectations are defined in relation to incident response. </w:t>
      </w:r>
    </w:p>
    <w:p w14:paraId="0B10DAAF" w14:textId="77777777" w:rsidR="002A2AB8" w:rsidRPr="00BD6195" w:rsidRDefault="002A2AB8" w:rsidP="002A2AB8">
      <w:r w:rsidRPr="00BD6195">
        <w:t>IR Commanders are responsible for understanding SLAs with service providers and knowing when the team should engage the service provider.</w:t>
      </w:r>
    </w:p>
    <w:p w14:paraId="20A21889" w14:textId="3E96EBF3" w:rsidR="002A2AB8" w:rsidRPr="00BD6195" w:rsidRDefault="002A2AB8" w:rsidP="002A2AB8">
      <w:pPr>
        <w:pStyle w:val="Caption"/>
        <w:keepNext/>
      </w:pPr>
      <w:r w:rsidRPr="00BD6195">
        <w:t xml:space="preserve">Table </w:t>
      </w:r>
      <w:r w:rsidRPr="00BD6195">
        <w:fldChar w:fldCharType="begin"/>
      </w:r>
      <w:r w:rsidRPr="00BD6195">
        <w:instrText>SEQ Table \* ARABIC</w:instrText>
      </w:r>
      <w:r w:rsidRPr="00BD6195">
        <w:fldChar w:fldCharType="separate"/>
      </w:r>
      <w:r w:rsidR="00026ABE">
        <w:rPr>
          <w:noProof/>
        </w:rPr>
        <w:t>3</w:t>
      </w:r>
      <w:r w:rsidRPr="00BD6195">
        <w:fldChar w:fldCharType="end"/>
      </w:r>
      <w:r w:rsidRPr="00BD6195">
        <w:t>: Third Party Support and Response</w:t>
      </w:r>
    </w:p>
    <w:tbl>
      <w:tblPr>
        <w:tblStyle w:val="TableGrid"/>
        <w:tblW w:w="0" w:type="auto"/>
        <w:tblLook w:val="06A0" w:firstRow="1" w:lastRow="0" w:firstColumn="1" w:lastColumn="0" w:noHBand="1" w:noVBand="1"/>
      </w:tblPr>
      <w:tblGrid>
        <w:gridCol w:w="2337"/>
        <w:gridCol w:w="2337"/>
        <w:gridCol w:w="2338"/>
        <w:gridCol w:w="2338"/>
      </w:tblGrid>
      <w:tr w:rsidR="002A2AB8" w:rsidRPr="00BD6195" w14:paraId="6F55832D" w14:textId="77777777" w:rsidTr="007E627C">
        <w:tc>
          <w:tcPr>
            <w:tcW w:w="2337" w:type="dxa"/>
          </w:tcPr>
          <w:p w14:paraId="0593F2A6" w14:textId="77777777" w:rsidR="002A2AB8" w:rsidRPr="00BD6195" w:rsidRDefault="002A2AB8" w:rsidP="007E627C">
            <w:pPr>
              <w:rPr>
                <w:b/>
              </w:rPr>
            </w:pPr>
            <w:r w:rsidRPr="00BD6195">
              <w:rPr>
                <w:b/>
              </w:rPr>
              <w:t>Service Provider</w:t>
            </w:r>
          </w:p>
        </w:tc>
        <w:tc>
          <w:tcPr>
            <w:tcW w:w="2337" w:type="dxa"/>
          </w:tcPr>
          <w:p w14:paraId="17D08A99" w14:textId="77777777" w:rsidR="002A2AB8" w:rsidRPr="00BD6195" w:rsidRDefault="002A2AB8" w:rsidP="007E627C">
            <w:pPr>
              <w:rPr>
                <w:b/>
              </w:rPr>
            </w:pPr>
            <w:r w:rsidRPr="00BD6195">
              <w:rPr>
                <w:b/>
              </w:rPr>
              <w:t>Applications/Services</w:t>
            </w:r>
          </w:p>
        </w:tc>
        <w:tc>
          <w:tcPr>
            <w:tcW w:w="2338" w:type="dxa"/>
          </w:tcPr>
          <w:p w14:paraId="3661BD37" w14:textId="77777777" w:rsidR="002A2AB8" w:rsidRPr="00BD6195" w:rsidRDefault="002A2AB8" w:rsidP="007E627C">
            <w:pPr>
              <w:rPr>
                <w:b/>
              </w:rPr>
            </w:pPr>
            <w:r w:rsidRPr="00BD6195">
              <w:rPr>
                <w:b/>
              </w:rPr>
              <w:t>When to contact</w:t>
            </w:r>
          </w:p>
        </w:tc>
        <w:tc>
          <w:tcPr>
            <w:tcW w:w="2338" w:type="dxa"/>
          </w:tcPr>
          <w:p w14:paraId="5EA4B235" w14:textId="77777777" w:rsidR="002A2AB8" w:rsidRPr="00BD6195" w:rsidRDefault="002A2AB8" w:rsidP="007E627C">
            <w:pPr>
              <w:rPr>
                <w:b/>
              </w:rPr>
            </w:pPr>
            <w:r w:rsidRPr="00BD6195">
              <w:rPr>
                <w:b/>
              </w:rPr>
              <w:t>Service Level/Response Time</w:t>
            </w:r>
          </w:p>
        </w:tc>
      </w:tr>
      <w:tr w:rsidR="002A2AB8" w:rsidRPr="00BD6195" w14:paraId="1178BF0B" w14:textId="77777777" w:rsidTr="007E627C">
        <w:tc>
          <w:tcPr>
            <w:tcW w:w="2337" w:type="dxa"/>
          </w:tcPr>
          <w:p w14:paraId="3E965314" w14:textId="77777777" w:rsidR="002A2AB8" w:rsidRPr="00BD6195" w:rsidRDefault="002A2AB8" w:rsidP="007E627C"/>
        </w:tc>
        <w:tc>
          <w:tcPr>
            <w:tcW w:w="2337" w:type="dxa"/>
          </w:tcPr>
          <w:p w14:paraId="27FDF850" w14:textId="77777777" w:rsidR="002A2AB8" w:rsidRPr="00BD6195" w:rsidRDefault="002A2AB8" w:rsidP="007E627C"/>
        </w:tc>
        <w:tc>
          <w:tcPr>
            <w:tcW w:w="2338" w:type="dxa"/>
          </w:tcPr>
          <w:p w14:paraId="552BEAEE" w14:textId="77777777" w:rsidR="002A2AB8" w:rsidRPr="00BD6195" w:rsidRDefault="002A2AB8" w:rsidP="007E627C"/>
        </w:tc>
        <w:tc>
          <w:tcPr>
            <w:tcW w:w="2338" w:type="dxa"/>
          </w:tcPr>
          <w:p w14:paraId="10E08C73" w14:textId="77777777" w:rsidR="002A2AB8" w:rsidRPr="00BD6195" w:rsidRDefault="002A2AB8" w:rsidP="007E627C"/>
        </w:tc>
      </w:tr>
      <w:tr w:rsidR="002A2AB8" w:rsidRPr="00BD6195" w14:paraId="4D88224D" w14:textId="77777777" w:rsidTr="007E627C">
        <w:tc>
          <w:tcPr>
            <w:tcW w:w="2337" w:type="dxa"/>
          </w:tcPr>
          <w:p w14:paraId="6045C35D" w14:textId="77777777" w:rsidR="002A2AB8" w:rsidRPr="00BD6195" w:rsidRDefault="002A2AB8" w:rsidP="007E627C"/>
        </w:tc>
        <w:tc>
          <w:tcPr>
            <w:tcW w:w="2337" w:type="dxa"/>
          </w:tcPr>
          <w:p w14:paraId="6F64B3BA" w14:textId="77777777" w:rsidR="002A2AB8" w:rsidRPr="00BD6195" w:rsidRDefault="002A2AB8" w:rsidP="007E627C"/>
        </w:tc>
        <w:tc>
          <w:tcPr>
            <w:tcW w:w="2338" w:type="dxa"/>
          </w:tcPr>
          <w:p w14:paraId="054FEAD3" w14:textId="77777777" w:rsidR="002A2AB8" w:rsidRPr="00BD6195" w:rsidRDefault="002A2AB8" w:rsidP="007E627C"/>
        </w:tc>
        <w:tc>
          <w:tcPr>
            <w:tcW w:w="2338" w:type="dxa"/>
          </w:tcPr>
          <w:p w14:paraId="65F044B1" w14:textId="77777777" w:rsidR="002A2AB8" w:rsidRPr="00BD6195" w:rsidRDefault="002A2AB8" w:rsidP="007E627C"/>
        </w:tc>
      </w:tr>
      <w:tr w:rsidR="002A2AB8" w:rsidRPr="00BD6195" w14:paraId="37A5436F" w14:textId="77777777" w:rsidTr="007E627C">
        <w:tc>
          <w:tcPr>
            <w:tcW w:w="2337" w:type="dxa"/>
          </w:tcPr>
          <w:p w14:paraId="7A98C24E" w14:textId="77777777" w:rsidR="002A2AB8" w:rsidRPr="00BD6195" w:rsidRDefault="002A2AB8" w:rsidP="007E627C"/>
        </w:tc>
        <w:tc>
          <w:tcPr>
            <w:tcW w:w="2337" w:type="dxa"/>
          </w:tcPr>
          <w:p w14:paraId="51631E79" w14:textId="77777777" w:rsidR="002A2AB8" w:rsidRPr="00BD6195" w:rsidRDefault="002A2AB8" w:rsidP="007E627C"/>
        </w:tc>
        <w:tc>
          <w:tcPr>
            <w:tcW w:w="2338" w:type="dxa"/>
          </w:tcPr>
          <w:p w14:paraId="6294F6C6" w14:textId="77777777" w:rsidR="002A2AB8" w:rsidRPr="00BD6195" w:rsidRDefault="002A2AB8" w:rsidP="007E627C"/>
        </w:tc>
        <w:tc>
          <w:tcPr>
            <w:tcW w:w="2338" w:type="dxa"/>
          </w:tcPr>
          <w:p w14:paraId="07CBFC93" w14:textId="77777777" w:rsidR="002A2AB8" w:rsidRPr="00BD6195" w:rsidRDefault="002A2AB8" w:rsidP="007E627C"/>
        </w:tc>
      </w:tr>
    </w:tbl>
    <w:p w14:paraId="5A18BD5C" w14:textId="77777777" w:rsidR="002A2AB8" w:rsidRPr="00BD6195" w:rsidRDefault="002A2AB8" w:rsidP="002A2AB8"/>
    <w:p w14:paraId="02254991" w14:textId="6306F78E" w:rsidR="002A2AB8" w:rsidRPr="00BD6195" w:rsidRDefault="002A2AB8" w:rsidP="002A2AB8">
      <w:pPr>
        <w:pStyle w:val="Caption"/>
        <w:keepNext/>
      </w:pPr>
      <w:r w:rsidRPr="00BD6195">
        <w:t xml:space="preserve">Table </w:t>
      </w:r>
      <w:r>
        <w:fldChar w:fldCharType="begin"/>
      </w:r>
      <w:r>
        <w:instrText>SEQ Table \* ARABIC</w:instrText>
      </w:r>
      <w:r>
        <w:fldChar w:fldCharType="separate"/>
      </w:r>
      <w:r w:rsidR="00026ABE">
        <w:rPr>
          <w:noProof/>
        </w:rPr>
        <w:t>4</w:t>
      </w:r>
      <w:r>
        <w:fldChar w:fldCharType="end"/>
      </w:r>
      <w:r w:rsidRPr="00BD6195">
        <w:t>: Insurance Coverage and Contact Information</w:t>
      </w:r>
    </w:p>
    <w:tbl>
      <w:tblPr>
        <w:tblStyle w:val="TableGrid"/>
        <w:tblW w:w="0" w:type="auto"/>
        <w:tblLook w:val="04A0" w:firstRow="1" w:lastRow="0" w:firstColumn="1" w:lastColumn="0" w:noHBand="0" w:noVBand="1"/>
      </w:tblPr>
      <w:tblGrid>
        <w:gridCol w:w="1255"/>
        <w:gridCol w:w="1800"/>
        <w:gridCol w:w="1530"/>
        <w:gridCol w:w="1800"/>
        <w:gridCol w:w="2965"/>
      </w:tblGrid>
      <w:tr w:rsidR="002A2AB8" w:rsidRPr="00BD6195" w14:paraId="57D6137A" w14:textId="77777777" w:rsidTr="007E627C">
        <w:tc>
          <w:tcPr>
            <w:tcW w:w="1255" w:type="dxa"/>
          </w:tcPr>
          <w:p w14:paraId="6B83FCAA" w14:textId="77777777" w:rsidR="002A2AB8" w:rsidRPr="00BD6195" w:rsidRDefault="002A2AB8" w:rsidP="007E627C">
            <w:pPr>
              <w:rPr>
                <w:b/>
                <w:bCs/>
              </w:rPr>
            </w:pPr>
            <w:r w:rsidRPr="00BD6195">
              <w:rPr>
                <w:b/>
                <w:bCs/>
              </w:rPr>
              <w:t>Insurance Provider</w:t>
            </w:r>
          </w:p>
        </w:tc>
        <w:tc>
          <w:tcPr>
            <w:tcW w:w="1800" w:type="dxa"/>
          </w:tcPr>
          <w:p w14:paraId="4181006B" w14:textId="77777777" w:rsidR="002A2AB8" w:rsidRPr="00BD6195" w:rsidRDefault="002A2AB8" w:rsidP="007E627C">
            <w:pPr>
              <w:rPr>
                <w:b/>
                <w:bCs/>
              </w:rPr>
            </w:pPr>
            <w:r w:rsidRPr="00BD6195">
              <w:rPr>
                <w:b/>
                <w:bCs/>
              </w:rPr>
              <w:t>Limits</w:t>
            </w:r>
          </w:p>
        </w:tc>
        <w:tc>
          <w:tcPr>
            <w:tcW w:w="1530" w:type="dxa"/>
          </w:tcPr>
          <w:p w14:paraId="0CF9E09E" w14:textId="77777777" w:rsidR="002A2AB8" w:rsidRPr="00BD6195" w:rsidRDefault="002A2AB8" w:rsidP="007E627C">
            <w:pPr>
              <w:rPr>
                <w:b/>
                <w:bCs/>
              </w:rPr>
            </w:pPr>
            <w:r w:rsidRPr="00BD6195">
              <w:rPr>
                <w:b/>
                <w:bCs/>
              </w:rPr>
              <w:t>Term Dates</w:t>
            </w:r>
          </w:p>
        </w:tc>
        <w:tc>
          <w:tcPr>
            <w:tcW w:w="1800" w:type="dxa"/>
          </w:tcPr>
          <w:p w14:paraId="692AB568" w14:textId="77777777" w:rsidR="002A2AB8" w:rsidRPr="00BD6195" w:rsidRDefault="002A2AB8" w:rsidP="007E627C">
            <w:pPr>
              <w:rPr>
                <w:b/>
                <w:bCs/>
              </w:rPr>
            </w:pPr>
            <w:r w:rsidRPr="00BD6195">
              <w:rPr>
                <w:b/>
                <w:bCs/>
              </w:rPr>
              <w:t>When to contact</w:t>
            </w:r>
          </w:p>
        </w:tc>
        <w:tc>
          <w:tcPr>
            <w:tcW w:w="2965" w:type="dxa"/>
          </w:tcPr>
          <w:p w14:paraId="267E56D6" w14:textId="77777777" w:rsidR="002A2AB8" w:rsidRPr="00BD6195" w:rsidRDefault="002A2AB8" w:rsidP="007E627C">
            <w:pPr>
              <w:rPr>
                <w:b/>
                <w:bCs/>
              </w:rPr>
            </w:pPr>
            <w:r w:rsidRPr="00BD6195">
              <w:rPr>
                <w:b/>
                <w:bCs/>
              </w:rPr>
              <w:t>Contact Information</w:t>
            </w:r>
          </w:p>
        </w:tc>
      </w:tr>
      <w:tr w:rsidR="002A2AB8" w:rsidRPr="00BD6195" w14:paraId="4305BA3B" w14:textId="77777777" w:rsidTr="007E627C">
        <w:tc>
          <w:tcPr>
            <w:tcW w:w="1255" w:type="dxa"/>
          </w:tcPr>
          <w:p w14:paraId="4AB610F4" w14:textId="77777777" w:rsidR="002A2AB8" w:rsidRPr="00BD6195" w:rsidRDefault="002A2AB8" w:rsidP="007E627C">
            <w:r w:rsidRPr="00BD6195">
              <w:t>XX</w:t>
            </w:r>
            <w:r w:rsidRPr="00BD6195">
              <w:br/>
            </w:r>
            <w:r w:rsidRPr="00BD6195">
              <w:rPr>
                <w:i/>
                <w:iCs/>
              </w:rPr>
              <w:t>(Primary)</w:t>
            </w:r>
          </w:p>
        </w:tc>
        <w:tc>
          <w:tcPr>
            <w:tcW w:w="1800" w:type="dxa"/>
          </w:tcPr>
          <w:p w14:paraId="45B52E1E" w14:textId="77777777" w:rsidR="002A2AB8" w:rsidRPr="00BD6195" w:rsidRDefault="002A2AB8" w:rsidP="007E627C"/>
        </w:tc>
        <w:tc>
          <w:tcPr>
            <w:tcW w:w="1530" w:type="dxa"/>
          </w:tcPr>
          <w:p w14:paraId="52B707B2" w14:textId="77777777" w:rsidR="002A2AB8" w:rsidRPr="00BD6195" w:rsidRDefault="002A2AB8" w:rsidP="007E627C">
            <w:r w:rsidRPr="00BD6195">
              <w:t>January 1, 2020-21</w:t>
            </w:r>
          </w:p>
        </w:tc>
        <w:tc>
          <w:tcPr>
            <w:tcW w:w="1800" w:type="dxa"/>
          </w:tcPr>
          <w:p w14:paraId="52AF067D" w14:textId="77777777" w:rsidR="002A2AB8" w:rsidRPr="00BD6195" w:rsidRDefault="002A2AB8" w:rsidP="007E627C">
            <w:r w:rsidRPr="00BD6195">
              <w:t>Immediately, any financial or data loss</w:t>
            </w:r>
          </w:p>
        </w:tc>
        <w:tc>
          <w:tcPr>
            <w:tcW w:w="2965" w:type="dxa"/>
          </w:tcPr>
          <w:p w14:paraId="1F98C68C" w14:textId="77777777" w:rsidR="002A2AB8" w:rsidRPr="00BD6195" w:rsidRDefault="002A2AB8" w:rsidP="007E627C"/>
        </w:tc>
      </w:tr>
      <w:tr w:rsidR="002A2AB8" w:rsidRPr="00BD6195" w14:paraId="5C6AAA45" w14:textId="77777777" w:rsidTr="007E627C">
        <w:tc>
          <w:tcPr>
            <w:tcW w:w="1255" w:type="dxa"/>
          </w:tcPr>
          <w:p w14:paraId="4DC64D50" w14:textId="77777777" w:rsidR="002A2AB8" w:rsidRPr="00BD6195" w:rsidRDefault="002A2AB8" w:rsidP="007E627C">
            <w:pPr>
              <w:rPr>
                <w:i/>
                <w:iCs/>
              </w:rPr>
            </w:pPr>
            <w:r w:rsidRPr="00BD6195">
              <w:t>XX</w:t>
            </w:r>
            <w:r w:rsidRPr="00BD6195">
              <w:br/>
            </w:r>
            <w:r w:rsidRPr="00BD6195">
              <w:rPr>
                <w:i/>
                <w:iCs/>
              </w:rPr>
              <w:t>(Excess)</w:t>
            </w:r>
          </w:p>
        </w:tc>
        <w:tc>
          <w:tcPr>
            <w:tcW w:w="1800" w:type="dxa"/>
          </w:tcPr>
          <w:p w14:paraId="4B90D4C5" w14:textId="77777777" w:rsidR="002A2AB8" w:rsidRPr="00BD6195" w:rsidRDefault="002A2AB8" w:rsidP="007E627C"/>
        </w:tc>
        <w:tc>
          <w:tcPr>
            <w:tcW w:w="1530" w:type="dxa"/>
          </w:tcPr>
          <w:p w14:paraId="0E3F7A30" w14:textId="77777777" w:rsidR="002A2AB8" w:rsidRPr="00BD6195" w:rsidRDefault="002A2AB8" w:rsidP="007E627C">
            <w:r w:rsidRPr="00BD6195">
              <w:t>January 1, 2019-21</w:t>
            </w:r>
          </w:p>
        </w:tc>
        <w:tc>
          <w:tcPr>
            <w:tcW w:w="1800" w:type="dxa"/>
          </w:tcPr>
          <w:p w14:paraId="343F3724" w14:textId="77777777" w:rsidR="002A2AB8" w:rsidRPr="00BD6195" w:rsidRDefault="002A2AB8" w:rsidP="007E627C">
            <w:r w:rsidRPr="00BD6195">
              <w:t>Immediately, any financial or data loss</w:t>
            </w:r>
          </w:p>
        </w:tc>
        <w:tc>
          <w:tcPr>
            <w:tcW w:w="2965" w:type="dxa"/>
          </w:tcPr>
          <w:p w14:paraId="7833204A" w14:textId="77777777" w:rsidR="002A2AB8" w:rsidRPr="00BD6195" w:rsidRDefault="002A2AB8" w:rsidP="007E627C"/>
        </w:tc>
      </w:tr>
    </w:tbl>
    <w:p w14:paraId="03130EC8" w14:textId="77777777" w:rsidR="002A2AB8" w:rsidRPr="00BD6195" w:rsidRDefault="002A2AB8" w:rsidP="002A2AB8">
      <w:pPr>
        <w:rPr>
          <w:i/>
          <w:iCs/>
        </w:rPr>
      </w:pPr>
      <w:r w:rsidRPr="00BD6195">
        <w:rPr>
          <w:i/>
          <w:iCs/>
        </w:rPr>
        <w:t>*Additional coverage sub-limits may apply per claim.</w:t>
      </w:r>
    </w:p>
    <w:p w14:paraId="0D2ACFD9" w14:textId="77777777" w:rsidR="002A2AB8" w:rsidRPr="00BD6195" w:rsidRDefault="002A2AB8" w:rsidP="002A2AB8">
      <w:r w:rsidRPr="00BD6195">
        <w:t>Find a copy of the Insurance Declaration page [here]. Direct questions about insurance coverage limits to the Risk Manager. Notify the Risk Manager to activate the insurance plan.</w:t>
      </w:r>
    </w:p>
    <w:p w14:paraId="0109A0B6" w14:textId="77777777" w:rsidR="002A2AB8" w:rsidRPr="00BD6195" w:rsidRDefault="002A2AB8" w:rsidP="002A2AB8">
      <w:pPr>
        <w:rPr>
          <w:rStyle w:val="Strong"/>
          <w:b/>
        </w:rPr>
      </w:pPr>
    </w:p>
    <w:bookmarkEnd w:id="418"/>
    <w:p w14:paraId="4C7C43B2" w14:textId="77777777" w:rsidR="00146372" w:rsidRPr="00BD6195" w:rsidRDefault="00146372" w:rsidP="0016647F">
      <w:pPr>
        <w:rPr>
          <w:bCs/>
        </w:rPr>
      </w:pPr>
    </w:p>
    <w:p w14:paraId="50FFB469" w14:textId="542660C7" w:rsidR="00CD463B" w:rsidRPr="00BD6195" w:rsidRDefault="00CD463B" w:rsidP="00FC2FE3">
      <w:pPr>
        <w:pStyle w:val="Appendices"/>
      </w:pPr>
      <w:bookmarkStart w:id="439" w:name="_Toc48903579"/>
      <w:bookmarkStart w:id="440" w:name="_Toc48910015"/>
      <w:bookmarkStart w:id="441" w:name="_Ref49249222"/>
      <w:bookmarkStart w:id="442" w:name="_Ref49337235"/>
      <w:bookmarkStart w:id="443" w:name="_Toc49508473"/>
      <w:bookmarkStart w:id="444" w:name="_Ref49508532"/>
      <w:r w:rsidRPr="00BD6195">
        <w:lastRenderedPageBreak/>
        <w:t>Supporting Document List</w:t>
      </w:r>
      <w:bookmarkEnd w:id="439"/>
      <w:bookmarkEnd w:id="440"/>
      <w:bookmarkEnd w:id="441"/>
      <w:bookmarkEnd w:id="442"/>
      <w:bookmarkEnd w:id="443"/>
      <w:bookmarkEnd w:id="444"/>
    </w:p>
    <w:p w14:paraId="7CB9134E" w14:textId="77777777" w:rsidR="00CD463B" w:rsidRPr="00BD6195" w:rsidRDefault="00CD463B" w:rsidP="00CD463B">
      <w:pPr>
        <w:pStyle w:val="ListParagraph"/>
        <w:numPr>
          <w:ilvl w:val="0"/>
          <w:numId w:val="5"/>
        </w:numPr>
      </w:pPr>
      <w:r w:rsidRPr="00BD6195">
        <w:t>Incident Management Policy – Owner &amp; Location</w:t>
      </w:r>
    </w:p>
    <w:p w14:paraId="63269E81" w14:textId="77777777" w:rsidR="00CD463B" w:rsidRPr="00BD6195" w:rsidRDefault="00CD463B" w:rsidP="00CD463B">
      <w:pPr>
        <w:pStyle w:val="ListParagraph"/>
        <w:numPr>
          <w:ilvl w:val="0"/>
          <w:numId w:val="5"/>
        </w:numPr>
      </w:pPr>
      <w:r w:rsidRPr="00BD6195">
        <w:t>Incident Assessment Form/Categorization Sheet - Owner &amp; Location</w:t>
      </w:r>
    </w:p>
    <w:p w14:paraId="5B9BAEC7" w14:textId="77777777" w:rsidR="00CD463B" w:rsidRPr="00BD6195" w:rsidRDefault="00CD463B" w:rsidP="00CD463B">
      <w:pPr>
        <w:pStyle w:val="ListParagraph"/>
        <w:numPr>
          <w:ilvl w:val="0"/>
          <w:numId w:val="5"/>
        </w:numPr>
      </w:pPr>
      <w:r w:rsidRPr="00BD6195">
        <w:t>Incident Reporting Form - Owner &amp; Location</w:t>
      </w:r>
    </w:p>
    <w:p w14:paraId="7E8CE20E" w14:textId="77777777" w:rsidR="00CD463B" w:rsidRPr="00BD6195" w:rsidRDefault="00CD463B" w:rsidP="00CD463B">
      <w:pPr>
        <w:pStyle w:val="ListParagraph"/>
        <w:numPr>
          <w:ilvl w:val="0"/>
          <w:numId w:val="5"/>
        </w:numPr>
      </w:pPr>
      <w:r w:rsidRPr="00BD6195">
        <w:t>Chain of Custody Form - Owner &amp; Location</w:t>
      </w:r>
    </w:p>
    <w:p w14:paraId="7DC92426" w14:textId="77777777" w:rsidR="00CD463B" w:rsidRPr="00BD6195" w:rsidRDefault="00CD463B" w:rsidP="00CD463B">
      <w:pPr>
        <w:pStyle w:val="ListParagraph"/>
        <w:numPr>
          <w:ilvl w:val="0"/>
          <w:numId w:val="5"/>
        </w:numPr>
      </w:pPr>
      <w:r w:rsidRPr="00BD6195">
        <w:t>Executive Incident Assessment Checklist – Owner &amp; Location</w:t>
      </w:r>
    </w:p>
    <w:p w14:paraId="287CC9C1" w14:textId="77777777" w:rsidR="00CD463B" w:rsidRPr="00BD6195" w:rsidRDefault="00CD463B" w:rsidP="00CD463B">
      <w:pPr>
        <w:pStyle w:val="ListParagraph"/>
        <w:numPr>
          <w:ilvl w:val="0"/>
          <w:numId w:val="5"/>
        </w:numPr>
      </w:pPr>
      <w:r w:rsidRPr="00BD6195">
        <w:t>Logging Standard – Owner &amp; Location</w:t>
      </w:r>
    </w:p>
    <w:p w14:paraId="5654C602" w14:textId="77777777" w:rsidR="00CD463B" w:rsidRPr="00BD6195" w:rsidRDefault="00CD463B" w:rsidP="00CD463B">
      <w:pPr>
        <w:pStyle w:val="ListParagraph"/>
        <w:numPr>
          <w:ilvl w:val="0"/>
          <w:numId w:val="5"/>
        </w:numPr>
      </w:pPr>
      <w:r w:rsidRPr="00BD6195">
        <w:t>Customer Data Breach Report – Owner &amp; Location</w:t>
      </w:r>
    </w:p>
    <w:p w14:paraId="0D3D0CDA" w14:textId="77777777" w:rsidR="00CD463B" w:rsidRPr="00BD6195" w:rsidRDefault="00CD463B" w:rsidP="00CD463B">
      <w:pPr>
        <w:pStyle w:val="ListParagraph"/>
        <w:numPr>
          <w:ilvl w:val="0"/>
          <w:numId w:val="5"/>
        </w:numPr>
      </w:pPr>
      <w:r w:rsidRPr="00BD6195">
        <w:t>Logging, Alerting, and Monitoring Activities List – Owner &amp; Location</w:t>
      </w:r>
    </w:p>
    <w:p w14:paraId="7A22BDAA" w14:textId="77777777" w:rsidR="00CD463B" w:rsidRPr="00BD6195" w:rsidRDefault="00CD463B" w:rsidP="00CD463B">
      <w:pPr>
        <w:pStyle w:val="ListParagraph"/>
        <w:numPr>
          <w:ilvl w:val="0"/>
          <w:numId w:val="5"/>
        </w:numPr>
      </w:pPr>
      <w:r w:rsidRPr="00BD6195">
        <w:t>Notification Requirements (no FRS template) - Owner &amp; Location</w:t>
      </w:r>
    </w:p>
    <w:p w14:paraId="21D324FC" w14:textId="0C0FADB9" w:rsidR="00CD463B" w:rsidRPr="00BD6195" w:rsidRDefault="00CD463B" w:rsidP="00CD463B">
      <w:pPr>
        <w:pStyle w:val="ListParagraph"/>
        <w:numPr>
          <w:ilvl w:val="0"/>
          <w:numId w:val="5"/>
        </w:numPr>
      </w:pPr>
      <w:r w:rsidRPr="00BD6195">
        <w:t xml:space="preserve">Relevant documented procedures (no FRS template) – see </w:t>
      </w:r>
      <w:r w:rsidRPr="00BD6195">
        <w:fldChar w:fldCharType="begin"/>
      </w:r>
      <w:r w:rsidRPr="00BD6195">
        <w:instrText xml:space="preserve"> REF _Ref535765186 \h </w:instrText>
      </w:r>
      <w:r w:rsidR="00BD6195">
        <w:instrText xml:space="preserve"> \* MERGEFORMAT </w:instrText>
      </w:r>
      <w:r w:rsidRPr="00BD6195">
        <w:fldChar w:fldCharType="separate"/>
      </w:r>
      <w:r w:rsidR="00026ABE">
        <w:t xml:space="preserve">Containment Strategies </w:t>
      </w:r>
      <w:r w:rsidRPr="00BD6195">
        <w:fldChar w:fldCharType="end"/>
      </w:r>
    </w:p>
    <w:p w14:paraId="3C3EA5B3" w14:textId="77777777" w:rsidR="00CD463B" w:rsidRPr="00BD6195" w:rsidRDefault="00CD463B" w:rsidP="00CD463B">
      <w:pPr>
        <w:pStyle w:val="ListParagraph"/>
        <w:numPr>
          <w:ilvl w:val="0"/>
          <w:numId w:val="5"/>
        </w:numPr>
      </w:pPr>
      <w:r w:rsidRPr="00BD6195">
        <w:t>Vulnerability Management Policy/Standard – Owner &amp; Location</w:t>
      </w:r>
    </w:p>
    <w:p w14:paraId="6958A3DF" w14:textId="34FFFB3A" w:rsidR="00CD463B" w:rsidRPr="00BD6195" w:rsidRDefault="00CD463B" w:rsidP="004A6A3D">
      <w:pPr>
        <w:pStyle w:val="ListParagraph"/>
        <w:numPr>
          <w:ilvl w:val="0"/>
          <w:numId w:val="5"/>
        </w:numPr>
      </w:pPr>
      <w:r w:rsidRPr="00BD6195">
        <w:t>Risk Acceptance Policy/Process – Owner Location</w:t>
      </w:r>
    </w:p>
    <w:p w14:paraId="6C3F78C6" w14:textId="2D5C8C86" w:rsidR="001A653D" w:rsidRPr="00BD6195" w:rsidRDefault="00107EF1" w:rsidP="001A653D">
      <w:pPr>
        <w:pStyle w:val="ListParagraph"/>
        <w:numPr>
          <w:ilvl w:val="0"/>
          <w:numId w:val="5"/>
        </w:numPr>
      </w:pPr>
      <w:r w:rsidRPr="00BD6195">
        <w:t xml:space="preserve">Data Classification Policy </w:t>
      </w:r>
      <w:r w:rsidR="005B7ABF" w:rsidRPr="00BD6195">
        <w:t>– Owner &amp; Location</w:t>
      </w:r>
    </w:p>
    <w:sectPr w:rsidR="001A653D" w:rsidRPr="00BD6195" w:rsidSect="00FD5725">
      <w:headerReference w:type="default" r:id="rId52"/>
      <w:footerReference w:type="even" r:id="rId53"/>
      <w:footerReference w:type="default" r:id="rId54"/>
      <w:headerReference w:type="first" r:id="rId55"/>
      <w:footerReference w:type="first" r:id="rId56"/>
      <w:pgSz w:w="12240" w:h="15840"/>
      <w:pgMar w:top="1440" w:right="1440" w:bottom="90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7B87" w14:textId="77777777" w:rsidR="00334271" w:rsidRDefault="00334271">
      <w:pPr>
        <w:spacing w:after="0" w:line="240" w:lineRule="auto"/>
      </w:pPr>
      <w:r>
        <w:separator/>
      </w:r>
    </w:p>
  </w:endnote>
  <w:endnote w:type="continuationSeparator" w:id="0">
    <w:p w14:paraId="5142EE67" w14:textId="77777777" w:rsidR="00334271" w:rsidRDefault="00334271">
      <w:pPr>
        <w:spacing w:after="0" w:line="240" w:lineRule="auto"/>
      </w:pPr>
      <w:r>
        <w:continuationSeparator/>
      </w:r>
    </w:p>
  </w:endnote>
  <w:endnote w:type="continuationNotice" w:id="1">
    <w:p w14:paraId="7256230C" w14:textId="77777777" w:rsidR="00334271" w:rsidRDefault="00334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SemiBold">
    <w:panose1 w:val="000007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Roboto-Regular">
    <w:altName w:val="Arial"/>
    <w:panose1 w:val="02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640B" w14:textId="77777777" w:rsidR="00D429CD" w:rsidRDefault="00D429CD">
    <w:pPr>
      <w:pStyle w:val="Footer"/>
    </w:pPr>
    <w:r>
      <w:rPr>
        <w:noProof/>
      </w:rPr>
      <mc:AlternateContent>
        <mc:Choice Requires="wps">
          <w:drawing>
            <wp:anchor distT="0" distB="0" distL="114300" distR="114300" simplePos="0" relativeHeight="251658240" behindDoc="1" locked="0" layoutInCell="1" allowOverlap="1" wp14:anchorId="68C4640E" wp14:editId="68C4640F">
              <wp:simplePos x="0" y="0"/>
              <wp:positionH relativeFrom="margin">
                <wp:posOffset>0</wp:posOffset>
              </wp:positionH>
              <wp:positionV relativeFrom="paragraph">
                <wp:posOffset>164465</wp:posOffset>
              </wp:positionV>
              <wp:extent cx="5413375" cy="427990"/>
              <wp:effectExtent l="0" t="254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337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46410" w14:textId="77777777" w:rsidR="00D429CD" w:rsidRDefault="00D429CD">
                          <w:pPr>
                            <w:pStyle w:val="MacPacTrailer"/>
                          </w:pPr>
                          <w:r>
                            <w:t>5341109v2</w:t>
                          </w:r>
                        </w:p>
                        <w:p w14:paraId="68C46411" w14:textId="77777777" w:rsidR="00D429CD" w:rsidRDefault="00D429C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4640E" id="_x0000_t202" coordsize="21600,21600" o:spt="202" path="m,l,21600r21600,l21600,xe">
              <v:stroke joinstyle="miter"/>
              <v:path gradientshapeok="t" o:connecttype="rect"/>
            </v:shapetype>
            <v:shape id="Text Box 6" o:spid="_x0000_s1027" type="#_x0000_t202" style="position:absolute;margin-left:0;margin-top:12.95pt;width:426.25pt;height:3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7B22AEAAJEDAAAOAAAAZHJzL2Uyb0RvYy54bWysU9tu2zAMfR+wfxD0vjhJ23U14hRdiw4D&#13;&#10;ugvQ9QNkWbKN2aJGKrGzrx8lx+kub8VeBIqijs45pDbXY9+JvUFqwRVytVhKYZyGqnV1IZ++3b95&#13;&#10;JwUF5SrVgTOFPBiS19vXrzaDz80aGugqg4JBHOWDL2QTgs+zjHRjekUL8MbxoQXsVeAt1lmFamD0&#13;&#10;vsvWy+XbbACsPII2RJy9mw7lNuFba3T4Yi2ZILpCMreQVkxrGddsu1F5jco3rT7SUC9g0avW8aMn&#13;&#10;qDsVlNhh+w9U32oEAhsWGvoMrG21SRpYzWr5l5rHRnmTtLA55E820f+D1Z/3j/4rijC+h5EbmESQ&#13;&#10;fwD9nYSD20a52twgwtAYVfHDq2hZNnjKj1ej1ZRTBCmHT1Bxk9UuQAIaLfbRFdYpGJ0bcDiZbsYg&#13;&#10;NCcvzldnZ5cXUmg+O19fXl2lrmQqn297pPDBQC9iUEjkpiZ0tX+gENmofC6Jjzm4b7suNbZzfyS4&#13;&#10;MGYS+0h4oh7GcuTqqKKE6sA6EKY54bnmoAH8KcXAM1JI+rFTaKToPjr2Ig7UHOAclHOgnOarhQxS&#13;&#10;TOFtmAZv57GtG0ae3HZww37ZNkl5ZnHkyX1PCo8zGgfr932qev5J218AAAD//wMAUEsDBBQABgAI&#13;&#10;AAAAIQCgZMnu4gAAAAsBAAAPAAAAZHJzL2Rvd25yZXYueG1sTI/NboMwEITvlfoO1lbqrTElIgqE&#13;&#10;JYr6c6pUldBDjwZvAAWvKXYS+vZ1T+llpNVoZ+bLt7MZxJkm11tGeFxEIIgbq3tuET6r14c1COcV&#13;&#10;azVYJoQfcrAtbm9ylWl74ZLOe9+KEMIuUwid92MmpWs6Msot7EgcvIOdjPLhnFqpJ3UJ4WaQcRSt&#13;&#10;pFE9h4ZOjfTUUXPcnwzC7ovLl/77vf4oD2VfVWnEb6sj4v3d/LwJstuA8DT76wf8MYT9UIRhtT2x&#13;&#10;dmJACDQeIU5SEMFdJ3ECokZIl0uQRS7/MxS/AAAA//8DAFBLAQItABQABgAIAAAAIQC2gziS/gAA&#13;&#10;AOEBAAATAAAAAAAAAAAAAAAAAAAAAABbQ29udGVudF9UeXBlc10ueG1sUEsBAi0AFAAGAAgAAAAh&#13;&#10;ADj9If/WAAAAlAEAAAsAAAAAAAAAAAAAAAAALwEAAF9yZWxzLy5yZWxzUEsBAi0AFAAGAAgAAAAh&#13;&#10;ANS3sHbYAQAAkQMAAA4AAAAAAAAAAAAAAAAALgIAAGRycy9lMm9Eb2MueG1sUEsBAi0AFAAGAAgA&#13;&#10;AAAhAKBkye7iAAAACwEAAA8AAAAAAAAAAAAAAAAAMgQAAGRycy9kb3ducmV2LnhtbFBLBQYAAAAA&#13;&#10;BAAEAPMAAABBBQAAAAA=&#13;&#10;" filled="f" stroked="f">
              <v:textbox inset="0,0,0,0">
                <w:txbxContent>
                  <w:p w14:paraId="68C46410" w14:textId="77777777" w:rsidR="00D429CD" w:rsidRDefault="00D429CD">
                    <w:pPr>
                      <w:pStyle w:val="MacPacTrailer"/>
                    </w:pPr>
                    <w:r>
                      <w:t>5341109v2</w:t>
                    </w:r>
                  </w:p>
                  <w:p w14:paraId="68C46411" w14:textId="77777777" w:rsidR="00D429CD" w:rsidRDefault="00D429CD">
                    <w:pPr>
                      <w:pStyle w:val="MacPacTrail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3519" w14:textId="77777777" w:rsidR="00FD5725" w:rsidRPr="00C236CB" w:rsidRDefault="00FD5725" w:rsidP="00FD5725">
    <w:pPr>
      <w:autoSpaceDE w:val="0"/>
      <w:autoSpaceDN w:val="0"/>
      <w:adjustRightInd w:val="0"/>
      <w:spacing w:after="0" w:line="240" w:lineRule="auto"/>
      <w:rPr>
        <w:rFonts w:ascii="Montserrat Medium" w:hAnsi="Montserrat Medium" w:cs="Roboto-Regular"/>
        <w:color w:val="1B1E29"/>
        <w:sz w:val="13"/>
        <w:szCs w:val="13"/>
      </w:rPr>
    </w:pPr>
    <w:r w:rsidRPr="00C236CB">
      <w:rPr>
        <w:noProof/>
        <w:szCs w:val="21"/>
      </w:rPr>
      <mc:AlternateContent>
        <mc:Choice Requires="wps">
          <w:drawing>
            <wp:anchor distT="0" distB="0" distL="114300" distR="114300" simplePos="0" relativeHeight="251664386" behindDoc="0" locked="0" layoutInCell="1" allowOverlap="1" wp14:anchorId="5D2234F7" wp14:editId="57DF16E4">
              <wp:simplePos x="0" y="0"/>
              <wp:positionH relativeFrom="margin">
                <wp:posOffset>-452284</wp:posOffset>
              </wp:positionH>
              <wp:positionV relativeFrom="paragraph">
                <wp:posOffset>8665</wp:posOffset>
              </wp:positionV>
              <wp:extent cx="6834034" cy="0"/>
              <wp:effectExtent l="0" t="0" r="11430" b="12700"/>
              <wp:wrapNone/>
              <wp:docPr id="49" name="Straight Connector 49"/>
              <wp:cNvGraphicFramePr/>
              <a:graphic xmlns:a="http://schemas.openxmlformats.org/drawingml/2006/main">
                <a:graphicData uri="http://schemas.microsoft.com/office/word/2010/wordprocessingShape">
                  <wps:wsp>
                    <wps:cNvCnPr/>
                    <wps:spPr>
                      <a:xfrm flipV="1">
                        <a:off x="0" y="0"/>
                        <a:ext cx="6834034"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F4A6C" id="Straight Connector 49" o:spid="_x0000_s1026" style="position:absolute;flip:y;z-index:2516643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7pt" to="5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rJ7gEAADMEAAAOAAAAZHJzL2Uyb0RvYy54bWysU02P2yAQvVfqf0DcGzubdJVacfaQ1fbS&#10;j6i77Z1gsJGAQcDGzr/vAIm7aqtKrXpBwMx7M+8xbO8mo8lJ+KDAtnS5qCkRlkOnbN/Sr08PbzaU&#10;hMhsxzRY0dKzCPRu9/rVdnSNuIEBdCc8QRIbmtG1dIjRNVUV+CAMCwtwwmJQgjcs4tH3VefZiOxG&#10;Vzd1fVuN4DvngYsQ8Pa+BOku80spePwsZRCR6JZibzGvPq/HtFa7LWt6z9yg+KUN9g9dGKYsFp2p&#10;7llk5NmrX6iM4h4CyLjgYCqQUnGRNaCaZf2TmseBOZG1oDnBzTaF/0fLP50Onqiupet3lFhm8I0e&#10;o2eqHyLZg7XoIHiCQXRqdKFBwN4e/OUU3MEn2ZP0hkit3DccgmwESiNT9vk8+yymSDhe3m5W63q1&#10;poRfY1WhSFTOh/hegCFp01KtbLKANez0IUQsi6nXlHStbVoDaNU9KK3zIQ2P2GtPTgyf/diXjvSz&#10;+Qhdudu8rev8+MiWZy2lZ+4XTBhL7FWSXYTmXTxrUSp/ERKtQ0GlwExUajDOhY2rZFxmwuwEk9jl&#10;DKyztD8CL/kJKvJA/w14RuTKYOMMNsqC/131OC0vLcuSf3Wg6E4WHKE75xHI1uBkZoWXX5RG/+U5&#10;w3/89d13AAAA//8DAFBLAwQUAAYACAAAACEAhwCZb+EAAAANAQAADwAAAGRycy9kb3ducmV2Lnht&#10;bEyP3U7DMAyF75F4h8hI3G3Jqv2grumEQFwgYGKDB8ga0xYSp2qytbw9HjdwY8n+7ONzis3onThh&#10;H9tAGmZTBQKpCralWsP728PkBkRMhqxxgVDDN0bYlJcXhcltGGiHp32qBYtQzI2GJqUulzJWDXoT&#10;p6FDYvYRem8St30tbW8GFvdOZkotpTct8YfGdHjXYPW1P3oNrn/ZPlbPchXmi93r8ukzZUNttb6+&#10;Gu/XXG7XIBKO6e8CzhnYP5Rs7BCOZKNwGiarWcarDOYgzlypBSc8/A5kWcj/KcofAAAA//8DAFBL&#10;AQItABQABgAIAAAAIQC2gziS/gAAAOEBAAATAAAAAAAAAAAAAAAAAAAAAABbQ29udGVudF9UeXBl&#10;c10ueG1sUEsBAi0AFAAGAAgAAAAhADj9If/WAAAAlAEAAAsAAAAAAAAAAAAAAAAALwEAAF9yZWxz&#10;Ly5yZWxzUEsBAi0AFAAGAAgAAAAhANWMqsnuAQAAMwQAAA4AAAAAAAAAAAAAAAAALgIAAGRycy9l&#10;Mm9Eb2MueG1sUEsBAi0AFAAGAAgAAAAhAIcAmW/hAAAADQEAAA8AAAAAAAAAAAAAAAAASAQAAGRy&#10;cy9kb3ducmV2LnhtbFBLBQYAAAAABAAEAPMAAABWBQAAAAA=&#10;" strokecolor="#d8d8d8 [2732]">
              <w10:wrap anchorx="margin"/>
            </v:line>
          </w:pict>
        </mc:Fallback>
      </mc:AlternateContent>
    </w:r>
    <w:r>
      <w:rPr>
        <w:rFonts w:ascii="Montserrat Medium" w:hAnsi="Montserrat Medium" w:cs="Roboto-Regular"/>
        <w:b/>
        <w:color w:val="F69F32"/>
        <w:sz w:val="14"/>
        <w:szCs w:val="14"/>
      </w:rPr>
      <w:br/>
    </w:r>
    <w:r w:rsidRPr="00C236CB">
      <w:rPr>
        <w:rFonts w:ascii="Montserrat Medium" w:hAnsi="Montserrat Medium" w:cs="Roboto-Regular"/>
        <w:b/>
        <w:color w:val="F69F32"/>
        <w:sz w:val="13"/>
        <w:szCs w:val="13"/>
      </w:rPr>
      <w:t>CONFIDENTIAL INFORMATION:</w:t>
    </w:r>
    <w:r w:rsidRPr="00C236CB">
      <w:rPr>
        <w:rFonts w:ascii="Montserrat Medium" w:hAnsi="Montserrat Medium" w:cs="Roboto-Regular"/>
        <w:color w:val="F69F32"/>
        <w:sz w:val="13"/>
        <w:szCs w:val="13"/>
      </w:rPr>
      <w:t xml:space="preserve"> </w:t>
    </w:r>
    <w:r w:rsidRPr="00C236CB">
      <w:rPr>
        <w:rFonts w:ascii="Montserrat Medium" w:hAnsi="Montserrat Medium" w:cs="Roboto-Regular"/>
        <w:color w:val="1B1E29"/>
        <w:sz w:val="13"/>
        <w:szCs w:val="13"/>
      </w:rPr>
      <w:t>This document may contain information that is privileged, confidential or otherwise protected from disclosure. Dissemination, distribution or copying of this document or the information herein is prohibited without prior permission of FRSecure.</w:t>
    </w:r>
  </w:p>
  <w:p w14:paraId="4EB7FC3D" w14:textId="77777777" w:rsidR="00FD5725" w:rsidRPr="00C236CB" w:rsidRDefault="00FD5725" w:rsidP="00FD5725">
    <w:pPr>
      <w:autoSpaceDE w:val="0"/>
      <w:autoSpaceDN w:val="0"/>
      <w:adjustRightInd w:val="0"/>
      <w:spacing w:after="0" w:line="240" w:lineRule="auto"/>
      <w:rPr>
        <w:rFonts w:ascii="Montserrat Medium" w:hAnsi="Montserrat Medium" w:cs="Roboto-Regular"/>
        <w:color w:val="1B1E29"/>
        <w:sz w:val="13"/>
        <w:szCs w:val="13"/>
      </w:rPr>
    </w:pPr>
  </w:p>
  <w:p w14:paraId="68C4640C" w14:textId="10740206" w:rsidR="00D429CD" w:rsidRPr="00FD5725" w:rsidRDefault="00FD5725" w:rsidP="00FD5725">
    <w:pPr>
      <w:pStyle w:val="Footer"/>
      <w:rPr>
        <w:rFonts w:ascii="Montserrat Medium" w:hAnsi="Montserrat Medium" w:cs="Roboto-Regular"/>
        <w:noProof/>
        <w:color w:val="262626" w:themeColor="text1" w:themeTint="D9"/>
        <w:sz w:val="13"/>
        <w:szCs w:val="13"/>
      </w:rPr>
    </w:pPr>
    <w:r w:rsidRPr="00C236CB">
      <w:rPr>
        <w:rFonts w:ascii="Montserrat Medium" w:hAnsi="Montserrat Medium" w:cs="Roboto-Regular"/>
        <w:b/>
        <w:color w:val="1B1E29"/>
        <w:sz w:val="13"/>
        <w:szCs w:val="13"/>
      </w:rPr>
      <w:t>© FRSecure LLC.,</w:t>
    </w:r>
    <w:r w:rsidRPr="00C236CB">
      <w:rPr>
        <w:rFonts w:ascii="Montserrat Medium" w:hAnsi="Montserrat Medium" w:cs="Roboto-Regular"/>
        <w:color w:val="1B1E29"/>
        <w:sz w:val="13"/>
        <w:szCs w:val="13"/>
      </w:rPr>
      <w:t xml:space="preserve"> All rights reserved. </w:t>
    </w:r>
    <w:r w:rsidRPr="00C236CB">
      <w:rPr>
        <w:rFonts w:ascii="Montserrat Medium" w:hAnsi="Montserrat Medium" w:cs="Roboto-Regular"/>
        <w:color w:val="B8B8B8"/>
        <w:sz w:val="13"/>
        <w:szCs w:val="13"/>
      </w:rPr>
      <w:t xml:space="preserve">| </w:t>
    </w:r>
    <w:r w:rsidR="00F31ADC" w:rsidRPr="00F31ADC">
      <w:rPr>
        <w:rFonts w:ascii="Montserrat Medium" w:hAnsi="Montserrat Medium" w:cs="Roboto-Regular"/>
        <w:color w:val="1B1E29"/>
        <w:sz w:val="13"/>
        <w:szCs w:val="13"/>
      </w:rPr>
      <w:t>6550 York Ave S #500, Edina, MN 55435</w:t>
    </w:r>
    <w:r w:rsidR="00F31ADC">
      <w:rPr>
        <w:rFonts w:ascii="Montserrat Medium" w:hAnsi="Montserrat Medium" w:cs="Roboto-Regular"/>
        <w:color w:val="1B1E29"/>
        <w:sz w:val="13"/>
        <w:szCs w:val="13"/>
      </w:rPr>
      <w:t xml:space="preserve">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1-888-676-8657 </w:t>
    </w:r>
    <w:r w:rsidRPr="00C236CB">
      <w:rPr>
        <w:rFonts w:ascii="Montserrat Medium" w:hAnsi="Montserrat Medium" w:cs="Roboto-Regular"/>
        <w:color w:val="CDCDCD"/>
        <w:sz w:val="13"/>
        <w:szCs w:val="13"/>
      </w:rPr>
      <w:t xml:space="preserve">| </w:t>
    </w:r>
    <w:hyperlink r:id="rId1" w:history="1">
      <w:r w:rsidRPr="00C236CB">
        <w:rPr>
          <w:rStyle w:val="Hyperlink"/>
          <w:rFonts w:ascii="Montserrat Medium" w:hAnsi="Montserrat Medium" w:cs="Roboto-Regular"/>
          <w:sz w:val="13"/>
          <w:szCs w:val="13"/>
        </w:rPr>
        <w:t>www.frsecure.com</w:t>
      </w:r>
    </w:hyperlink>
    <w:r w:rsidRPr="00C236CB">
      <w:rPr>
        <w:rFonts w:ascii="Montserrat Medium" w:hAnsi="Montserrat Medium" w:cs="Roboto-Regular"/>
        <w:color w:val="FF9F18"/>
        <w:sz w:val="13"/>
        <w:szCs w:val="13"/>
      </w:rPr>
      <w:t xml:space="preserve">          </w:t>
    </w:r>
    <w:r w:rsidR="0047152B">
      <w:rPr>
        <w:rFonts w:ascii="Montserrat Medium" w:hAnsi="Montserrat Medium" w:cs="Roboto-Regular"/>
        <w:color w:val="FF9F18"/>
        <w:sz w:val="13"/>
        <w:szCs w:val="13"/>
      </w:rPr>
      <w:t xml:space="preserve">             </w:t>
    </w:r>
    <w:r w:rsidRPr="00C236CB">
      <w:rPr>
        <w:rFonts w:ascii="Montserrat Medium" w:hAnsi="Montserrat Medium" w:cs="Roboto-Regular"/>
        <w:color w:val="FF9F18"/>
        <w:sz w:val="13"/>
        <w:szCs w:val="13"/>
      </w:rPr>
      <w:t xml:space="preserve">  </w:t>
    </w:r>
    <w:r w:rsidRPr="00C236CB">
      <w:rPr>
        <w:rFonts w:ascii="Montserrat Medium" w:hAnsi="Montserrat Medium" w:cs="Roboto-Regular"/>
        <w:color w:val="262626" w:themeColor="text1" w:themeTint="D9"/>
        <w:sz w:val="13"/>
        <w:szCs w:val="13"/>
      </w:rPr>
      <w:fldChar w:fldCharType="begin"/>
    </w:r>
    <w:r w:rsidRPr="00C236CB">
      <w:rPr>
        <w:rFonts w:ascii="Montserrat Medium" w:hAnsi="Montserrat Medium" w:cs="Roboto-Regular"/>
        <w:color w:val="262626" w:themeColor="text1" w:themeTint="D9"/>
        <w:sz w:val="13"/>
        <w:szCs w:val="13"/>
      </w:rPr>
      <w:instrText xml:space="preserve"> PAGE   \* MERGEFORMAT </w:instrText>
    </w:r>
    <w:r w:rsidRPr="00C236CB">
      <w:rPr>
        <w:rFonts w:ascii="Montserrat Medium" w:hAnsi="Montserrat Medium" w:cs="Roboto-Regular"/>
        <w:color w:val="262626" w:themeColor="text1" w:themeTint="D9"/>
        <w:sz w:val="13"/>
        <w:szCs w:val="13"/>
      </w:rPr>
      <w:fldChar w:fldCharType="separate"/>
    </w:r>
    <w:r>
      <w:rPr>
        <w:rFonts w:ascii="Montserrat Medium" w:hAnsi="Montserrat Medium" w:cs="Roboto-Regular"/>
        <w:color w:val="262626" w:themeColor="text1" w:themeTint="D9"/>
        <w:sz w:val="13"/>
        <w:szCs w:val="13"/>
      </w:rPr>
      <w:t>1</w:t>
    </w:r>
    <w:r w:rsidRPr="00C236CB">
      <w:rPr>
        <w:rFonts w:ascii="Montserrat Medium" w:hAnsi="Montserrat Medium" w:cs="Roboto-Regular"/>
        <w:noProof/>
        <w:color w:val="262626" w:themeColor="text1" w:themeTint="D9"/>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640D" w14:textId="15B28BB2" w:rsidR="00D429CD" w:rsidRPr="00747D20" w:rsidRDefault="00000000" w:rsidP="00747D20">
    <w:pPr>
      <w:pStyle w:val="Footer"/>
      <w:pBdr>
        <w:top w:val="single" w:sz="4" w:space="1" w:color="D9D9D9" w:themeColor="background1" w:themeShade="D9"/>
      </w:pBdr>
      <w:rPr>
        <w:b/>
        <w:bCs/>
      </w:rPr>
    </w:pPr>
    <w:sdt>
      <w:sdtPr>
        <w:alias w:val="Company"/>
        <w:tag w:val=""/>
        <w:id w:val="510415452"/>
        <w:dataBinding w:prefixMappings="xmlns:ns0='http://schemas.openxmlformats.org/officeDocument/2006/extended-properties' " w:xpath="/ns0:Properties[1]/ns0:Company[1]" w:storeItemID="{6668398D-A668-4E3E-A5EB-62B293D839F1}"/>
        <w:text/>
      </w:sdtPr>
      <w:sdtContent>
        <w:r w:rsidR="00D429CD">
          <w:t>(Company)</w:t>
        </w:r>
      </w:sdtContent>
    </w:sdt>
    <w:r w:rsidR="00D429CD" w:rsidRPr="00C1283F">
      <w:ptab w:relativeTo="margin" w:alignment="center" w:leader="none"/>
    </w:r>
    <w:r w:rsidR="00D429CD" w:rsidRPr="00C1283F">
      <w:rPr>
        <w:b/>
      </w:rPr>
      <w:t xml:space="preserve">Internal Use Only </w:t>
    </w:r>
    <w:r w:rsidR="00D429CD">
      <w:rPr>
        <w:b/>
        <w:color w:val="0000FF"/>
      </w:rPr>
      <w:ptab w:relativeTo="margin" w:alignment="right" w:leader="none"/>
    </w:r>
    <w:sdt>
      <w:sdtPr>
        <w:id w:val="-484547342"/>
        <w:docPartObj>
          <w:docPartGallery w:val="Page Numbers (Bottom of Page)"/>
          <w:docPartUnique/>
        </w:docPartObj>
      </w:sdtPr>
      <w:sdtEndPr>
        <w:rPr>
          <w:color w:val="7F7F7F" w:themeColor="background1" w:themeShade="7F"/>
          <w:spacing w:val="60"/>
        </w:rPr>
      </w:sdtEndPr>
      <w:sdtContent>
        <w:r w:rsidR="00D429CD">
          <w:fldChar w:fldCharType="begin"/>
        </w:r>
        <w:r w:rsidR="00D429CD">
          <w:instrText xml:space="preserve"> PAGE   \* MERGEFORMAT </w:instrText>
        </w:r>
        <w:r w:rsidR="00D429CD">
          <w:fldChar w:fldCharType="separate"/>
        </w:r>
        <w:r w:rsidR="00D429CD">
          <w:rPr>
            <w:noProof/>
          </w:rPr>
          <w:t>1</w:t>
        </w:r>
        <w:r w:rsidR="00D429CD">
          <w:rPr>
            <w:noProof/>
          </w:rPr>
          <w:fldChar w:fldCharType="end"/>
        </w:r>
        <w:r w:rsidR="00D429CD">
          <w:t xml:space="preserve"> | </w:t>
        </w:r>
        <w:r w:rsidR="00D429CD">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EC64" w14:textId="77777777" w:rsidR="00334271" w:rsidRDefault="00334271">
      <w:pPr>
        <w:spacing w:after="0" w:line="240" w:lineRule="auto"/>
      </w:pPr>
      <w:r>
        <w:separator/>
      </w:r>
    </w:p>
  </w:footnote>
  <w:footnote w:type="continuationSeparator" w:id="0">
    <w:p w14:paraId="1F5358AD" w14:textId="77777777" w:rsidR="00334271" w:rsidRDefault="00334271">
      <w:pPr>
        <w:spacing w:after="0" w:line="240" w:lineRule="auto"/>
      </w:pPr>
      <w:r>
        <w:continuationSeparator/>
      </w:r>
    </w:p>
  </w:footnote>
  <w:footnote w:type="continuationNotice" w:id="1">
    <w:p w14:paraId="7ED8DC56" w14:textId="77777777" w:rsidR="00334271" w:rsidRDefault="00334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640A" w14:textId="33E7948D" w:rsidR="00D429CD" w:rsidRPr="00747D20" w:rsidRDefault="00FD5725" w:rsidP="00394F6F">
    <w:r w:rsidRPr="00C236CB">
      <w:rPr>
        <w:noProof/>
        <w:szCs w:val="21"/>
      </w:rPr>
      <mc:AlternateContent>
        <mc:Choice Requires="wps">
          <w:drawing>
            <wp:anchor distT="0" distB="0" distL="114300" distR="114300" simplePos="0" relativeHeight="251662338" behindDoc="0" locked="0" layoutInCell="1" allowOverlap="1" wp14:anchorId="31CA413A" wp14:editId="7D9ECCC0">
              <wp:simplePos x="0" y="0"/>
              <wp:positionH relativeFrom="margin">
                <wp:posOffset>-452846</wp:posOffset>
              </wp:positionH>
              <wp:positionV relativeFrom="paragraph">
                <wp:posOffset>848995</wp:posOffset>
              </wp:positionV>
              <wp:extent cx="6838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7445" id="Straight Connector 2" o:spid="_x0000_s1026" style="position:absolute;flip:y;z-index:2516623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66.85pt" to="502.8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O7wEAADUEAAAOAAAAZHJzL2Uyb0RvYy54bWysU01vGyEQvVfqf0Dc6107SuSsvM7BUXrp&#10;h9W0vWMWdpGAQUC89r/vAOtN1FaRUvUyYoaZN/Mew+buZDQ5Ch8U2JYuFzUlwnLolO1b+uP7w4c1&#10;JSEy2zENVrT0LAK9275/txldI1YwgO6EJwhiQzO6lg4xuqaqAh+EYWEBTli8lOANi+j6vuo8GxHd&#10;6GpV1zfVCL5zHrgIAaP35ZJuM76UgsevUgYRiW4pzhaz9dkekq22G9b0nrlB8WkM9g9TGKYsNp2h&#10;7llk5MmrP6CM4h4CyLjgYCqQUnGROSCbZf0bm8eBOZG5oDjBzTKF/wfLvxz3nqiupStKLDP4RI/R&#10;M9UPkezAWhQQPFklnUYXGkzf2b2fvOD2PpE+SW+I1Mr9xBXIMiAxcsoqn2eVxSkSjsGb9dX69hof&#10;g+Pd8rbGI+JVBSbBOR/iRwGGpENLtbJJBNaw46cQS+olJYW1TTaAVt2D0jo7aX3ETntyZPjwh75M&#10;pZ/MZ+hKbH1d15fGedtSeh7jBRIOldCrRL2Qzad41qJ0/iYkioekSoMZqPRgnAsbryZ62mJ2KpM4&#10;5VxYZ2qvFk75qVTklX5L8VyRO4ONc7FRFvzfusfTchpZlvyLAoV3kuAA3TmvQZYGdzMrN/2jtPwv&#10;/Vz+/Nu3vwAAAP//AwBQSwMEFAAGAAgAAAAhAI5abDDjAAAAEQEAAA8AAABkcnMvZG93bnJldi54&#10;bWxMT8FOwzAMvSPxD5GRuG3JVtZOXdMJgTggGGJjH5A1oS0kTtVka/l73BNcLNvv+fm9Yjs6yy6m&#10;D61HCYu5AGaw8rrFWsLx42m2BhaiQq2sRyPhxwTYltdXhcq1H3BvLodYMxLBkCsJTYxdznmoGuNU&#10;mPvOIGGfvncq0tjXXPdqIHFn+VKIlDvVIn1oVGceGlN9H85Ogu13b8/VK8/83Wr/nr58xeVQaylv&#10;b8bHDZX7DbBoxvh3AVMG8g8lGTv5M+rArIRZtkiISkCSZMAmhhAr6k7TKs2AlwX/n6T8BQAA//8D&#10;AFBLAQItABQABgAIAAAAIQC2gziS/gAAAOEBAAATAAAAAAAAAAAAAAAAAAAAAABbQ29udGVudF9U&#10;eXBlc10ueG1sUEsBAi0AFAAGAAgAAAAhADj9If/WAAAAlAEAAAsAAAAAAAAAAAAAAAAALwEAAF9y&#10;ZWxzLy5yZWxzUEsBAi0AFAAGAAgAAAAhAB1Ib47vAQAANQQAAA4AAAAAAAAAAAAAAAAALgIAAGRy&#10;cy9lMm9Eb2MueG1sUEsBAi0AFAAGAAgAAAAhAI5abDDjAAAAEQEAAA8AAAAAAAAAAAAAAAAASQQA&#10;AGRycy9kb3ducmV2LnhtbFBLBQYAAAAABAAEAPMAAABZBQAAAAA=&#10;" strokecolor="#d8d8d8 [2732]">
              <w10:wrap anchorx="margin"/>
            </v:line>
          </w:pict>
        </mc:Fallback>
      </mc:AlternateContent>
    </w:r>
    <w:r>
      <w:rPr>
        <w:noProof/>
      </w:rPr>
      <w:drawing>
        <wp:inline distT="0" distB="0" distL="0" distR="0" wp14:anchorId="2F277530" wp14:editId="6831A74F">
          <wp:extent cx="2476500" cy="868098"/>
          <wp:effectExtent l="0" t="0" r="0" b="825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2476500" cy="868098"/>
                  </a:xfrm>
                  <a:prstGeom prst="rect">
                    <a:avLst/>
                  </a:prstGeom>
                </pic:spPr>
              </pic:pic>
            </a:graphicData>
          </a:graphic>
        </wp:inline>
      </w:drawing>
    </w:r>
    <w:r w:rsidR="00D429CD">
      <w:rPr>
        <w:noProof/>
      </w:rPr>
      <mc:AlternateContent>
        <mc:Choice Requires="wps">
          <w:drawing>
            <wp:anchor distT="0" distB="0" distL="114300" distR="114300" simplePos="0" relativeHeight="251658241" behindDoc="0" locked="0" layoutInCell="1" allowOverlap="1" wp14:anchorId="03AAD103" wp14:editId="3A6DE84A">
              <wp:simplePos x="0" y="0"/>
              <wp:positionH relativeFrom="margin">
                <wp:align>right</wp:align>
              </wp:positionH>
              <wp:positionV relativeFrom="paragraph">
                <wp:posOffset>99060</wp:posOffset>
              </wp:positionV>
              <wp:extent cx="59245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325B" id="Straight Connector 3" o:spid="_x0000_s1026"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7.8pt" to="881.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iiwgEAAM0DAAAOAAAAZHJzL2Uyb0RvYy54bWysU01vEzEQvSP1P1i+k92kBMEqmx5SlQuC&#10;iBburnecteQvjU128+8Ze5NtBQipFRfLY897M+95vLkZrWFHwKi9a/lyUXMGTvpOu0PLvz/cvf3A&#10;WUzCdcJ4By0/QeQ326s3myE0sPK9Nx0gIxIXmyG0vE8pNFUVZQ9WxIUP4OhSebQiUYiHqkMxELs1&#10;1aqu31eDxy6glxAjnd5Ol3xb+JUCmb4qFSEx03LqLZUVy/qY12q7Ec0BRei1PLchXtGFFdpR0Znq&#10;ViTBfqL+g8pqiT56lRbS28orpSUUDaRmWf+m5r4XAYoWMieG2ab4/2jll+Meme5afs2ZE5ae6D6h&#10;0Ic+sZ13jgz0yK6zT0OIDaXv3B7PUQx7zKJHhZYpo8MPGoFiAwljY3H5NLsMY2KSDtcfV+/Wa3oM&#10;ebmrJopMFTCmT+Aty5uWG+2yAaIRx88xUVlKvaRQkFuamii7dDKQk437BopEUbGpnTJOsDPIjoIG&#10;QUgJLi2zKOIr2RmmtDEzsC5l/wk852colFF7CXhGlMrepRlstfP4t+ppvLSspvyLA5PubMGj707l&#10;eYo1NDNF4Xm+81A+jwv86RdufwEAAP//AwBQSwMEFAAGAAgAAAAhAGT34+vfAAAACwEAAA8AAABk&#10;cnMvZG93bnJldi54bWxMj81OwzAQhO9IvIO1SNyo01ZUkMapChWc4EBBPbvx5keJ16ntNIGnZxEH&#10;uKy032hnZ7LNZDtxRh8aRwrmswQEUuFMQ5WCj/enmzsQIWoyunOECj4xwCa/vMh0atxIb3jex0qw&#10;CYVUK6hj7FMpQ1Gj1WHmeiTWSuetjrz6ShqvRza3nVwkyUpa3RB/qHWPjzUW7X6wCoa2tbvDy2s5&#10;DuXz1n89nKpxcVLq+mrarXls1yAiTvHvAn46cH7IOdjRDWSC6BRwm8j0dgWC1fvlksHxF8g8k/87&#10;5N8AAAD//wMAUEsBAi0AFAAGAAgAAAAhALaDOJL+AAAA4QEAABMAAAAAAAAAAAAAAAAAAAAAAFtD&#10;b250ZW50X1R5cGVzXS54bWxQSwECLQAUAAYACAAAACEAOP0h/9YAAACUAQAACwAAAAAAAAAAAAAA&#10;AAAvAQAAX3JlbHMvLnJlbHNQSwECLQAUAAYACAAAACEAEHn4osIBAADNAwAADgAAAAAAAAAAAAAA&#10;AAAuAgAAZHJzL2Uyb0RvYy54bWxQSwECLQAUAAYACAAAACEAZPfj698AAAALAQAADwAAAAAAAAAA&#10;AAAAAAAcBAAAZHJzL2Rvd25yZXYueG1sUEsFBgAAAAAEAAQA8wAAACgFAAAAAA==&#10;" stroked="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A5B4" w14:textId="79AF077F" w:rsidR="0042333F" w:rsidRDefault="0042333F">
    <w:pPr>
      <w:pStyle w:val="Header"/>
    </w:pPr>
    <w:r w:rsidRPr="00C236CB">
      <w:rPr>
        <w:noProof/>
        <w:szCs w:val="21"/>
      </w:rPr>
      <mc:AlternateContent>
        <mc:Choice Requires="wps">
          <w:drawing>
            <wp:anchor distT="0" distB="0" distL="114300" distR="114300" simplePos="0" relativeHeight="251660290" behindDoc="0" locked="0" layoutInCell="1" allowOverlap="1" wp14:anchorId="7F933FB7" wp14:editId="28C92DEB">
              <wp:simplePos x="0" y="0"/>
              <wp:positionH relativeFrom="margin">
                <wp:posOffset>-452301</wp:posOffset>
              </wp:positionH>
              <wp:positionV relativeFrom="paragraph">
                <wp:posOffset>758825</wp:posOffset>
              </wp:positionV>
              <wp:extent cx="6838950" cy="19050"/>
              <wp:effectExtent l="0" t="0" r="19050" b="19050"/>
              <wp:wrapNone/>
              <wp:docPr id="53" name="Straight Connector 53"/>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0BB5E" id="Straight Connector 53" o:spid="_x0000_s1026" style="position:absolute;flip:y;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59.75pt" to="502.9pt,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EQ8AEAADcEAAAOAAAAZHJzL2Uyb0RvYy54bWysU01vGyEQvVfqf0Dc610ncuSsvM7BUXrp&#10;h9W0vWMWdpGAQUC863/fAexN1FaRUvWCYJj3Zt5j2NxNRpOj8EGBbelyUVMiLIdO2b6lP74/fFhT&#10;EiKzHdNgRUtPItC77ft3m9E14goG0J3wBElsaEbX0iFG11RV4IMwLCzACYuXErxhEY++rzrPRmQ3&#10;urqq65tqBN85D1yEgNH7ckm3mV9KweNXKYOIRLcUe4t59Xk9pLXabljTe+YGxc9tsH/owjBlsehM&#10;dc8iI09e/UFlFPcQQMYFB1OBlIqLrAHVLOvf1DwOzImsBc0JbrYp/D9a/uW490R1LV1dU2KZwTd6&#10;jJ6pfohkB9aig+AJXqJTowsNAnZ278+n4PY+yZ6kN0Rq5X7iEGQjUBqZss+n2WcxRcIxeLO+Xt+u&#10;8Dk43i1va9wiX1VoEp3zIX4UYEjatFQrm2xgDTt+CrGkXlJSWNu0BtCqe1Ba50MaILHTnhwZPv2h&#10;L13pJ/MZuhJbr+r6UjjPW0rPbbxgwqYSe5WkF7F5F09alMrfhET7UFQpMBOVGoxzYWM2LzNhdoJJ&#10;7HIG1lnaq8BzfoKKPNRvAc+IXBlsnMFGWfB/qx6n5flFZMm/OFB0JwsO0J3yGGRrcDqzc+eflMb/&#10;5TnDn//79hcAAAD//wMAUEsDBBQABgAIAAAAIQD1u2E04wAAABEBAAAPAAAAZHJzL2Rvd25yZXYu&#10;eG1sTE/JTsMwEL0j8Q/WIHFr7USkpWmcCoE4IBbR0g9w4yEJeIlstwl/z/QEl9GM3pu3VJvJGnbC&#10;EHvvJGRzAQxd43XvWgn7j8fZLbCYlNPKeIcSfjDCpr68qFSp/ei2eNqllpGIi6WS0KU0lJzHpkOr&#10;4twP6Aj79MGqRGdouQ5qJHFreC7EglvVO3Lo1ID3HTbfu6OVYMLr21Pzwpf+pti+L56/Uj62Wsrr&#10;q+lhTeNuDSzhlP4+4NyB8kNNwQ7+6HRkRsJsmeVEJSBbFcDODCEKqnSgLc8L4HXF/zepfwEAAP//&#10;AwBQSwECLQAUAAYACAAAACEAtoM4kv4AAADhAQAAEwAAAAAAAAAAAAAAAAAAAAAAW0NvbnRlbnRf&#10;VHlwZXNdLnhtbFBLAQItABQABgAIAAAAIQA4/SH/1gAAAJQBAAALAAAAAAAAAAAAAAAAAC8BAABf&#10;cmVscy8ucmVsc1BLAQItABQABgAIAAAAIQACRJEQ8AEAADcEAAAOAAAAAAAAAAAAAAAAAC4CAABk&#10;cnMvZTJvRG9jLnhtbFBLAQItABQABgAIAAAAIQD1u2E04wAAABEBAAAPAAAAAAAAAAAAAAAAAEoE&#10;AABkcnMvZG93bnJldi54bWxQSwUGAAAAAAQABADzAAAAWgUAAAAA&#10;" strokecolor="#d8d8d8 [2732]">
              <w10:wrap anchorx="margin"/>
            </v:line>
          </w:pict>
        </mc:Fallback>
      </mc:AlternateContent>
    </w:r>
    <w:r>
      <w:rPr>
        <w:noProof/>
      </w:rPr>
      <w:drawing>
        <wp:inline distT="0" distB="0" distL="0" distR="0" wp14:anchorId="46DDD4BF" wp14:editId="471851DC">
          <wp:extent cx="2476500" cy="868098"/>
          <wp:effectExtent l="0" t="0" r="0" b="8255"/>
          <wp:docPr id="50" name="Picture 5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2476500" cy="8680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623"/>
    <w:multiLevelType w:val="hybridMultilevel"/>
    <w:tmpl w:val="CA2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FA2"/>
    <w:multiLevelType w:val="hybridMultilevel"/>
    <w:tmpl w:val="029A3480"/>
    <w:lvl w:ilvl="0" w:tplc="0409000F">
      <w:start w:val="1"/>
      <w:numFmt w:val="decimal"/>
      <w:lvlText w:val="%1."/>
      <w:lvlJc w:val="left"/>
      <w:pPr>
        <w:ind w:left="720" w:hanging="360"/>
      </w:pPr>
    </w:lvl>
    <w:lvl w:ilvl="1" w:tplc="221E1A1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4474"/>
    <w:multiLevelType w:val="hybridMultilevel"/>
    <w:tmpl w:val="C16E2B72"/>
    <w:lvl w:ilvl="0" w:tplc="8420475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26DE0"/>
    <w:multiLevelType w:val="hybridMultilevel"/>
    <w:tmpl w:val="FBE4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53458"/>
    <w:multiLevelType w:val="hybridMultilevel"/>
    <w:tmpl w:val="A59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B1993"/>
    <w:multiLevelType w:val="hybridMultilevel"/>
    <w:tmpl w:val="A06A6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65A4D"/>
    <w:multiLevelType w:val="hybridMultilevel"/>
    <w:tmpl w:val="0F8E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06A84"/>
    <w:multiLevelType w:val="hybridMultilevel"/>
    <w:tmpl w:val="36140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A1B89"/>
    <w:multiLevelType w:val="hybridMultilevel"/>
    <w:tmpl w:val="01B83E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97ED1"/>
    <w:multiLevelType w:val="hybridMultilevel"/>
    <w:tmpl w:val="BABE8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92285A"/>
    <w:multiLevelType w:val="hybridMultilevel"/>
    <w:tmpl w:val="7092244C"/>
    <w:lvl w:ilvl="0" w:tplc="8294DE08">
      <w:numFmt w:val="bullet"/>
      <w:lvlText w:val="•"/>
      <w:lvlJc w:val="left"/>
      <w:pPr>
        <w:ind w:left="770" w:hanging="360"/>
      </w:pPr>
      <w:rPr>
        <w:rFonts w:ascii="Calibri" w:eastAsiaTheme="minorHAnsi" w:hAnsi="Calibri"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16810C7D"/>
    <w:multiLevelType w:val="hybridMultilevel"/>
    <w:tmpl w:val="74CA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933D3"/>
    <w:multiLevelType w:val="hybridMultilevel"/>
    <w:tmpl w:val="B87638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D409F"/>
    <w:multiLevelType w:val="hybridMultilevel"/>
    <w:tmpl w:val="87904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F4A4A"/>
    <w:multiLevelType w:val="hybridMultilevel"/>
    <w:tmpl w:val="792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076D0E"/>
    <w:multiLevelType w:val="hybridMultilevel"/>
    <w:tmpl w:val="1D30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C32557A"/>
    <w:multiLevelType w:val="hybridMultilevel"/>
    <w:tmpl w:val="D7BE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731AAC"/>
    <w:multiLevelType w:val="hybridMultilevel"/>
    <w:tmpl w:val="DCF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BC6"/>
    <w:multiLevelType w:val="hybridMultilevel"/>
    <w:tmpl w:val="BB5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BA786B"/>
    <w:multiLevelType w:val="hybridMultilevel"/>
    <w:tmpl w:val="ECF4F1E4"/>
    <w:lvl w:ilvl="0" w:tplc="5D086238">
      <w:start w:val="1"/>
      <w:numFmt w:val="upperRoman"/>
      <w:pStyle w:val="Appendices"/>
      <w:lvlText w:val="Appendix %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91B71"/>
    <w:multiLevelType w:val="hybridMultilevel"/>
    <w:tmpl w:val="47F04F26"/>
    <w:lvl w:ilvl="0" w:tplc="8E9CA3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769BF"/>
    <w:multiLevelType w:val="hybridMultilevel"/>
    <w:tmpl w:val="B6B0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4A3AC5"/>
    <w:multiLevelType w:val="hybridMultilevel"/>
    <w:tmpl w:val="BDBA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A036671"/>
    <w:multiLevelType w:val="hybridMultilevel"/>
    <w:tmpl w:val="E990F140"/>
    <w:lvl w:ilvl="0" w:tplc="8294D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C747C9"/>
    <w:multiLevelType w:val="hybridMultilevel"/>
    <w:tmpl w:val="93CC7CC2"/>
    <w:lvl w:ilvl="0" w:tplc="0409000F">
      <w:start w:val="1"/>
      <w:numFmt w:val="decimal"/>
      <w:lvlText w:val="%1."/>
      <w:lvlJc w:val="left"/>
      <w:pPr>
        <w:ind w:left="720" w:hanging="360"/>
      </w:pPr>
    </w:lvl>
    <w:lvl w:ilvl="1" w:tplc="842047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7451D8"/>
    <w:multiLevelType w:val="hybridMultilevel"/>
    <w:tmpl w:val="FE861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32A59"/>
    <w:multiLevelType w:val="hybridMultilevel"/>
    <w:tmpl w:val="8D0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105F48"/>
    <w:multiLevelType w:val="hybridMultilevel"/>
    <w:tmpl w:val="6CDE224C"/>
    <w:lvl w:ilvl="0" w:tplc="8294DE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F23E50"/>
    <w:multiLevelType w:val="hybridMultilevel"/>
    <w:tmpl w:val="A34E9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17C39"/>
    <w:multiLevelType w:val="hybridMultilevel"/>
    <w:tmpl w:val="F8A67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373EB9"/>
    <w:multiLevelType w:val="hybridMultilevel"/>
    <w:tmpl w:val="26CEF6E4"/>
    <w:lvl w:ilvl="0" w:tplc="8294D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9C5F7C"/>
    <w:multiLevelType w:val="hybridMultilevel"/>
    <w:tmpl w:val="B0DA3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A775D4"/>
    <w:multiLevelType w:val="hybridMultilevel"/>
    <w:tmpl w:val="C9B4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5B5FC3"/>
    <w:multiLevelType w:val="hybridMultilevel"/>
    <w:tmpl w:val="0BB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9206E5"/>
    <w:multiLevelType w:val="hybridMultilevel"/>
    <w:tmpl w:val="292CF678"/>
    <w:lvl w:ilvl="0" w:tplc="ED547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B96594"/>
    <w:multiLevelType w:val="hybridMultilevel"/>
    <w:tmpl w:val="56F6B2C4"/>
    <w:lvl w:ilvl="0" w:tplc="8E9CA3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E124B9"/>
    <w:multiLevelType w:val="hybridMultilevel"/>
    <w:tmpl w:val="E98C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DB508B"/>
    <w:multiLevelType w:val="hybridMultilevel"/>
    <w:tmpl w:val="380EB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2547DC"/>
    <w:multiLevelType w:val="hybridMultilevel"/>
    <w:tmpl w:val="F9A4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4A5C69"/>
    <w:multiLevelType w:val="hybridMultilevel"/>
    <w:tmpl w:val="DE92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6B33B5"/>
    <w:multiLevelType w:val="hybridMultilevel"/>
    <w:tmpl w:val="C680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7A0192"/>
    <w:multiLevelType w:val="hybridMultilevel"/>
    <w:tmpl w:val="D28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215745"/>
    <w:multiLevelType w:val="hybridMultilevel"/>
    <w:tmpl w:val="7A84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646BF2"/>
    <w:multiLevelType w:val="hybridMultilevel"/>
    <w:tmpl w:val="FA66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D952F7"/>
    <w:multiLevelType w:val="hybridMultilevel"/>
    <w:tmpl w:val="DA28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66273"/>
    <w:multiLevelType w:val="hybridMultilevel"/>
    <w:tmpl w:val="C420A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F97F81"/>
    <w:multiLevelType w:val="hybridMultilevel"/>
    <w:tmpl w:val="9C98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0401B6"/>
    <w:multiLevelType w:val="hybridMultilevel"/>
    <w:tmpl w:val="B6C4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A60AE0"/>
    <w:multiLevelType w:val="hybridMultilevel"/>
    <w:tmpl w:val="AA60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E07C39"/>
    <w:multiLevelType w:val="hybridMultilevel"/>
    <w:tmpl w:val="F52C6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055810"/>
    <w:multiLevelType w:val="hybridMultilevel"/>
    <w:tmpl w:val="4C9C908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1" w15:restartNumberingAfterBreak="0">
    <w:nsid w:val="6BB41A68"/>
    <w:multiLevelType w:val="hybridMultilevel"/>
    <w:tmpl w:val="7608A4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AA5198"/>
    <w:multiLevelType w:val="hybridMultilevel"/>
    <w:tmpl w:val="0E9253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F80CA0"/>
    <w:multiLevelType w:val="hybridMultilevel"/>
    <w:tmpl w:val="FE861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C247F7"/>
    <w:multiLevelType w:val="hybridMultilevel"/>
    <w:tmpl w:val="49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3107F3"/>
    <w:multiLevelType w:val="hybridMultilevel"/>
    <w:tmpl w:val="62A6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50591C"/>
    <w:multiLevelType w:val="hybridMultilevel"/>
    <w:tmpl w:val="C14C15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975D80"/>
    <w:multiLevelType w:val="hybridMultilevel"/>
    <w:tmpl w:val="7B7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CCA374B"/>
    <w:multiLevelType w:val="hybridMultilevel"/>
    <w:tmpl w:val="FE861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8225C5"/>
    <w:multiLevelType w:val="hybridMultilevel"/>
    <w:tmpl w:val="0E6C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AA0BA4"/>
    <w:multiLevelType w:val="hybridMultilevel"/>
    <w:tmpl w:val="7DB8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0B0E81"/>
    <w:multiLevelType w:val="hybridMultilevel"/>
    <w:tmpl w:val="303CECDA"/>
    <w:lvl w:ilvl="0" w:tplc="8294D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EA054F"/>
    <w:multiLevelType w:val="hybridMultilevel"/>
    <w:tmpl w:val="9986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083744">
    <w:abstractNumId w:val="56"/>
  </w:num>
  <w:num w:numId="2" w16cid:durableId="249438010">
    <w:abstractNumId w:val="7"/>
  </w:num>
  <w:num w:numId="3" w16cid:durableId="1962570810">
    <w:abstractNumId w:val="37"/>
  </w:num>
  <w:num w:numId="4" w16cid:durableId="1160271760">
    <w:abstractNumId w:val="31"/>
  </w:num>
  <w:num w:numId="5" w16cid:durableId="535578016">
    <w:abstractNumId w:val="14"/>
  </w:num>
  <w:num w:numId="6" w16cid:durableId="237255966">
    <w:abstractNumId w:val="49"/>
  </w:num>
  <w:num w:numId="7" w16cid:durableId="187763903">
    <w:abstractNumId w:val="50"/>
  </w:num>
  <w:num w:numId="8" w16cid:durableId="1794204229">
    <w:abstractNumId w:val="36"/>
  </w:num>
  <w:num w:numId="9" w16cid:durableId="1574318682">
    <w:abstractNumId w:val="30"/>
  </w:num>
  <w:num w:numId="10" w16cid:durableId="1687904733">
    <w:abstractNumId w:val="28"/>
  </w:num>
  <w:num w:numId="11" w16cid:durableId="38824316">
    <w:abstractNumId w:val="45"/>
  </w:num>
  <w:num w:numId="12" w16cid:durableId="806243032">
    <w:abstractNumId w:val="27"/>
  </w:num>
  <w:num w:numId="13" w16cid:durableId="162167499">
    <w:abstractNumId w:val="29"/>
  </w:num>
  <w:num w:numId="14" w16cid:durableId="2076390814">
    <w:abstractNumId w:val="24"/>
  </w:num>
  <w:num w:numId="15" w16cid:durableId="309752558">
    <w:abstractNumId w:val="1"/>
  </w:num>
  <w:num w:numId="16" w16cid:durableId="1032997238">
    <w:abstractNumId w:val="2"/>
  </w:num>
  <w:num w:numId="17" w16cid:durableId="722797717">
    <w:abstractNumId w:val="58"/>
  </w:num>
  <w:num w:numId="18" w16cid:durableId="1528104179">
    <w:abstractNumId w:val="11"/>
  </w:num>
  <w:num w:numId="19" w16cid:durableId="1679382183">
    <w:abstractNumId w:val="26"/>
  </w:num>
  <w:num w:numId="20" w16cid:durableId="751240965">
    <w:abstractNumId w:val="57"/>
  </w:num>
  <w:num w:numId="21" w16cid:durableId="124545175">
    <w:abstractNumId w:val="54"/>
  </w:num>
  <w:num w:numId="22" w16cid:durableId="318584652">
    <w:abstractNumId w:val="53"/>
  </w:num>
  <w:num w:numId="23" w16cid:durableId="1607886084">
    <w:abstractNumId w:val="25"/>
  </w:num>
  <w:num w:numId="24" w16cid:durableId="1040595901">
    <w:abstractNumId w:val="59"/>
  </w:num>
  <w:num w:numId="25" w16cid:durableId="585382159">
    <w:abstractNumId w:val="4"/>
  </w:num>
  <w:num w:numId="26" w16cid:durableId="1652442876">
    <w:abstractNumId w:val="38"/>
  </w:num>
  <w:num w:numId="27" w16cid:durableId="1341663799">
    <w:abstractNumId w:val="44"/>
  </w:num>
  <w:num w:numId="28" w16cid:durableId="2063481817">
    <w:abstractNumId w:val="12"/>
  </w:num>
  <w:num w:numId="29" w16cid:durableId="1666474351">
    <w:abstractNumId w:val="21"/>
  </w:num>
  <w:num w:numId="30" w16cid:durableId="537546966">
    <w:abstractNumId w:val="6"/>
  </w:num>
  <w:num w:numId="31" w16cid:durableId="600917479">
    <w:abstractNumId w:val="51"/>
  </w:num>
  <w:num w:numId="32" w16cid:durableId="349837872">
    <w:abstractNumId w:val="62"/>
  </w:num>
  <w:num w:numId="33" w16cid:durableId="2115049730">
    <w:abstractNumId w:val="55"/>
  </w:num>
  <w:num w:numId="34" w16cid:durableId="1604534793">
    <w:abstractNumId w:val="46"/>
  </w:num>
  <w:num w:numId="35" w16cid:durableId="786503608">
    <w:abstractNumId w:val="41"/>
  </w:num>
  <w:num w:numId="36" w16cid:durableId="16273867">
    <w:abstractNumId w:val="17"/>
  </w:num>
  <w:num w:numId="37" w16cid:durableId="413817402">
    <w:abstractNumId w:val="43"/>
  </w:num>
  <w:num w:numId="38" w16cid:durableId="1760638362">
    <w:abstractNumId w:val="39"/>
  </w:num>
  <w:num w:numId="39" w16cid:durableId="194854128">
    <w:abstractNumId w:val="40"/>
  </w:num>
  <w:num w:numId="40" w16cid:durableId="2083795674">
    <w:abstractNumId w:val="47"/>
  </w:num>
  <w:num w:numId="41" w16cid:durableId="1225412558">
    <w:abstractNumId w:val="18"/>
  </w:num>
  <w:num w:numId="42" w16cid:durableId="471750912">
    <w:abstractNumId w:val="13"/>
  </w:num>
  <w:num w:numId="43" w16cid:durableId="48578308">
    <w:abstractNumId w:val="48"/>
  </w:num>
  <w:num w:numId="44" w16cid:durableId="1905067482">
    <w:abstractNumId w:val="3"/>
  </w:num>
  <w:num w:numId="45" w16cid:durableId="2039818493">
    <w:abstractNumId w:val="60"/>
  </w:num>
  <w:num w:numId="46" w16cid:durableId="1650283097">
    <w:abstractNumId w:val="5"/>
  </w:num>
  <w:num w:numId="47" w16cid:durableId="1790709647">
    <w:abstractNumId w:val="32"/>
  </w:num>
  <w:num w:numId="48" w16cid:durableId="1885749901">
    <w:abstractNumId w:val="42"/>
  </w:num>
  <w:num w:numId="49" w16cid:durableId="870799325">
    <w:abstractNumId w:val="33"/>
  </w:num>
  <w:num w:numId="50" w16cid:durableId="498931859">
    <w:abstractNumId w:val="52"/>
  </w:num>
  <w:num w:numId="51" w16cid:durableId="1183859931">
    <w:abstractNumId w:val="8"/>
  </w:num>
  <w:num w:numId="52" w16cid:durableId="241647626">
    <w:abstractNumId w:val="34"/>
  </w:num>
  <w:num w:numId="53" w16cid:durableId="479736238">
    <w:abstractNumId w:val="20"/>
  </w:num>
  <w:num w:numId="54" w16cid:durableId="581763709">
    <w:abstractNumId w:val="35"/>
  </w:num>
  <w:num w:numId="55" w16cid:durableId="1956906821">
    <w:abstractNumId w:val="19"/>
  </w:num>
  <w:num w:numId="56" w16cid:durableId="2099789591">
    <w:abstractNumId w:val="0"/>
  </w:num>
  <w:num w:numId="57" w16cid:durableId="1957906330">
    <w:abstractNumId w:val="61"/>
  </w:num>
  <w:num w:numId="58" w16cid:durableId="151533634">
    <w:abstractNumId w:val="16"/>
  </w:num>
  <w:num w:numId="59" w16cid:durableId="1100417118">
    <w:abstractNumId w:val="15"/>
  </w:num>
  <w:num w:numId="60" w16cid:durableId="514732895">
    <w:abstractNumId w:val="9"/>
  </w:num>
  <w:num w:numId="61" w16cid:durableId="1615474942">
    <w:abstractNumId w:val="22"/>
  </w:num>
  <w:num w:numId="62" w16cid:durableId="667637023">
    <w:abstractNumId w:val="23"/>
  </w:num>
  <w:num w:numId="63" w16cid:durableId="711228268">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zzmp10LastTrailerInserted" w:val="^`~#mp!@⌚V⌞#⌕├┦3:6}ŕm~K⌍ÊR⌓⌏í)p⌉aA⌜⌋Õ­&quot;tG!Ý⌑Õ‛⌚⌙MÄ‚èú.@⌙6⌈&quot;PÕõøŢ⌡R⌎—1´˞⌛{ÌjOÒÓyèk~ÒSðüX8ó)0råR⌇#⌘tW+⌞V⌐k‪[(#%U+⌕K¿&lt;]6¥M⌉»b⌂PÚà«¥K¬þéu^[8eO±⌙­⌇kË#ˈX3;L&lt;=[SU011"/>
  </w:docVars>
  <w:rsids>
    <w:rsidRoot w:val="00FA4A58"/>
    <w:rsid w:val="00002056"/>
    <w:rsid w:val="00003923"/>
    <w:rsid w:val="000055EE"/>
    <w:rsid w:val="00006B0B"/>
    <w:rsid w:val="000072C6"/>
    <w:rsid w:val="0001069E"/>
    <w:rsid w:val="00011AA4"/>
    <w:rsid w:val="000120BC"/>
    <w:rsid w:val="0001291D"/>
    <w:rsid w:val="00014D22"/>
    <w:rsid w:val="00016913"/>
    <w:rsid w:val="00017B67"/>
    <w:rsid w:val="00020EE2"/>
    <w:rsid w:val="000227B3"/>
    <w:rsid w:val="00022AE3"/>
    <w:rsid w:val="0002592A"/>
    <w:rsid w:val="00026ABE"/>
    <w:rsid w:val="00027659"/>
    <w:rsid w:val="000307AA"/>
    <w:rsid w:val="00031A94"/>
    <w:rsid w:val="000335AB"/>
    <w:rsid w:val="00033997"/>
    <w:rsid w:val="00035341"/>
    <w:rsid w:val="00035924"/>
    <w:rsid w:val="0003675E"/>
    <w:rsid w:val="000415F7"/>
    <w:rsid w:val="00042145"/>
    <w:rsid w:val="0005191B"/>
    <w:rsid w:val="00051D04"/>
    <w:rsid w:val="00052673"/>
    <w:rsid w:val="00052C66"/>
    <w:rsid w:val="00052D72"/>
    <w:rsid w:val="000540CB"/>
    <w:rsid w:val="00055C70"/>
    <w:rsid w:val="00061732"/>
    <w:rsid w:val="000661C1"/>
    <w:rsid w:val="000679E6"/>
    <w:rsid w:val="00070DFD"/>
    <w:rsid w:val="00071240"/>
    <w:rsid w:val="000719A3"/>
    <w:rsid w:val="00073777"/>
    <w:rsid w:val="00073FE8"/>
    <w:rsid w:val="00076B2E"/>
    <w:rsid w:val="00080B8C"/>
    <w:rsid w:val="00082671"/>
    <w:rsid w:val="00083ABA"/>
    <w:rsid w:val="00085B6C"/>
    <w:rsid w:val="000870C1"/>
    <w:rsid w:val="00087D0A"/>
    <w:rsid w:val="00090689"/>
    <w:rsid w:val="00090E39"/>
    <w:rsid w:val="00091E68"/>
    <w:rsid w:val="00092B13"/>
    <w:rsid w:val="00093529"/>
    <w:rsid w:val="00093F79"/>
    <w:rsid w:val="000A1562"/>
    <w:rsid w:val="000A41EB"/>
    <w:rsid w:val="000A5FEB"/>
    <w:rsid w:val="000A627F"/>
    <w:rsid w:val="000A7C18"/>
    <w:rsid w:val="000B5C63"/>
    <w:rsid w:val="000C0598"/>
    <w:rsid w:val="000C5F8C"/>
    <w:rsid w:val="000C69FB"/>
    <w:rsid w:val="000D1302"/>
    <w:rsid w:val="000D167D"/>
    <w:rsid w:val="000D3E61"/>
    <w:rsid w:val="000D4B63"/>
    <w:rsid w:val="000D5BC1"/>
    <w:rsid w:val="000E0663"/>
    <w:rsid w:val="000E1525"/>
    <w:rsid w:val="000E1DA9"/>
    <w:rsid w:val="000E1E6D"/>
    <w:rsid w:val="000E6EB6"/>
    <w:rsid w:val="000E767D"/>
    <w:rsid w:val="000E7DB6"/>
    <w:rsid w:val="000F4401"/>
    <w:rsid w:val="000F71E5"/>
    <w:rsid w:val="00102A55"/>
    <w:rsid w:val="00104842"/>
    <w:rsid w:val="001057BB"/>
    <w:rsid w:val="00107EF1"/>
    <w:rsid w:val="0011461A"/>
    <w:rsid w:val="00122DF0"/>
    <w:rsid w:val="001239DB"/>
    <w:rsid w:val="00124B12"/>
    <w:rsid w:val="00125673"/>
    <w:rsid w:val="00125960"/>
    <w:rsid w:val="001302B4"/>
    <w:rsid w:val="00135981"/>
    <w:rsid w:val="00136EE3"/>
    <w:rsid w:val="00140B2C"/>
    <w:rsid w:val="00141FC6"/>
    <w:rsid w:val="00142039"/>
    <w:rsid w:val="00143B30"/>
    <w:rsid w:val="00146372"/>
    <w:rsid w:val="00146958"/>
    <w:rsid w:val="001510F9"/>
    <w:rsid w:val="00157C22"/>
    <w:rsid w:val="001609D1"/>
    <w:rsid w:val="00160E1C"/>
    <w:rsid w:val="00161A7A"/>
    <w:rsid w:val="0016252B"/>
    <w:rsid w:val="00165D4E"/>
    <w:rsid w:val="0016647F"/>
    <w:rsid w:val="00170173"/>
    <w:rsid w:val="00170321"/>
    <w:rsid w:val="001725F7"/>
    <w:rsid w:val="00172F6F"/>
    <w:rsid w:val="0017411F"/>
    <w:rsid w:val="001779EF"/>
    <w:rsid w:val="00184F09"/>
    <w:rsid w:val="00185FBC"/>
    <w:rsid w:val="00190427"/>
    <w:rsid w:val="0019188F"/>
    <w:rsid w:val="00197C2A"/>
    <w:rsid w:val="001A424C"/>
    <w:rsid w:val="001A653D"/>
    <w:rsid w:val="001A6BE7"/>
    <w:rsid w:val="001B087B"/>
    <w:rsid w:val="001B4F7B"/>
    <w:rsid w:val="001B4FFF"/>
    <w:rsid w:val="001B5F6B"/>
    <w:rsid w:val="001B60B8"/>
    <w:rsid w:val="001B7B26"/>
    <w:rsid w:val="001C0B67"/>
    <w:rsid w:val="001C0F8D"/>
    <w:rsid w:val="001C3262"/>
    <w:rsid w:val="001C6636"/>
    <w:rsid w:val="001D00B9"/>
    <w:rsid w:val="001D147B"/>
    <w:rsid w:val="001D5256"/>
    <w:rsid w:val="001D61FF"/>
    <w:rsid w:val="001D7147"/>
    <w:rsid w:val="001E6EAF"/>
    <w:rsid w:val="001E7DA8"/>
    <w:rsid w:val="001F2B86"/>
    <w:rsid w:val="001F3526"/>
    <w:rsid w:val="001F7EC7"/>
    <w:rsid w:val="00202311"/>
    <w:rsid w:val="00203BF3"/>
    <w:rsid w:val="0020622D"/>
    <w:rsid w:val="0020722E"/>
    <w:rsid w:val="00214D24"/>
    <w:rsid w:val="00216B8B"/>
    <w:rsid w:val="0022314E"/>
    <w:rsid w:val="00225DDC"/>
    <w:rsid w:val="00230568"/>
    <w:rsid w:val="00231881"/>
    <w:rsid w:val="00233CB8"/>
    <w:rsid w:val="00233FA9"/>
    <w:rsid w:val="002346F6"/>
    <w:rsid w:val="002352FE"/>
    <w:rsid w:val="00240659"/>
    <w:rsid w:val="00240CCD"/>
    <w:rsid w:val="002431CC"/>
    <w:rsid w:val="00246759"/>
    <w:rsid w:val="00246B87"/>
    <w:rsid w:val="002503E8"/>
    <w:rsid w:val="00254393"/>
    <w:rsid w:val="002545E6"/>
    <w:rsid w:val="002547EA"/>
    <w:rsid w:val="00261E34"/>
    <w:rsid w:val="002632D4"/>
    <w:rsid w:val="00264956"/>
    <w:rsid w:val="00264BA1"/>
    <w:rsid w:val="00264BE2"/>
    <w:rsid w:val="002667FD"/>
    <w:rsid w:val="00267313"/>
    <w:rsid w:val="00267AC0"/>
    <w:rsid w:val="002705F7"/>
    <w:rsid w:val="00276BF3"/>
    <w:rsid w:val="00280714"/>
    <w:rsid w:val="0028196A"/>
    <w:rsid w:val="00282FFC"/>
    <w:rsid w:val="002830D6"/>
    <w:rsid w:val="00283C51"/>
    <w:rsid w:val="00284359"/>
    <w:rsid w:val="00285B57"/>
    <w:rsid w:val="00286074"/>
    <w:rsid w:val="00287E2E"/>
    <w:rsid w:val="00290AFE"/>
    <w:rsid w:val="00296053"/>
    <w:rsid w:val="00296590"/>
    <w:rsid w:val="00297CEB"/>
    <w:rsid w:val="002A027B"/>
    <w:rsid w:val="002A2691"/>
    <w:rsid w:val="002A2AB8"/>
    <w:rsid w:val="002A366B"/>
    <w:rsid w:val="002A38F5"/>
    <w:rsid w:val="002A5A54"/>
    <w:rsid w:val="002A5B82"/>
    <w:rsid w:val="002A6506"/>
    <w:rsid w:val="002B03EB"/>
    <w:rsid w:val="002B19BD"/>
    <w:rsid w:val="002B7825"/>
    <w:rsid w:val="002B7E7D"/>
    <w:rsid w:val="002C0DC8"/>
    <w:rsid w:val="002C0E6F"/>
    <w:rsid w:val="002C224E"/>
    <w:rsid w:val="002C3A8D"/>
    <w:rsid w:val="002C4C82"/>
    <w:rsid w:val="002C63A4"/>
    <w:rsid w:val="002D04A7"/>
    <w:rsid w:val="002D2997"/>
    <w:rsid w:val="002D3457"/>
    <w:rsid w:val="002D3E35"/>
    <w:rsid w:val="002D642E"/>
    <w:rsid w:val="002D74EA"/>
    <w:rsid w:val="002D76A9"/>
    <w:rsid w:val="002E0CF6"/>
    <w:rsid w:val="002E11DE"/>
    <w:rsid w:val="002E173C"/>
    <w:rsid w:val="002E1921"/>
    <w:rsid w:val="002E272F"/>
    <w:rsid w:val="002E2C16"/>
    <w:rsid w:val="002E3C3F"/>
    <w:rsid w:val="002E6943"/>
    <w:rsid w:val="002F086F"/>
    <w:rsid w:val="002F3D8A"/>
    <w:rsid w:val="002F3E3D"/>
    <w:rsid w:val="002F601D"/>
    <w:rsid w:val="0030667A"/>
    <w:rsid w:val="00312B0B"/>
    <w:rsid w:val="00313CC0"/>
    <w:rsid w:val="00315C99"/>
    <w:rsid w:val="00316062"/>
    <w:rsid w:val="0032501F"/>
    <w:rsid w:val="00326F3C"/>
    <w:rsid w:val="003273E8"/>
    <w:rsid w:val="00331DD0"/>
    <w:rsid w:val="003325D7"/>
    <w:rsid w:val="00334271"/>
    <w:rsid w:val="0033501D"/>
    <w:rsid w:val="003361CC"/>
    <w:rsid w:val="00341260"/>
    <w:rsid w:val="00341CD7"/>
    <w:rsid w:val="003420AF"/>
    <w:rsid w:val="00343036"/>
    <w:rsid w:val="00343DCF"/>
    <w:rsid w:val="00343E34"/>
    <w:rsid w:val="00344532"/>
    <w:rsid w:val="00344F4B"/>
    <w:rsid w:val="003479FD"/>
    <w:rsid w:val="00347FB4"/>
    <w:rsid w:val="00352FEA"/>
    <w:rsid w:val="00353693"/>
    <w:rsid w:val="00354CC0"/>
    <w:rsid w:val="00360C0A"/>
    <w:rsid w:val="00365708"/>
    <w:rsid w:val="00366FB0"/>
    <w:rsid w:val="00372C7C"/>
    <w:rsid w:val="00374194"/>
    <w:rsid w:val="00374F65"/>
    <w:rsid w:val="00380003"/>
    <w:rsid w:val="00381236"/>
    <w:rsid w:val="00381408"/>
    <w:rsid w:val="003828CD"/>
    <w:rsid w:val="00384705"/>
    <w:rsid w:val="00384748"/>
    <w:rsid w:val="003849CA"/>
    <w:rsid w:val="00385195"/>
    <w:rsid w:val="00385354"/>
    <w:rsid w:val="00385752"/>
    <w:rsid w:val="00386557"/>
    <w:rsid w:val="00386750"/>
    <w:rsid w:val="003869CE"/>
    <w:rsid w:val="00386F27"/>
    <w:rsid w:val="0038790B"/>
    <w:rsid w:val="0039035F"/>
    <w:rsid w:val="00390CC4"/>
    <w:rsid w:val="00391DF3"/>
    <w:rsid w:val="00392C14"/>
    <w:rsid w:val="00393473"/>
    <w:rsid w:val="00394F6F"/>
    <w:rsid w:val="00395E89"/>
    <w:rsid w:val="0039681F"/>
    <w:rsid w:val="00397260"/>
    <w:rsid w:val="00397734"/>
    <w:rsid w:val="003A2CA8"/>
    <w:rsid w:val="003A5EEE"/>
    <w:rsid w:val="003A6AA1"/>
    <w:rsid w:val="003A71B9"/>
    <w:rsid w:val="003B5EDC"/>
    <w:rsid w:val="003C2086"/>
    <w:rsid w:val="003C486C"/>
    <w:rsid w:val="003C5D3D"/>
    <w:rsid w:val="003D167F"/>
    <w:rsid w:val="003D2472"/>
    <w:rsid w:val="003D3D77"/>
    <w:rsid w:val="003E2CAC"/>
    <w:rsid w:val="003E301D"/>
    <w:rsid w:val="003F6036"/>
    <w:rsid w:val="003F7B2A"/>
    <w:rsid w:val="00400FC7"/>
    <w:rsid w:val="00402BA0"/>
    <w:rsid w:val="004054F4"/>
    <w:rsid w:val="00405CA8"/>
    <w:rsid w:val="004125B7"/>
    <w:rsid w:val="004153E3"/>
    <w:rsid w:val="0041576B"/>
    <w:rsid w:val="00416004"/>
    <w:rsid w:val="0041787B"/>
    <w:rsid w:val="00417F4E"/>
    <w:rsid w:val="0042283B"/>
    <w:rsid w:val="0042333F"/>
    <w:rsid w:val="00424CCC"/>
    <w:rsid w:val="00425E30"/>
    <w:rsid w:val="004371DB"/>
    <w:rsid w:val="00440511"/>
    <w:rsid w:val="004422FD"/>
    <w:rsid w:val="0044290C"/>
    <w:rsid w:val="00443740"/>
    <w:rsid w:val="0044423F"/>
    <w:rsid w:val="004452FA"/>
    <w:rsid w:val="00446701"/>
    <w:rsid w:val="00446AFD"/>
    <w:rsid w:val="00447748"/>
    <w:rsid w:val="00450727"/>
    <w:rsid w:val="004510E4"/>
    <w:rsid w:val="004550D8"/>
    <w:rsid w:val="0045695F"/>
    <w:rsid w:val="00457159"/>
    <w:rsid w:val="004623E4"/>
    <w:rsid w:val="004627E5"/>
    <w:rsid w:val="004642B8"/>
    <w:rsid w:val="0046451C"/>
    <w:rsid w:val="004672DE"/>
    <w:rsid w:val="00470B6F"/>
    <w:rsid w:val="0047152B"/>
    <w:rsid w:val="004717AF"/>
    <w:rsid w:val="00472A05"/>
    <w:rsid w:val="00475675"/>
    <w:rsid w:val="004839E7"/>
    <w:rsid w:val="00485F26"/>
    <w:rsid w:val="00491469"/>
    <w:rsid w:val="00491500"/>
    <w:rsid w:val="00491B59"/>
    <w:rsid w:val="004932C5"/>
    <w:rsid w:val="00496DE6"/>
    <w:rsid w:val="004A0907"/>
    <w:rsid w:val="004A3AEB"/>
    <w:rsid w:val="004A6303"/>
    <w:rsid w:val="004A6A3D"/>
    <w:rsid w:val="004A6AA4"/>
    <w:rsid w:val="004B0532"/>
    <w:rsid w:val="004B091A"/>
    <w:rsid w:val="004B407E"/>
    <w:rsid w:val="004B7DE9"/>
    <w:rsid w:val="004C0892"/>
    <w:rsid w:val="004C23BF"/>
    <w:rsid w:val="004C5A34"/>
    <w:rsid w:val="004D05CD"/>
    <w:rsid w:val="004D070B"/>
    <w:rsid w:val="004D1241"/>
    <w:rsid w:val="004D5BEF"/>
    <w:rsid w:val="004D7B10"/>
    <w:rsid w:val="004E410A"/>
    <w:rsid w:val="004E4F99"/>
    <w:rsid w:val="004E553D"/>
    <w:rsid w:val="004E6EA7"/>
    <w:rsid w:val="004F08C0"/>
    <w:rsid w:val="004F372F"/>
    <w:rsid w:val="004F5589"/>
    <w:rsid w:val="004F5EB4"/>
    <w:rsid w:val="00501A3E"/>
    <w:rsid w:val="00501B03"/>
    <w:rsid w:val="00506AA8"/>
    <w:rsid w:val="005074F9"/>
    <w:rsid w:val="00507D15"/>
    <w:rsid w:val="005115B5"/>
    <w:rsid w:val="00511A3D"/>
    <w:rsid w:val="00514C5B"/>
    <w:rsid w:val="005170DB"/>
    <w:rsid w:val="00521485"/>
    <w:rsid w:val="00521533"/>
    <w:rsid w:val="00523B3C"/>
    <w:rsid w:val="005251D3"/>
    <w:rsid w:val="00525A06"/>
    <w:rsid w:val="00525F1F"/>
    <w:rsid w:val="0052693B"/>
    <w:rsid w:val="0052719A"/>
    <w:rsid w:val="00527AB3"/>
    <w:rsid w:val="00534539"/>
    <w:rsid w:val="00535D55"/>
    <w:rsid w:val="0054085E"/>
    <w:rsid w:val="00541F08"/>
    <w:rsid w:val="00541FA3"/>
    <w:rsid w:val="00542662"/>
    <w:rsid w:val="005429E4"/>
    <w:rsid w:val="00543656"/>
    <w:rsid w:val="005438F4"/>
    <w:rsid w:val="00543B49"/>
    <w:rsid w:val="00545BC1"/>
    <w:rsid w:val="0054683C"/>
    <w:rsid w:val="00547D4D"/>
    <w:rsid w:val="005562C6"/>
    <w:rsid w:val="0055641E"/>
    <w:rsid w:val="00556E74"/>
    <w:rsid w:val="00557B23"/>
    <w:rsid w:val="005601F2"/>
    <w:rsid w:val="005613E5"/>
    <w:rsid w:val="0056226B"/>
    <w:rsid w:val="00566F8A"/>
    <w:rsid w:val="00567970"/>
    <w:rsid w:val="005710B7"/>
    <w:rsid w:val="005738F6"/>
    <w:rsid w:val="00576307"/>
    <w:rsid w:val="00576E1F"/>
    <w:rsid w:val="00577EE8"/>
    <w:rsid w:val="0058137C"/>
    <w:rsid w:val="0058433D"/>
    <w:rsid w:val="005868CE"/>
    <w:rsid w:val="00587273"/>
    <w:rsid w:val="005917C9"/>
    <w:rsid w:val="00592157"/>
    <w:rsid w:val="00593439"/>
    <w:rsid w:val="00593A5C"/>
    <w:rsid w:val="00593D40"/>
    <w:rsid w:val="005A44BB"/>
    <w:rsid w:val="005A4802"/>
    <w:rsid w:val="005A5409"/>
    <w:rsid w:val="005A5A68"/>
    <w:rsid w:val="005B0B16"/>
    <w:rsid w:val="005B2999"/>
    <w:rsid w:val="005B7073"/>
    <w:rsid w:val="005B7ABF"/>
    <w:rsid w:val="005C3155"/>
    <w:rsid w:val="005C4E22"/>
    <w:rsid w:val="005C73A7"/>
    <w:rsid w:val="005D017C"/>
    <w:rsid w:val="005D07D0"/>
    <w:rsid w:val="005D0B94"/>
    <w:rsid w:val="005D0CCC"/>
    <w:rsid w:val="005D1A28"/>
    <w:rsid w:val="005D222B"/>
    <w:rsid w:val="005D2D8C"/>
    <w:rsid w:val="005D403E"/>
    <w:rsid w:val="005D4995"/>
    <w:rsid w:val="005D4DE4"/>
    <w:rsid w:val="005D558C"/>
    <w:rsid w:val="005E31FD"/>
    <w:rsid w:val="005E470C"/>
    <w:rsid w:val="005E74DF"/>
    <w:rsid w:val="005F0569"/>
    <w:rsid w:val="005F082E"/>
    <w:rsid w:val="005F0ECF"/>
    <w:rsid w:val="005F2324"/>
    <w:rsid w:val="005F519D"/>
    <w:rsid w:val="005F6161"/>
    <w:rsid w:val="005F7F4D"/>
    <w:rsid w:val="006013BD"/>
    <w:rsid w:val="00604D30"/>
    <w:rsid w:val="00604F22"/>
    <w:rsid w:val="00611839"/>
    <w:rsid w:val="00612FAE"/>
    <w:rsid w:val="00613B34"/>
    <w:rsid w:val="00615040"/>
    <w:rsid w:val="0061655A"/>
    <w:rsid w:val="00616B71"/>
    <w:rsid w:val="00616D69"/>
    <w:rsid w:val="00625968"/>
    <w:rsid w:val="00627236"/>
    <w:rsid w:val="00627449"/>
    <w:rsid w:val="00630B05"/>
    <w:rsid w:val="00630DBC"/>
    <w:rsid w:val="00632B5D"/>
    <w:rsid w:val="006348AA"/>
    <w:rsid w:val="00640374"/>
    <w:rsid w:val="0064082C"/>
    <w:rsid w:val="00643374"/>
    <w:rsid w:val="00643FEB"/>
    <w:rsid w:val="00644750"/>
    <w:rsid w:val="00645218"/>
    <w:rsid w:val="0064536D"/>
    <w:rsid w:val="006472BA"/>
    <w:rsid w:val="00647C29"/>
    <w:rsid w:val="00652028"/>
    <w:rsid w:val="00653E26"/>
    <w:rsid w:val="0065570F"/>
    <w:rsid w:val="00655A61"/>
    <w:rsid w:val="0066060A"/>
    <w:rsid w:val="00660B22"/>
    <w:rsid w:val="00661935"/>
    <w:rsid w:val="006668DA"/>
    <w:rsid w:val="00667283"/>
    <w:rsid w:val="006674C3"/>
    <w:rsid w:val="006724A3"/>
    <w:rsid w:val="006724C8"/>
    <w:rsid w:val="00673CF1"/>
    <w:rsid w:val="00673DDC"/>
    <w:rsid w:val="00674121"/>
    <w:rsid w:val="00677402"/>
    <w:rsid w:val="0068109D"/>
    <w:rsid w:val="00683487"/>
    <w:rsid w:val="00687305"/>
    <w:rsid w:val="006910FA"/>
    <w:rsid w:val="0069182E"/>
    <w:rsid w:val="00692221"/>
    <w:rsid w:val="006939C9"/>
    <w:rsid w:val="00693E26"/>
    <w:rsid w:val="00694098"/>
    <w:rsid w:val="00694E47"/>
    <w:rsid w:val="00695AFB"/>
    <w:rsid w:val="00696FB1"/>
    <w:rsid w:val="00697131"/>
    <w:rsid w:val="006A10DC"/>
    <w:rsid w:val="006A1528"/>
    <w:rsid w:val="006A1575"/>
    <w:rsid w:val="006A318D"/>
    <w:rsid w:val="006A4AE0"/>
    <w:rsid w:val="006A4D1A"/>
    <w:rsid w:val="006A5247"/>
    <w:rsid w:val="006B0F3C"/>
    <w:rsid w:val="006B724D"/>
    <w:rsid w:val="006C0170"/>
    <w:rsid w:val="006C2E78"/>
    <w:rsid w:val="006C6F8B"/>
    <w:rsid w:val="006D0746"/>
    <w:rsid w:val="006D0B97"/>
    <w:rsid w:val="006D0C25"/>
    <w:rsid w:val="006D359C"/>
    <w:rsid w:val="006D6697"/>
    <w:rsid w:val="006D7C45"/>
    <w:rsid w:val="006E2F39"/>
    <w:rsid w:val="006E3125"/>
    <w:rsid w:val="006E55B2"/>
    <w:rsid w:val="006E56B9"/>
    <w:rsid w:val="006E6402"/>
    <w:rsid w:val="006E6CDF"/>
    <w:rsid w:val="006F479F"/>
    <w:rsid w:val="006F4F47"/>
    <w:rsid w:val="006F606A"/>
    <w:rsid w:val="00703722"/>
    <w:rsid w:val="00703A27"/>
    <w:rsid w:val="00710E03"/>
    <w:rsid w:val="00715E53"/>
    <w:rsid w:val="00717557"/>
    <w:rsid w:val="00717BDA"/>
    <w:rsid w:val="00717EDE"/>
    <w:rsid w:val="007262ED"/>
    <w:rsid w:val="007303F7"/>
    <w:rsid w:val="00730D72"/>
    <w:rsid w:val="00733D68"/>
    <w:rsid w:val="007401ED"/>
    <w:rsid w:val="007411F1"/>
    <w:rsid w:val="00744FF3"/>
    <w:rsid w:val="0074546D"/>
    <w:rsid w:val="00747B17"/>
    <w:rsid w:val="00747D20"/>
    <w:rsid w:val="007536B1"/>
    <w:rsid w:val="0075418C"/>
    <w:rsid w:val="007544FD"/>
    <w:rsid w:val="00755550"/>
    <w:rsid w:val="00757D06"/>
    <w:rsid w:val="007611EA"/>
    <w:rsid w:val="007612D2"/>
    <w:rsid w:val="00761909"/>
    <w:rsid w:val="00764815"/>
    <w:rsid w:val="00764C43"/>
    <w:rsid w:val="00764F71"/>
    <w:rsid w:val="00765B5A"/>
    <w:rsid w:val="007750EE"/>
    <w:rsid w:val="00775CA8"/>
    <w:rsid w:val="00776B31"/>
    <w:rsid w:val="00776E56"/>
    <w:rsid w:val="00780210"/>
    <w:rsid w:val="00780C5F"/>
    <w:rsid w:val="00784325"/>
    <w:rsid w:val="0079208D"/>
    <w:rsid w:val="00793E6B"/>
    <w:rsid w:val="007950F1"/>
    <w:rsid w:val="00795EE3"/>
    <w:rsid w:val="007A158E"/>
    <w:rsid w:val="007A33E2"/>
    <w:rsid w:val="007A4F97"/>
    <w:rsid w:val="007B0934"/>
    <w:rsid w:val="007B1763"/>
    <w:rsid w:val="007B1A66"/>
    <w:rsid w:val="007B559A"/>
    <w:rsid w:val="007B6C6B"/>
    <w:rsid w:val="007B7419"/>
    <w:rsid w:val="007C100C"/>
    <w:rsid w:val="007C1EF8"/>
    <w:rsid w:val="007C1FB9"/>
    <w:rsid w:val="007C28A1"/>
    <w:rsid w:val="007C38C3"/>
    <w:rsid w:val="007C3B31"/>
    <w:rsid w:val="007C4923"/>
    <w:rsid w:val="007C70C1"/>
    <w:rsid w:val="007D0723"/>
    <w:rsid w:val="007D0B76"/>
    <w:rsid w:val="007D0D0C"/>
    <w:rsid w:val="007D263B"/>
    <w:rsid w:val="007D2DA5"/>
    <w:rsid w:val="007D2DF3"/>
    <w:rsid w:val="007D4A7F"/>
    <w:rsid w:val="007E4DB6"/>
    <w:rsid w:val="007E627C"/>
    <w:rsid w:val="007F47B2"/>
    <w:rsid w:val="007F4B21"/>
    <w:rsid w:val="007F67A6"/>
    <w:rsid w:val="007F6F1E"/>
    <w:rsid w:val="007F7FA2"/>
    <w:rsid w:val="00800C90"/>
    <w:rsid w:val="00802B3A"/>
    <w:rsid w:val="00802B68"/>
    <w:rsid w:val="00802C45"/>
    <w:rsid w:val="00802F7A"/>
    <w:rsid w:val="00805304"/>
    <w:rsid w:val="008058E7"/>
    <w:rsid w:val="00805F33"/>
    <w:rsid w:val="008062B7"/>
    <w:rsid w:val="00807D1F"/>
    <w:rsid w:val="008129A3"/>
    <w:rsid w:val="00814257"/>
    <w:rsid w:val="0081534E"/>
    <w:rsid w:val="00815CE5"/>
    <w:rsid w:val="008211EE"/>
    <w:rsid w:val="00824A81"/>
    <w:rsid w:val="0082724A"/>
    <w:rsid w:val="00830C06"/>
    <w:rsid w:val="00833125"/>
    <w:rsid w:val="00834D59"/>
    <w:rsid w:val="00835FB2"/>
    <w:rsid w:val="00835FFA"/>
    <w:rsid w:val="008400D5"/>
    <w:rsid w:val="00840695"/>
    <w:rsid w:val="00840F5E"/>
    <w:rsid w:val="008443D7"/>
    <w:rsid w:val="008517D0"/>
    <w:rsid w:val="00852F73"/>
    <w:rsid w:val="00855C12"/>
    <w:rsid w:val="0085718D"/>
    <w:rsid w:val="00857972"/>
    <w:rsid w:val="00857BEB"/>
    <w:rsid w:val="00866C7C"/>
    <w:rsid w:val="008714C2"/>
    <w:rsid w:val="00872628"/>
    <w:rsid w:val="008727D9"/>
    <w:rsid w:val="00874338"/>
    <w:rsid w:val="00874385"/>
    <w:rsid w:val="00876DCD"/>
    <w:rsid w:val="0088008A"/>
    <w:rsid w:val="00882013"/>
    <w:rsid w:val="00882299"/>
    <w:rsid w:val="00882D66"/>
    <w:rsid w:val="00892C17"/>
    <w:rsid w:val="00894636"/>
    <w:rsid w:val="0089490E"/>
    <w:rsid w:val="008A1669"/>
    <w:rsid w:val="008A1CFC"/>
    <w:rsid w:val="008A3957"/>
    <w:rsid w:val="008A425E"/>
    <w:rsid w:val="008B0241"/>
    <w:rsid w:val="008B0866"/>
    <w:rsid w:val="008B0E2D"/>
    <w:rsid w:val="008B4FDC"/>
    <w:rsid w:val="008B533B"/>
    <w:rsid w:val="008B5734"/>
    <w:rsid w:val="008B6221"/>
    <w:rsid w:val="008C2E65"/>
    <w:rsid w:val="008C4619"/>
    <w:rsid w:val="008C48FF"/>
    <w:rsid w:val="008C4CF0"/>
    <w:rsid w:val="008C7258"/>
    <w:rsid w:val="008D0A70"/>
    <w:rsid w:val="008D6482"/>
    <w:rsid w:val="008D6CAD"/>
    <w:rsid w:val="008E1F0F"/>
    <w:rsid w:val="008E5E36"/>
    <w:rsid w:val="008F34AD"/>
    <w:rsid w:val="008F3B30"/>
    <w:rsid w:val="008F3FFE"/>
    <w:rsid w:val="008F4577"/>
    <w:rsid w:val="008F48FF"/>
    <w:rsid w:val="008F675D"/>
    <w:rsid w:val="008F7AC0"/>
    <w:rsid w:val="009000B0"/>
    <w:rsid w:val="00902BA1"/>
    <w:rsid w:val="00905767"/>
    <w:rsid w:val="00911204"/>
    <w:rsid w:val="00912044"/>
    <w:rsid w:val="0091241F"/>
    <w:rsid w:val="0091284C"/>
    <w:rsid w:val="0091480F"/>
    <w:rsid w:val="00915FE2"/>
    <w:rsid w:val="00916499"/>
    <w:rsid w:val="00917F69"/>
    <w:rsid w:val="00922778"/>
    <w:rsid w:val="00927B8B"/>
    <w:rsid w:val="00931331"/>
    <w:rsid w:val="00931D9F"/>
    <w:rsid w:val="00932810"/>
    <w:rsid w:val="009337D2"/>
    <w:rsid w:val="00933E2B"/>
    <w:rsid w:val="00937E21"/>
    <w:rsid w:val="00940C44"/>
    <w:rsid w:val="0094164B"/>
    <w:rsid w:val="0094227C"/>
    <w:rsid w:val="00943C14"/>
    <w:rsid w:val="0094425D"/>
    <w:rsid w:val="00944D0A"/>
    <w:rsid w:val="009451A0"/>
    <w:rsid w:val="009456D1"/>
    <w:rsid w:val="0094595D"/>
    <w:rsid w:val="009511EC"/>
    <w:rsid w:val="009517C7"/>
    <w:rsid w:val="00955884"/>
    <w:rsid w:val="009578A8"/>
    <w:rsid w:val="00957BE3"/>
    <w:rsid w:val="00972F31"/>
    <w:rsid w:val="00974DE3"/>
    <w:rsid w:val="00975633"/>
    <w:rsid w:val="0097590D"/>
    <w:rsid w:val="009818A6"/>
    <w:rsid w:val="0098353D"/>
    <w:rsid w:val="0098561B"/>
    <w:rsid w:val="009856D0"/>
    <w:rsid w:val="0098678A"/>
    <w:rsid w:val="00987F3A"/>
    <w:rsid w:val="00991655"/>
    <w:rsid w:val="00991F32"/>
    <w:rsid w:val="00993ADD"/>
    <w:rsid w:val="009951BB"/>
    <w:rsid w:val="00995E68"/>
    <w:rsid w:val="0099725F"/>
    <w:rsid w:val="009A1D6C"/>
    <w:rsid w:val="009A219F"/>
    <w:rsid w:val="009A56AA"/>
    <w:rsid w:val="009B1BED"/>
    <w:rsid w:val="009B4959"/>
    <w:rsid w:val="009B592C"/>
    <w:rsid w:val="009B6AD8"/>
    <w:rsid w:val="009B7308"/>
    <w:rsid w:val="009C2F7A"/>
    <w:rsid w:val="009C439F"/>
    <w:rsid w:val="009C4470"/>
    <w:rsid w:val="009C5AA8"/>
    <w:rsid w:val="009D00A9"/>
    <w:rsid w:val="009D216B"/>
    <w:rsid w:val="009D3F37"/>
    <w:rsid w:val="009D40F4"/>
    <w:rsid w:val="009D4E02"/>
    <w:rsid w:val="009E1D4A"/>
    <w:rsid w:val="009E1F6B"/>
    <w:rsid w:val="009E2062"/>
    <w:rsid w:val="009E2091"/>
    <w:rsid w:val="009E288A"/>
    <w:rsid w:val="009E352B"/>
    <w:rsid w:val="009E4B00"/>
    <w:rsid w:val="009E5428"/>
    <w:rsid w:val="009E6017"/>
    <w:rsid w:val="009E6683"/>
    <w:rsid w:val="009F2D30"/>
    <w:rsid w:val="009F2FC0"/>
    <w:rsid w:val="009F432C"/>
    <w:rsid w:val="009F45AF"/>
    <w:rsid w:val="009F5B54"/>
    <w:rsid w:val="00A003AF"/>
    <w:rsid w:val="00A02DD0"/>
    <w:rsid w:val="00A043AE"/>
    <w:rsid w:val="00A05770"/>
    <w:rsid w:val="00A07210"/>
    <w:rsid w:val="00A12841"/>
    <w:rsid w:val="00A13CC8"/>
    <w:rsid w:val="00A14976"/>
    <w:rsid w:val="00A14CF0"/>
    <w:rsid w:val="00A16740"/>
    <w:rsid w:val="00A17B1C"/>
    <w:rsid w:val="00A32598"/>
    <w:rsid w:val="00A338CB"/>
    <w:rsid w:val="00A354F2"/>
    <w:rsid w:val="00A369C2"/>
    <w:rsid w:val="00A3738F"/>
    <w:rsid w:val="00A37B22"/>
    <w:rsid w:val="00A406EE"/>
    <w:rsid w:val="00A411A3"/>
    <w:rsid w:val="00A43F2E"/>
    <w:rsid w:val="00A445F5"/>
    <w:rsid w:val="00A44964"/>
    <w:rsid w:val="00A44D85"/>
    <w:rsid w:val="00A46490"/>
    <w:rsid w:val="00A4711E"/>
    <w:rsid w:val="00A5111D"/>
    <w:rsid w:val="00A54852"/>
    <w:rsid w:val="00A601E0"/>
    <w:rsid w:val="00A606A4"/>
    <w:rsid w:val="00A61B62"/>
    <w:rsid w:val="00A61D62"/>
    <w:rsid w:val="00A65BF7"/>
    <w:rsid w:val="00A727CC"/>
    <w:rsid w:val="00A735ED"/>
    <w:rsid w:val="00A7489E"/>
    <w:rsid w:val="00A74D29"/>
    <w:rsid w:val="00A805BD"/>
    <w:rsid w:val="00A80847"/>
    <w:rsid w:val="00A81E94"/>
    <w:rsid w:val="00A83569"/>
    <w:rsid w:val="00A836E0"/>
    <w:rsid w:val="00A86049"/>
    <w:rsid w:val="00A90E9F"/>
    <w:rsid w:val="00A91187"/>
    <w:rsid w:val="00A91188"/>
    <w:rsid w:val="00A91CEC"/>
    <w:rsid w:val="00A91D62"/>
    <w:rsid w:val="00AA44E3"/>
    <w:rsid w:val="00AA5FE6"/>
    <w:rsid w:val="00AA674B"/>
    <w:rsid w:val="00AA6A4D"/>
    <w:rsid w:val="00AA7B7E"/>
    <w:rsid w:val="00AB0DEA"/>
    <w:rsid w:val="00AB3CF0"/>
    <w:rsid w:val="00AB3D4D"/>
    <w:rsid w:val="00AB41AB"/>
    <w:rsid w:val="00AB4A33"/>
    <w:rsid w:val="00AB7BBA"/>
    <w:rsid w:val="00AC0A25"/>
    <w:rsid w:val="00AC242D"/>
    <w:rsid w:val="00AC39EE"/>
    <w:rsid w:val="00AC3AD2"/>
    <w:rsid w:val="00AC4DA6"/>
    <w:rsid w:val="00AC58CD"/>
    <w:rsid w:val="00AC594C"/>
    <w:rsid w:val="00AD2135"/>
    <w:rsid w:val="00AD43B5"/>
    <w:rsid w:val="00AD6A28"/>
    <w:rsid w:val="00AE20E2"/>
    <w:rsid w:val="00AE64DB"/>
    <w:rsid w:val="00AF00D9"/>
    <w:rsid w:val="00AF1785"/>
    <w:rsid w:val="00AF2159"/>
    <w:rsid w:val="00AF22A8"/>
    <w:rsid w:val="00AF38CA"/>
    <w:rsid w:val="00AF3A49"/>
    <w:rsid w:val="00AF5DC5"/>
    <w:rsid w:val="00AF6422"/>
    <w:rsid w:val="00AF6AF8"/>
    <w:rsid w:val="00B06A8F"/>
    <w:rsid w:val="00B1186D"/>
    <w:rsid w:val="00B11BE0"/>
    <w:rsid w:val="00B11BF9"/>
    <w:rsid w:val="00B121FA"/>
    <w:rsid w:val="00B1236B"/>
    <w:rsid w:val="00B17D2C"/>
    <w:rsid w:val="00B24325"/>
    <w:rsid w:val="00B2602B"/>
    <w:rsid w:val="00B31EE4"/>
    <w:rsid w:val="00B32C8D"/>
    <w:rsid w:val="00B34D41"/>
    <w:rsid w:val="00B36132"/>
    <w:rsid w:val="00B36F28"/>
    <w:rsid w:val="00B40244"/>
    <w:rsid w:val="00B40B27"/>
    <w:rsid w:val="00B40BA0"/>
    <w:rsid w:val="00B42ED0"/>
    <w:rsid w:val="00B46C52"/>
    <w:rsid w:val="00B50965"/>
    <w:rsid w:val="00B5130D"/>
    <w:rsid w:val="00B5168E"/>
    <w:rsid w:val="00B5199D"/>
    <w:rsid w:val="00B5351D"/>
    <w:rsid w:val="00B55844"/>
    <w:rsid w:val="00B5776C"/>
    <w:rsid w:val="00B6227A"/>
    <w:rsid w:val="00B62848"/>
    <w:rsid w:val="00B62DFC"/>
    <w:rsid w:val="00B6333F"/>
    <w:rsid w:val="00B63A7F"/>
    <w:rsid w:val="00B65735"/>
    <w:rsid w:val="00B666C3"/>
    <w:rsid w:val="00B717B0"/>
    <w:rsid w:val="00B71AFF"/>
    <w:rsid w:val="00B7313E"/>
    <w:rsid w:val="00B85436"/>
    <w:rsid w:val="00B9216B"/>
    <w:rsid w:val="00B923E4"/>
    <w:rsid w:val="00B927C7"/>
    <w:rsid w:val="00B9351A"/>
    <w:rsid w:val="00B937E4"/>
    <w:rsid w:val="00B957B9"/>
    <w:rsid w:val="00B9657D"/>
    <w:rsid w:val="00BA06E6"/>
    <w:rsid w:val="00BA1094"/>
    <w:rsid w:val="00BA1189"/>
    <w:rsid w:val="00BA35A2"/>
    <w:rsid w:val="00BA7C62"/>
    <w:rsid w:val="00BB0A4C"/>
    <w:rsid w:val="00BB21F8"/>
    <w:rsid w:val="00BB295A"/>
    <w:rsid w:val="00BB2E67"/>
    <w:rsid w:val="00BB6100"/>
    <w:rsid w:val="00BB7247"/>
    <w:rsid w:val="00BC0118"/>
    <w:rsid w:val="00BC1E65"/>
    <w:rsid w:val="00BC224F"/>
    <w:rsid w:val="00BC2787"/>
    <w:rsid w:val="00BC2BD6"/>
    <w:rsid w:val="00BC3A9D"/>
    <w:rsid w:val="00BC423A"/>
    <w:rsid w:val="00BC4DF4"/>
    <w:rsid w:val="00BC55AC"/>
    <w:rsid w:val="00BC6D85"/>
    <w:rsid w:val="00BC6DF5"/>
    <w:rsid w:val="00BC7172"/>
    <w:rsid w:val="00BC7B04"/>
    <w:rsid w:val="00BD1265"/>
    <w:rsid w:val="00BD3A1A"/>
    <w:rsid w:val="00BD6195"/>
    <w:rsid w:val="00BD63BE"/>
    <w:rsid w:val="00BD7A15"/>
    <w:rsid w:val="00BE0D36"/>
    <w:rsid w:val="00BEC895"/>
    <w:rsid w:val="00BF1572"/>
    <w:rsid w:val="00BF350F"/>
    <w:rsid w:val="00BF3555"/>
    <w:rsid w:val="00BF5CE0"/>
    <w:rsid w:val="00BF774F"/>
    <w:rsid w:val="00BF7BFF"/>
    <w:rsid w:val="00C01973"/>
    <w:rsid w:val="00C03FE8"/>
    <w:rsid w:val="00C042B5"/>
    <w:rsid w:val="00C10133"/>
    <w:rsid w:val="00C1051B"/>
    <w:rsid w:val="00C107A4"/>
    <w:rsid w:val="00C12BD5"/>
    <w:rsid w:val="00C13BE7"/>
    <w:rsid w:val="00C14F64"/>
    <w:rsid w:val="00C17022"/>
    <w:rsid w:val="00C17C20"/>
    <w:rsid w:val="00C205D4"/>
    <w:rsid w:val="00C234D7"/>
    <w:rsid w:val="00C2416E"/>
    <w:rsid w:val="00C2453F"/>
    <w:rsid w:val="00C26A24"/>
    <w:rsid w:val="00C272E8"/>
    <w:rsid w:val="00C30392"/>
    <w:rsid w:val="00C31833"/>
    <w:rsid w:val="00C340FF"/>
    <w:rsid w:val="00C34CA3"/>
    <w:rsid w:val="00C35F2C"/>
    <w:rsid w:val="00C3786D"/>
    <w:rsid w:val="00C41BBF"/>
    <w:rsid w:val="00C438D0"/>
    <w:rsid w:val="00C43C00"/>
    <w:rsid w:val="00C465D1"/>
    <w:rsid w:val="00C466E7"/>
    <w:rsid w:val="00C470B0"/>
    <w:rsid w:val="00C473F6"/>
    <w:rsid w:val="00C50038"/>
    <w:rsid w:val="00C53723"/>
    <w:rsid w:val="00C56216"/>
    <w:rsid w:val="00C60D36"/>
    <w:rsid w:val="00C63D73"/>
    <w:rsid w:val="00C6498F"/>
    <w:rsid w:val="00C700FF"/>
    <w:rsid w:val="00C727DA"/>
    <w:rsid w:val="00C73816"/>
    <w:rsid w:val="00C742B9"/>
    <w:rsid w:val="00C80751"/>
    <w:rsid w:val="00C81110"/>
    <w:rsid w:val="00C83A8A"/>
    <w:rsid w:val="00C87B35"/>
    <w:rsid w:val="00C91AD6"/>
    <w:rsid w:val="00C9217F"/>
    <w:rsid w:val="00C93D15"/>
    <w:rsid w:val="00C93D26"/>
    <w:rsid w:val="00C95EA5"/>
    <w:rsid w:val="00C976CA"/>
    <w:rsid w:val="00CA112D"/>
    <w:rsid w:val="00CA3285"/>
    <w:rsid w:val="00CA40B0"/>
    <w:rsid w:val="00CA4F0D"/>
    <w:rsid w:val="00CA5502"/>
    <w:rsid w:val="00CA595A"/>
    <w:rsid w:val="00CA7037"/>
    <w:rsid w:val="00CA7E5B"/>
    <w:rsid w:val="00CB4513"/>
    <w:rsid w:val="00CB49C9"/>
    <w:rsid w:val="00CB5034"/>
    <w:rsid w:val="00CB51BE"/>
    <w:rsid w:val="00CB567B"/>
    <w:rsid w:val="00CB62BD"/>
    <w:rsid w:val="00CC2A6C"/>
    <w:rsid w:val="00CC3EE0"/>
    <w:rsid w:val="00CC412E"/>
    <w:rsid w:val="00CC449B"/>
    <w:rsid w:val="00CC7C9D"/>
    <w:rsid w:val="00CD225A"/>
    <w:rsid w:val="00CD463B"/>
    <w:rsid w:val="00CD68BD"/>
    <w:rsid w:val="00CD6E56"/>
    <w:rsid w:val="00CE46B4"/>
    <w:rsid w:val="00CE4CE7"/>
    <w:rsid w:val="00D0352C"/>
    <w:rsid w:val="00D05100"/>
    <w:rsid w:val="00D06080"/>
    <w:rsid w:val="00D067BB"/>
    <w:rsid w:val="00D06D33"/>
    <w:rsid w:val="00D07886"/>
    <w:rsid w:val="00D111D4"/>
    <w:rsid w:val="00D11E48"/>
    <w:rsid w:val="00D14115"/>
    <w:rsid w:val="00D14F2B"/>
    <w:rsid w:val="00D1508A"/>
    <w:rsid w:val="00D16A0D"/>
    <w:rsid w:val="00D20050"/>
    <w:rsid w:val="00D23A9E"/>
    <w:rsid w:val="00D24869"/>
    <w:rsid w:val="00D25D58"/>
    <w:rsid w:val="00D26B7C"/>
    <w:rsid w:val="00D26FB4"/>
    <w:rsid w:val="00D35316"/>
    <w:rsid w:val="00D35956"/>
    <w:rsid w:val="00D40249"/>
    <w:rsid w:val="00D429CD"/>
    <w:rsid w:val="00D42BE1"/>
    <w:rsid w:val="00D4533C"/>
    <w:rsid w:val="00D45DD8"/>
    <w:rsid w:val="00D46AEB"/>
    <w:rsid w:val="00D51737"/>
    <w:rsid w:val="00D542B4"/>
    <w:rsid w:val="00D55AAB"/>
    <w:rsid w:val="00D56B1E"/>
    <w:rsid w:val="00D60C97"/>
    <w:rsid w:val="00D6153C"/>
    <w:rsid w:val="00D617D1"/>
    <w:rsid w:val="00D63511"/>
    <w:rsid w:val="00D67FD3"/>
    <w:rsid w:val="00D7219C"/>
    <w:rsid w:val="00D72D46"/>
    <w:rsid w:val="00D742F6"/>
    <w:rsid w:val="00D76797"/>
    <w:rsid w:val="00D80508"/>
    <w:rsid w:val="00D8176A"/>
    <w:rsid w:val="00D8188A"/>
    <w:rsid w:val="00D81AFE"/>
    <w:rsid w:val="00D8282B"/>
    <w:rsid w:val="00D83DB4"/>
    <w:rsid w:val="00D85393"/>
    <w:rsid w:val="00D85FF8"/>
    <w:rsid w:val="00D86133"/>
    <w:rsid w:val="00D86BAF"/>
    <w:rsid w:val="00D90489"/>
    <w:rsid w:val="00D9212D"/>
    <w:rsid w:val="00D92D12"/>
    <w:rsid w:val="00D93C2E"/>
    <w:rsid w:val="00D93D37"/>
    <w:rsid w:val="00D942C7"/>
    <w:rsid w:val="00D94E37"/>
    <w:rsid w:val="00D970A8"/>
    <w:rsid w:val="00DA0026"/>
    <w:rsid w:val="00DA08EA"/>
    <w:rsid w:val="00DA14B1"/>
    <w:rsid w:val="00DA2029"/>
    <w:rsid w:val="00DA4087"/>
    <w:rsid w:val="00DA5909"/>
    <w:rsid w:val="00DA5C3E"/>
    <w:rsid w:val="00DA6BD3"/>
    <w:rsid w:val="00DB18F0"/>
    <w:rsid w:val="00DB1936"/>
    <w:rsid w:val="00DB22A5"/>
    <w:rsid w:val="00DC0AA9"/>
    <w:rsid w:val="00DC2487"/>
    <w:rsid w:val="00DC5322"/>
    <w:rsid w:val="00DC555D"/>
    <w:rsid w:val="00DD0FF0"/>
    <w:rsid w:val="00DD76A4"/>
    <w:rsid w:val="00DE1542"/>
    <w:rsid w:val="00DE161D"/>
    <w:rsid w:val="00DE20F0"/>
    <w:rsid w:val="00DE2660"/>
    <w:rsid w:val="00DE37B4"/>
    <w:rsid w:val="00DF0593"/>
    <w:rsid w:val="00DF2730"/>
    <w:rsid w:val="00DF4537"/>
    <w:rsid w:val="00E02A4F"/>
    <w:rsid w:val="00E039AD"/>
    <w:rsid w:val="00E14188"/>
    <w:rsid w:val="00E14A87"/>
    <w:rsid w:val="00E167C8"/>
    <w:rsid w:val="00E1773B"/>
    <w:rsid w:val="00E236DE"/>
    <w:rsid w:val="00E25CC6"/>
    <w:rsid w:val="00E27E0A"/>
    <w:rsid w:val="00E30441"/>
    <w:rsid w:val="00E311C9"/>
    <w:rsid w:val="00E33719"/>
    <w:rsid w:val="00E345E5"/>
    <w:rsid w:val="00E35569"/>
    <w:rsid w:val="00E36375"/>
    <w:rsid w:val="00E37FB5"/>
    <w:rsid w:val="00E40918"/>
    <w:rsid w:val="00E426B5"/>
    <w:rsid w:val="00E42799"/>
    <w:rsid w:val="00E427DB"/>
    <w:rsid w:val="00E4351E"/>
    <w:rsid w:val="00E4383F"/>
    <w:rsid w:val="00E43A13"/>
    <w:rsid w:val="00E455CF"/>
    <w:rsid w:val="00E51648"/>
    <w:rsid w:val="00E518EB"/>
    <w:rsid w:val="00E51DFA"/>
    <w:rsid w:val="00E54BED"/>
    <w:rsid w:val="00E54F93"/>
    <w:rsid w:val="00E562C7"/>
    <w:rsid w:val="00E6017F"/>
    <w:rsid w:val="00E60BCC"/>
    <w:rsid w:val="00E6336A"/>
    <w:rsid w:val="00E66CFC"/>
    <w:rsid w:val="00E66DC8"/>
    <w:rsid w:val="00E70617"/>
    <w:rsid w:val="00E71173"/>
    <w:rsid w:val="00E76BB0"/>
    <w:rsid w:val="00E83009"/>
    <w:rsid w:val="00E904DE"/>
    <w:rsid w:val="00E908E2"/>
    <w:rsid w:val="00E90AD6"/>
    <w:rsid w:val="00E91D5A"/>
    <w:rsid w:val="00E91FA7"/>
    <w:rsid w:val="00E92D9E"/>
    <w:rsid w:val="00E95452"/>
    <w:rsid w:val="00E95A07"/>
    <w:rsid w:val="00E96958"/>
    <w:rsid w:val="00E969BB"/>
    <w:rsid w:val="00EA191C"/>
    <w:rsid w:val="00EA1B4F"/>
    <w:rsid w:val="00EA41A8"/>
    <w:rsid w:val="00EA6874"/>
    <w:rsid w:val="00EA7654"/>
    <w:rsid w:val="00EB07FD"/>
    <w:rsid w:val="00EB0EB8"/>
    <w:rsid w:val="00EB1790"/>
    <w:rsid w:val="00EB4B34"/>
    <w:rsid w:val="00EB4E37"/>
    <w:rsid w:val="00EC26C1"/>
    <w:rsid w:val="00EC4AA1"/>
    <w:rsid w:val="00EC73CE"/>
    <w:rsid w:val="00ED2D09"/>
    <w:rsid w:val="00ED351E"/>
    <w:rsid w:val="00ED55E6"/>
    <w:rsid w:val="00ED7CAF"/>
    <w:rsid w:val="00EE0803"/>
    <w:rsid w:val="00EE4576"/>
    <w:rsid w:val="00EE5846"/>
    <w:rsid w:val="00EE67C7"/>
    <w:rsid w:val="00EE70F5"/>
    <w:rsid w:val="00EF21B8"/>
    <w:rsid w:val="00EF2DAB"/>
    <w:rsid w:val="00EF4F54"/>
    <w:rsid w:val="00EF63C3"/>
    <w:rsid w:val="00EF735E"/>
    <w:rsid w:val="00F00336"/>
    <w:rsid w:val="00F02B37"/>
    <w:rsid w:val="00F0369D"/>
    <w:rsid w:val="00F05DF5"/>
    <w:rsid w:val="00F06186"/>
    <w:rsid w:val="00F21F56"/>
    <w:rsid w:val="00F264E3"/>
    <w:rsid w:val="00F2677B"/>
    <w:rsid w:val="00F276EF"/>
    <w:rsid w:val="00F31ADC"/>
    <w:rsid w:val="00F348AD"/>
    <w:rsid w:val="00F352E2"/>
    <w:rsid w:val="00F3783B"/>
    <w:rsid w:val="00F37E1D"/>
    <w:rsid w:val="00F427AD"/>
    <w:rsid w:val="00F4291D"/>
    <w:rsid w:val="00F455EB"/>
    <w:rsid w:val="00F461B6"/>
    <w:rsid w:val="00F461F7"/>
    <w:rsid w:val="00F50115"/>
    <w:rsid w:val="00F50730"/>
    <w:rsid w:val="00F5096C"/>
    <w:rsid w:val="00F50F9F"/>
    <w:rsid w:val="00F51490"/>
    <w:rsid w:val="00F53121"/>
    <w:rsid w:val="00F5434C"/>
    <w:rsid w:val="00F55A95"/>
    <w:rsid w:val="00F56116"/>
    <w:rsid w:val="00F636C1"/>
    <w:rsid w:val="00F656D8"/>
    <w:rsid w:val="00F71C6C"/>
    <w:rsid w:val="00F73FA8"/>
    <w:rsid w:val="00F74669"/>
    <w:rsid w:val="00F74B22"/>
    <w:rsid w:val="00F771A0"/>
    <w:rsid w:val="00F77CE7"/>
    <w:rsid w:val="00F81C76"/>
    <w:rsid w:val="00F841B0"/>
    <w:rsid w:val="00F84755"/>
    <w:rsid w:val="00F85112"/>
    <w:rsid w:val="00F86357"/>
    <w:rsid w:val="00F90D19"/>
    <w:rsid w:val="00F9202F"/>
    <w:rsid w:val="00F92263"/>
    <w:rsid w:val="00F922CE"/>
    <w:rsid w:val="00F93007"/>
    <w:rsid w:val="00F93D26"/>
    <w:rsid w:val="00F947C1"/>
    <w:rsid w:val="00F94C1B"/>
    <w:rsid w:val="00F958C3"/>
    <w:rsid w:val="00F9736E"/>
    <w:rsid w:val="00F97CF3"/>
    <w:rsid w:val="00FA0CD1"/>
    <w:rsid w:val="00FA0F79"/>
    <w:rsid w:val="00FA381A"/>
    <w:rsid w:val="00FA4A58"/>
    <w:rsid w:val="00FA5A93"/>
    <w:rsid w:val="00FA5EAF"/>
    <w:rsid w:val="00FA6FD8"/>
    <w:rsid w:val="00FA7556"/>
    <w:rsid w:val="00FB01F1"/>
    <w:rsid w:val="00FB0F63"/>
    <w:rsid w:val="00FB197A"/>
    <w:rsid w:val="00FB482A"/>
    <w:rsid w:val="00FB648C"/>
    <w:rsid w:val="00FB67C9"/>
    <w:rsid w:val="00FB6F0D"/>
    <w:rsid w:val="00FB73DE"/>
    <w:rsid w:val="00FC2824"/>
    <w:rsid w:val="00FC2E7C"/>
    <w:rsid w:val="00FC2FE3"/>
    <w:rsid w:val="00FC3418"/>
    <w:rsid w:val="00FC35B3"/>
    <w:rsid w:val="00FC43A6"/>
    <w:rsid w:val="00FC5739"/>
    <w:rsid w:val="00FC6738"/>
    <w:rsid w:val="00FC6747"/>
    <w:rsid w:val="00FC7BD6"/>
    <w:rsid w:val="00FD0689"/>
    <w:rsid w:val="00FD184F"/>
    <w:rsid w:val="00FD2E98"/>
    <w:rsid w:val="00FD38B0"/>
    <w:rsid w:val="00FD3A3B"/>
    <w:rsid w:val="00FD3EBF"/>
    <w:rsid w:val="00FD3F2A"/>
    <w:rsid w:val="00FD5725"/>
    <w:rsid w:val="00FD5CAA"/>
    <w:rsid w:val="00FD665C"/>
    <w:rsid w:val="00FE4953"/>
    <w:rsid w:val="00FE6AAF"/>
    <w:rsid w:val="00FE6DC8"/>
    <w:rsid w:val="00FF1DB2"/>
    <w:rsid w:val="00FF6570"/>
    <w:rsid w:val="00FF735D"/>
    <w:rsid w:val="00FF75C9"/>
    <w:rsid w:val="010C9241"/>
    <w:rsid w:val="01742501"/>
    <w:rsid w:val="01760310"/>
    <w:rsid w:val="0225B9BE"/>
    <w:rsid w:val="02572C27"/>
    <w:rsid w:val="03407180"/>
    <w:rsid w:val="03550574"/>
    <w:rsid w:val="0358BAEE"/>
    <w:rsid w:val="038BEE80"/>
    <w:rsid w:val="041998FC"/>
    <w:rsid w:val="08465B78"/>
    <w:rsid w:val="08D83AE9"/>
    <w:rsid w:val="09397A6A"/>
    <w:rsid w:val="0BA46ED9"/>
    <w:rsid w:val="0BECC9AA"/>
    <w:rsid w:val="0CCB17D2"/>
    <w:rsid w:val="0CF05DEB"/>
    <w:rsid w:val="0D617974"/>
    <w:rsid w:val="0EED9F69"/>
    <w:rsid w:val="0F34C00D"/>
    <w:rsid w:val="10AA14D3"/>
    <w:rsid w:val="12134A9C"/>
    <w:rsid w:val="131BA108"/>
    <w:rsid w:val="132EAA41"/>
    <w:rsid w:val="158949B8"/>
    <w:rsid w:val="1722B7E5"/>
    <w:rsid w:val="18151674"/>
    <w:rsid w:val="1827351C"/>
    <w:rsid w:val="196D7B75"/>
    <w:rsid w:val="1A36B27A"/>
    <w:rsid w:val="1AF8B490"/>
    <w:rsid w:val="1C49AC1F"/>
    <w:rsid w:val="1CD78B65"/>
    <w:rsid w:val="1E5A3F73"/>
    <w:rsid w:val="1F1211A7"/>
    <w:rsid w:val="2026B21A"/>
    <w:rsid w:val="2062EE8F"/>
    <w:rsid w:val="2248B188"/>
    <w:rsid w:val="23D1152F"/>
    <w:rsid w:val="24733CE0"/>
    <w:rsid w:val="2617FD48"/>
    <w:rsid w:val="271E19CC"/>
    <w:rsid w:val="28C2FA60"/>
    <w:rsid w:val="29010AF2"/>
    <w:rsid w:val="29807F2B"/>
    <w:rsid w:val="2A7A7A0C"/>
    <w:rsid w:val="2D4BD270"/>
    <w:rsid w:val="2D8049C5"/>
    <w:rsid w:val="2DD2D38C"/>
    <w:rsid w:val="2DDF9A66"/>
    <w:rsid w:val="308ABC31"/>
    <w:rsid w:val="317614B6"/>
    <w:rsid w:val="33040156"/>
    <w:rsid w:val="33954F0C"/>
    <w:rsid w:val="3461410E"/>
    <w:rsid w:val="34C90255"/>
    <w:rsid w:val="34F5012A"/>
    <w:rsid w:val="3606E241"/>
    <w:rsid w:val="368960EE"/>
    <w:rsid w:val="372DFF70"/>
    <w:rsid w:val="380F7F31"/>
    <w:rsid w:val="395D5222"/>
    <w:rsid w:val="3AFF6BFB"/>
    <w:rsid w:val="3C158359"/>
    <w:rsid w:val="3C993E5E"/>
    <w:rsid w:val="3CABC37D"/>
    <w:rsid w:val="3CF522B1"/>
    <w:rsid w:val="3E80E5AF"/>
    <w:rsid w:val="3F1B5E10"/>
    <w:rsid w:val="40D50B39"/>
    <w:rsid w:val="414F11A0"/>
    <w:rsid w:val="4266C342"/>
    <w:rsid w:val="42FD838C"/>
    <w:rsid w:val="43AA44F7"/>
    <w:rsid w:val="4465FFC6"/>
    <w:rsid w:val="4582DA9A"/>
    <w:rsid w:val="45A85160"/>
    <w:rsid w:val="4605E704"/>
    <w:rsid w:val="46277F11"/>
    <w:rsid w:val="4699C0BE"/>
    <w:rsid w:val="47B099D2"/>
    <w:rsid w:val="47B8101C"/>
    <w:rsid w:val="48ABF362"/>
    <w:rsid w:val="48E6CAB5"/>
    <w:rsid w:val="4BB93563"/>
    <w:rsid w:val="4E3B7A3F"/>
    <w:rsid w:val="4E51EFEF"/>
    <w:rsid w:val="502EAD15"/>
    <w:rsid w:val="5090B6A5"/>
    <w:rsid w:val="51BAD243"/>
    <w:rsid w:val="51FBE0AD"/>
    <w:rsid w:val="52A0F962"/>
    <w:rsid w:val="5307BEC6"/>
    <w:rsid w:val="541D1A76"/>
    <w:rsid w:val="54268ED3"/>
    <w:rsid w:val="546C8EA1"/>
    <w:rsid w:val="550C33FA"/>
    <w:rsid w:val="55529E5C"/>
    <w:rsid w:val="555FE8FF"/>
    <w:rsid w:val="56386951"/>
    <w:rsid w:val="586B8EA6"/>
    <w:rsid w:val="5B4AFA55"/>
    <w:rsid w:val="5C053A5F"/>
    <w:rsid w:val="5D4FEB14"/>
    <w:rsid w:val="5E667AEF"/>
    <w:rsid w:val="5F843355"/>
    <w:rsid w:val="5FC2C7AE"/>
    <w:rsid w:val="5FE063D6"/>
    <w:rsid w:val="5FE775BD"/>
    <w:rsid w:val="61681454"/>
    <w:rsid w:val="623B4895"/>
    <w:rsid w:val="62DB155E"/>
    <w:rsid w:val="652D983A"/>
    <w:rsid w:val="675B9A0B"/>
    <w:rsid w:val="68C58B00"/>
    <w:rsid w:val="69120541"/>
    <w:rsid w:val="6B220773"/>
    <w:rsid w:val="6B4EA8E2"/>
    <w:rsid w:val="6C7FB694"/>
    <w:rsid w:val="6CB92C20"/>
    <w:rsid w:val="6D7A8ED7"/>
    <w:rsid w:val="6D96B670"/>
    <w:rsid w:val="6E68A3D3"/>
    <w:rsid w:val="75A1B6A3"/>
    <w:rsid w:val="77B72C97"/>
    <w:rsid w:val="77F46A54"/>
    <w:rsid w:val="78C52B15"/>
    <w:rsid w:val="7917C199"/>
    <w:rsid w:val="7AB64BCA"/>
    <w:rsid w:val="7B68DA47"/>
    <w:rsid w:val="7D7EAA7A"/>
    <w:rsid w:val="7F123429"/>
    <w:rsid w:val="7FB838F2"/>
    <w:rsid w:val="7FC474CC"/>
    <w:rsid w:val="7FDBE6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616A"/>
  <w15:docId w15:val="{B1CBE4FF-5C2C-4EB7-84A6-83E628CC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CD"/>
    <w:pPr>
      <w:spacing w:after="180" w:line="274" w:lineRule="auto"/>
    </w:pPr>
    <w:rPr>
      <w:sz w:val="21"/>
    </w:rPr>
  </w:style>
  <w:style w:type="paragraph" w:styleId="Heading1">
    <w:name w:val="heading 1"/>
    <w:basedOn w:val="Normal"/>
    <w:next w:val="Normal"/>
    <w:link w:val="Heading1Char"/>
    <w:uiPriority w:val="9"/>
    <w:qFormat/>
    <w:rsid w:val="00C43C00"/>
    <w:pPr>
      <w:keepNext/>
      <w:keepLines/>
      <w:spacing w:before="360" w:after="0" w:line="240" w:lineRule="auto"/>
      <w:outlineLvl w:val="0"/>
    </w:pPr>
    <w:rPr>
      <w:rFonts w:ascii="Montserrat SemiBold" w:eastAsiaTheme="majorEastAsia" w:hAnsi="Montserrat SemiBold" w:cstheme="majorBidi"/>
      <w:b/>
      <w:bCs/>
      <w:color w:val="FF9E1B"/>
      <w:spacing w:val="20"/>
      <w:sz w:val="32"/>
      <w:szCs w:val="28"/>
    </w:rPr>
  </w:style>
  <w:style w:type="paragraph" w:styleId="Heading2">
    <w:name w:val="heading 2"/>
    <w:basedOn w:val="Normal"/>
    <w:next w:val="Normal"/>
    <w:link w:val="Heading2Char"/>
    <w:uiPriority w:val="9"/>
    <w:unhideWhenUsed/>
    <w:qFormat/>
    <w:rsid w:val="00C43C00"/>
    <w:pPr>
      <w:keepNext/>
      <w:keepLines/>
      <w:spacing w:before="120" w:after="0" w:line="240" w:lineRule="auto"/>
      <w:outlineLvl w:val="1"/>
    </w:pPr>
    <w:rPr>
      <w:rFonts w:ascii="Roboto Medium" w:eastAsiaTheme="majorEastAsia" w:hAnsi="Roboto Medium" w:cstheme="majorBidi"/>
      <w:b/>
      <w:bCs/>
      <w:color w:val="00857D"/>
      <w:sz w:val="28"/>
      <w:szCs w:val="26"/>
    </w:rPr>
  </w:style>
  <w:style w:type="paragraph" w:styleId="Heading3">
    <w:name w:val="heading 3"/>
    <w:basedOn w:val="Normal"/>
    <w:next w:val="Normal"/>
    <w:link w:val="Heading3Char"/>
    <w:uiPriority w:val="9"/>
    <w:unhideWhenUsed/>
    <w:qFormat/>
    <w:rsid w:val="00A05770"/>
    <w:pPr>
      <w:keepNext/>
      <w:keepLines/>
      <w:spacing w:before="20" w:after="0" w:line="240" w:lineRule="auto"/>
      <w:outlineLvl w:val="2"/>
    </w:pPr>
    <w:rPr>
      <w:rFonts w:ascii="Roboto" w:eastAsiaTheme="majorEastAsia" w:hAnsi="Roboto" w:cstheme="majorBidi"/>
      <w:b/>
      <w:bCs/>
      <w:color w:val="00857D"/>
      <w:spacing w:val="14"/>
      <w:sz w:val="24"/>
    </w:rPr>
  </w:style>
  <w:style w:type="paragraph" w:styleId="Heading4">
    <w:name w:val="heading 4"/>
    <w:basedOn w:val="Normal"/>
    <w:next w:val="Normal"/>
    <w:link w:val="Heading4Char"/>
    <w:uiPriority w:val="9"/>
    <w:unhideWhenUsed/>
    <w:qFormat/>
    <w:rsid w:val="00A05770"/>
    <w:pPr>
      <w:keepNext/>
      <w:keepLines/>
      <w:spacing w:before="200" w:after="0"/>
      <w:outlineLvl w:val="3"/>
    </w:pPr>
    <w:rPr>
      <w:rFonts w:ascii="Montserrat SemiBold" w:eastAsiaTheme="majorEastAsia" w:hAnsi="Montserrat SemiBold" w:cstheme="majorBidi"/>
      <w:b/>
      <w:bCs/>
      <w:i/>
      <w:iCs/>
      <w:color w:val="FF9E1B"/>
      <w:sz w:val="22"/>
    </w:rPr>
  </w:style>
  <w:style w:type="paragraph" w:styleId="Heading5">
    <w:name w:val="heading 5"/>
    <w:basedOn w:val="Normal"/>
    <w:next w:val="Normal"/>
    <w:link w:val="Heading5Char"/>
    <w:uiPriority w:val="9"/>
    <w:unhideWhenUsed/>
    <w:qFormat/>
    <w:rsid w:val="0042333F"/>
    <w:pPr>
      <w:keepNext/>
      <w:keepLines/>
      <w:spacing w:before="200" w:after="0"/>
      <w:outlineLvl w:val="4"/>
    </w:pPr>
    <w:rPr>
      <w:rFonts w:ascii="Roboto" w:eastAsiaTheme="majorEastAsia" w:hAnsi="Roboto" w:cstheme="majorBidi"/>
      <w:color w:val="00857D"/>
      <w:sz w:val="22"/>
    </w:rPr>
  </w:style>
  <w:style w:type="paragraph" w:styleId="Heading6">
    <w:name w:val="heading 6"/>
    <w:basedOn w:val="Normal"/>
    <w:next w:val="Normal"/>
    <w:link w:val="Heading6Char"/>
    <w:uiPriority w:val="9"/>
    <w:unhideWhenUsed/>
    <w:rsid w:val="00D429CD"/>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rsid w:val="00D429C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429C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429C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BodyTextTable">
    <w:name w:val="Body Text Table"/>
    <w:basedOn w:val="BodyText"/>
    <w:pPr>
      <w:keepLines/>
      <w:spacing w:before="240" w:after="0" w:line="240" w:lineRule="auto"/>
    </w:pPr>
    <w:rPr>
      <w:rFonts w:ascii="Arial" w:eastAsia="Times New Roman" w:hAnsi="Arial" w:cs="Times New Roman"/>
      <w:lang w:val="en-GB"/>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character" w:customStyle="1" w:styleId="Heading1Char">
    <w:name w:val="Heading 1 Char"/>
    <w:basedOn w:val="DefaultParagraphFont"/>
    <w:link w:val="Heading1"/>
    <w:uiPriority w:val="9"/>
    <w:rsid w:val="00C43C00"/>
    <w:rPr>
      <w:rFonts w:ascii="Montserrat SemiBold" w:eastAsiaTheme="majorEastAsia" w:hAnsi="Montserrat SemiBold" w:cstheme="majorBidi"/>
      <w:b/>
      <w:bCs/>
      <w:color w:val="FF9E1B"/>
      <w:spacing w:val="20"/>
      <w:sz w:val="32"/>
      <w:szCs w:val="28"/>
    </w:rPr>
  </w:style>
  <w:style w:type="paragraph" w:styleId="TOCHeading">
    <w:name w:val="TOC Heading"/>
    <w:basedOn w:val="Heading1"/>
    <w:next w:val="Normal"/>
    <w:uiPriority w:val="39"/>
    <w:unhideWhenUsed/>
    <w:qFormat/>
    <w:rsid w:val="00D429CD"/>
    <w:pPr>
      <w:spacing w:before="480" w:line="264" w:lineRule="auto"/>
      <w:outlineLvl w:val="9"/>
    </w:pPr>
    <w:rPr>
      <w:b w:val="0"/>
    </w:rPr>
  </w:style>
  <w:style w:type="character" w:customStyle="1" w:styleId="Heading2Char">
    <w:name w:val="Heading 2 Char"/>
    <w:basedOn w:val="DefaultParagraphFont"/>
    <w:link w:val="Heading2"/>
    <w:uiPriority w:val="9"/>
    <w:rsid w:val="00C43C00"/>
    <w:rPr>
      <w:rFonts w:ascii="Roboto Medium" w:eastAsiaTheme="majorEastAsia" w:hAnsi="Roboto Medium" w:cstheme="majorBidi"/>
      <w:b/>
      <w:bCs/>
      <w:color w:val="00857D"/>
      <w:sz w:val="28"/>
      <w:szCs w:val="2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rsid w:val="0042333F"/>
    <w:pPr>
      <w:spacing w:line="240" w:lineRule="auto"/>
      <w:ind w:left="720" w:hanging="288"/>
      <w:contextualSpacing/>
    </w:pPr>
    <w:rPr>
      <w:rFonts w:ascii="Roboto" w:hAnsi="Roboto"/>
      <w:sz w:val="20"/>
    </w:rPr>
  </w:style>
  <w:style w:type="character" w:customStyle="1" w:styleId="Heading3Char">
    <w:name w:val="Heading 3 Char"/>
    <w:basedOn w:val="DefaultParagraphFont"/>
    <w:link w:val="Heading3"/>
    <w:uiPriority w:val="9"/>
    <w:rsid w:val="00A05770"/>
    <w:rPr>
      <w:rFonts w:ascii="Roboto" w:eastAsiaTheme="majorEastAsia" w:hAnsi="Roboto" w:cstheme="majorBidi"/>
      <w:b/>
      <w:bCs/>
      <w:color w:val="00857D"/>
      <w:spacing w:val="14"/>
      <w:sz w:val="24"/>
    </w:rPr>
  </w:style>
  <w:style w:type="paragraph" w:styleId="TOC3">
    <w:name w:val="toc 3"/>
    <w:basedOn w:val="Normal"/>
    <w:next w:val="Normal"/>
    <w:autoRedefine/>
    <w:uiPriority w:val="39"/>
    <w:unhideWhenUsed/>
    <w:pPr>
      <w:spacing w:after="100"/>
      <w:ind w:left="440"/>
    </w:pPr>
  </w:style>
  <w:style w:type="character" w:customStyle="1" w:styleId="Heading4Char">
    <w:name w:val="Heading 4 Char"/>
    <w:basedOn w:val="DefaultParagraphFont"/>
    <w:link w:val="Heading4"/>
    <w:uiPriority w:val="9"/>
    <w:rsid w:val="00A05770"/>
    <w:rPr>
      <w:rFonts w:ascii="Montserrat SemiBold" w:eastAsiaTheme="majorEastAsia" w:hAnsi="Montserrat SemiBold" w:cstheme="majorBidi"/>
      <w:b/>
      <w:bCs/>
      <w:i/>
      <w:iCs/>
      <w:color w:val="FF9E1B"/>
    </w:rPr>
  </w:style>
  <w:style w:type="character" w:customStyle="1" w:styleId="Heading5Char">
    <w:name w:val="Heading 5 Char"/>
    <w:basedOn w:val="DefaultParagraphFont"/>
    <w:link w:val="Heading5"/>
    <w:uiPriority w:val="9"/>
    <w:rsid w:val="0042333F"/>
    <w:rPr>
      <w:rFonts w:ascii="Roboto" w:eastAsiaTheme="majorEastAsia" w:hAnsi="Roboto" w:cstheme="majorBidi"/>
      <w:color w:val="00857D"/>
    </w:rPr>
  </w:style>
  <w:style w:type="character" w:customStyle="1" w:styleId="Heading6Char">
    <w:name w:val="Heading 6 Char"/>
    <w:basedOn w:val="DefaultParagraphFont"/>
    <w:link w:val="Heading6"/>
    <w:uiPriority w:val="9"/>
    <w:rsid w:val="00D429CD"/>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D429C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429CD"/>
    <w:rPr>
      <w:rFonts w:asciiTheme="majorHAnsi" w:eastAsiaTheme="majorEastAsia" w:hAnsiTheme="majorHAnsi" w:cstheme="majorBidi"/>
      <w:color w:val="000000"/>
      <w:sz w:val="20"/>
      <w:szCs w:val="20"/>
    </w:rPr>
  </w:style>
  <w:style w:type="paragraph" w:styleId="Title">
    <w:name w:val="Title"/>
    <w:basedOn w:val="Normal"/>
    <w:next w:val="Normal"/>
    <w:link w:val="TitleChar"/>
    <w:uiPriority w:val="10"/>
    <w:rsid w:val="00D429C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D429CD"/>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rsid w:val="00D429CD"/>
    <w:pPr>
      <w:numPr>
        <w:ilvl w:val="1"/>
      </w:numPr>
    </w:pPr>
    <w:rPr>
      <w:rFonts w:eastAsiaTheme="majorEastAsia" w:cstheme="majorBidi"/>
      <w:iCs/>
      <w:color w:val="1F497D" w:themeColor="text2"/>
      <w:sz w:val="40"/>
      <w:szCs w:val="24"/>
    </w:rPr>
  </w:style>
  <w:style w:type="character" w:customStyle="1" w:styleId="SubtitleChar">
    <w:name w:val="Subtitle Char"/>
    <w:basedOn w:val="DefaultParagraphFont"/>
    <w:link w:val="Subtitle"/>
    <w:uiPriority w:val="11"/>
    <w:rsid w:val="00D429CD"/>
    <w:rPr>
      <w:rFonts w:eastAsiaTheme="majorEastAsia" w:cstheme="majorBidi"/>
      <w:iCs/>
      <w:color w:val="1F497D" w:themeColor="text2"/>
      <w:sz w:val="40"/>
      <w:szCs w:val="24"/>
    </w:rPr>
  </w:style>
  <w:style w:type="character" w:styleId="Strong">
    <w:name w:val="Strong"/>
    <w:basedOn w:val="DefaultParagraphFont"/>
    <w:uiPriority w:val="22"/>
    <w:qFormat/>
    <w:rsid w:val="0042333F"/>
    <w:rPr>
      <w:rFonts w:ascii="Roboto" w:hAnsi="Roboto"/>
      <w:b w:val="0"/>
      <w:bCs/>
      <w:i/>
      <w:color w:val="FF9E1B"/>
      <w:sz w:val="22"/>
    </w:rPr>
  </w:style>
  <w:style w:type="paragraph" w:styleId="NoSpacing">
    <w:name w:val="No Spacing"/>
    <w:link w:val="NoSpacingChar"/>
    <w:uiPriority w:val="1"/>
    <w:qFormat/>
    <w:rsid w:val="00D429CD"/>
    <w:pPr>
      <w:spacing w:after="0" w:line="240" w:lineRule="auto"/>
    </w:pPr>
  </w:style>
  <w:style w:type="character" w:customStyle="1" w:styleId="NoSpacingChar">
    <w:name w:val="No Spacing Char"/>
    <w:basedOn w:val="DefaultParagraphFont"/>
    <w:link w:val="NoSpacing"/>
    <w:uiPriority w:val="1"/>
    <w:rsid w:val="00D429C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pPr>
      <w:spacing w:after="0" w:line="240" w:lineRule="auto"/>
    </w:pPr>
  </w:style>
  <w:style w:type="paragraph" w:customStyle="1" w:styleId="MacPacTrailer">
    <w:name w:val="MacPac Trailer"/>
    <w:pPr>
      <w:widowControl w:val="0"/>
      <w:spacing w:after="0" w:line="200" w:lineRule="exact"/>
    </w:pPr>
    <w:rPr>
      <w:rFonts w:ascii="Times New Roman" w:eastAsia="Times New Roman" w:hAnsi="Times New Roman" w:cs="Times New Roman"/>
      <w:sz w:val="16"/>
    </w:rPr>
  </w:style>
  <w:style w:type="paragraph" w:customStyle="1" w:styleId="DocumentDetailsTitle">
    <w:name w:val="_Document Details Title"/>
    <w:basedOn w:val="Heading1"/>
    <w:rsid w:val="00B71AFF"/>
    <w:pPr>
      <w:jc w:val="right"/>
      <w:outlineLvl w:val="9"/>
    </w:pPr>
    <w:rPr>
      <w:sz w:val="36"/>
    </w:rPr>
  </w:style>
  <w:style w:type="paragraph" w:customStyle="1" w:styleId="VersionTable">
    <w:name w:val="Version Table"/>
    <w:basedOn w:val="Normal"/>
    <w:rsid w:val="00B71AFF"/>
    <w:pPr>
      <w:spacing w:after="0" w:line="240" w:lineRule="auto"/>
    </w:pPr>
    <w:rPr>
      <w:b/>
      <w:lang w:val="en-AU"/>
    </w:rPr>
  </w:style>
  <w:style w:type="paragraph" w:customStyle="1" w:styleId="VersionHistoryCategory">
    <w:name w:val="_Version History Category"/>
    <w:basedOn w:val="Normal"/>
    <w:rsid w:val="00B71AFF"/>
    <w:pPr>
      <w:keepNext/>
      <w:keepLines/>
      <w:spacing w:before="120" w:after="0"/>
    </w:pPr>
    <w:rPr>
      <w:rFonts w:ascii="Calibri" w:eastAsiaTheme="majorEastAsia" w:hAnsi="Calibri" w:cstheme="majorBidi"/>
      <w:b/>
      <w:bCs/>
      <w:color w:val="000000" w:themeColor="text1"/>
      <w:sz w:val="24"/>
    </w:rPr>
  </w:style>
  <w:style w:type="paragraph" w:customStyle="1" w:styleId="DocumentDetailsData">
    <w:name w:val="_Document Details Data"/>
    <w:basedOn w:val="Normal"/>
    <w:rsid w:val="00B71AFF"/>
    <w:pPr>
      <w:spacing w:after="0" w:line="240" w:lineRule="auto"/>
      <w:jc w:val="right"/>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6C0170"/>
    <w:rPr>
      <w:b/>
      <w:bCs/>
    </w:rPr>
  </w:style>
  <w:style w:type="character" w:customStyle="1" w:styleId="CommentSubjectChar">
    <w:name w:val="Comment Subject Char"/>
    <w:basedOn w:val="CommentTextChar"/>
    <w:link w:val="CommentSubject"/>
    <w:uiPriority w:val="99"/>
    <w:semiHidden/>
    <w:rsid w:val="006C0170"/>
    <w:rPr>
      <w:b/>
      <w:bCs/>
      <w:sz w:val="20"/>
      <w:szCs w:val="20"/>
    </w:rPr>
  </w:style>
  <w:style w:type="table" w:styleId="TableGrid">
    <w:name w:val="Table Grid"/>
    <w:basedOn w:val="TableNormal"/>
    <w:uiPriority w:val="39"/>
    <w:rsid w:val="005C3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508A"/>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2E0C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0CF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lackgraphtx">
    <w:name w:val="blackgraphtx"/>
    <w:basedOn w:val="DefaultParagraphFont"/>
    <w:rsid w:val="00D85393"/>
    <w:rPr>
      <w:rFonts w:ascii="Times New Roman" w:hAnsi="Times New Roman" w:cs="Times New Roman" w:hint="default"/>
    </w:rPr>
  </w:style>
  <w:style w:type="paragraph" w:customStyle="1" w:styleId="style2">
    <w:name w:val="style2"/>
    <w:basedOn w:val="Normal"/>
    <w:rsid w:val="002D64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642E"/>
  </w:style>
  <w:style w:type="character" w:customStyle="1" w:styleId="ListParagraphChar">
    <w:name w:val="List Paragraph Char"/>
    <w:link w:val="ListParagraph"/>
    <w:uiPriority w:val="34"/>
    <w:locked/>
    <w:rsid w:val="0042333F"/>
    <w:rPr>
      <w:rFonts w:ascii="Roboto" w:hAnsi="Roboto"/>
      <w:sz w:val="20"/>
    </w:rPr>
  </w:style>
  <w:style w:type="paragraph" w:customStyle="1" w:styleId="Version-noTOC">
    <w:name w:val="Version-noTOC"/>
    <w:basedOn w:val="Heading2"/>
    <w:link w:val="Version-noTOCChar"/>
    <w:rsid w:val="00287E2E"/>
  </w:style>
  <w:style w:type="paragraph" w:customStyle="1" w:styleId="Appendices">
    <w:name w:val="Appendices"/>
    <w:basedOn w:val="Heading2"/>
    <w:link w:val="AppendicesChar"/>
    <w:autoRedefine/>
    <w:rsid w:val="00FC2FE3"/>
    <w:pPr>
      <w:pageBreakBefore/>
      <w:numPr>
        <w:numId w:val="55"/>
      </w:numPr>
      <w:ind w:left="360"/>
    </w:pPr>
  </w:style>
  <w:style w:type="character" w:customStyle="1" w:styleId="Version-noTOCChar">
    <w:name w:val="Version-noTOC Char"/>
    <w:basedOn w:val="Heading2Char"/>
    <w:link w:val="Version-noTOC"/>
    <w:rsid w:val="00287E2E"/>
    <w:rPr>
      <w:rFonts w:ascii="Calibri" w:eastAsiaTheme="majorEastAsia" w:hAnsi="Calibri" w:cstheme="majorBidi"/>
      <w:b/>
      <w:bCs/>
      <w:smallCaps w:val="0"/>
      <w:color w:val="4F81BD" w:themeColor="accent1"/>
      <w:spacing w:val="20"/>
      <w:sz w:val="32"/>
      <w:szCs w:val="26"/>
    </w:rPr>
  </w:style>
  <w:style w:type="character" w:customStyle="1" w:styleId="AppendicesChar">
    <w:name w:val="Appendices Char"/>
    <w:basedOn w:val="Heading2Char"/>
    <w:link w:val="Appendices"/>
    <w:rsid w:val="00FC2FE3"/>
    <w:rPr>
      <w:rFonts w:ascii="Calibri" w:eastAsiaTheme="majorEastAsia" w:hAnsi="Calibri" w:cstheme="majorBidi"/>
      <w:b/>
      <w:bCs/>
      <w:smallCaps w:val="0"/>
      <w:color w:val="4F81BD" w:themeColor="accent1"/>
      <w:spacing w:val="20"/>
      <w:sz w:val="32"/>
      <w:szCs w:val="26"/>
    </w:rPr>
  </w:style>
  <w:style w:type="character" w:customStyle="1" w:styleId="normaltextrun">
    <w:name w:val="normaltextrun"/>
    <w:basedOn w:val="DefaultParagraphFont"/>
    <w:rsid w:val="0016647F"/>
  </w:style>
  <w:style w:type="character" w:customStyle="1" w:styleId="eop">
    <w:name w:val="eop"/>
    <w:basedOn w:val="DefaultParagraphFont"/>
    <w:rsid w:val="0016647F"/>
  </w:style>
  <w:style w:type="character" w:customStyle="1" w:styleId="advancedproofingissue">
    <w:name w:val="advancedproofingissue"/>
    <w:basedOn w:val="DefaultParagraphFont"/>
    <w:rsid w:val="0016647F"/>
  </w:style>
  <w:style w:type="character" w:customStyle="1" w:styleId="contextualspellingandgrammarerror">
    <w:name w:val="contextualspellingandgrammarerror"/>
    <w:basedOn w:val="DefaultParagraphFont"/>
    <w:rsid w:val="0016647F"/>
  </w:style>
  <w:style w:type="character" w:styleId="UnresolvedMention">
    <w:name w:val="Unresolved Mention"/>
    <w:basedOn w:val="DefaultParagraphFont"/>
    <w:uiPriority w:val="99"/>
    <w:semiHidden/>
    <w:unhideWhenUsed/>
    <w:rsid w:val="00F74B22"/>
    <w:rPr>
      <w:color w:val="605E5C"/>
      <w:shd w:val="clear" w:color="auto" w:fill="E1DFDD"/>
    </w:rPr>
  </w:style>
  <w:style w:type="paragraph" w:styleId="Caption">
    <w:name w:val="caption"/>
    <w:basedOn w:val="Normal"/>
    <w:next w:val="Normal"/>
    <w:uiPriority w:val="35"/>
    <w:unhideWhenUsed/>
    <w:qFormat/>
    <w:rsid w:val="0042333F"/>
    <w:pPr>
      <w:spacing w:line="240" w:lineRule="auto"/>
    </w:pPr>
    <w:rPr>
      <w:rFonts w:ascii="Montserrat SemiBold" w:eastAsiaTheme="minorEastAsia" w:hAnsi="Montserrat SemiBold"/>
      <w:b/>
      <w:bCs/>
      <w:smallCaps/>
      <w:color w:val="FF9E1B"/>
      <w:spacing w:val="6"/>
      <w:sz w:val="20"/>
      <w:szCs w:val="18"/>
    </w:rPr>
  </w:style>
  <w:style w:type="character" w:styleId="FollowedHyperlink">
    <w:name w:val="FollowedHyperlink"/>
    <w:basedOn w:val="DefaultParagraphFont"/>
    <w:uiPriority w:val="99"/>
    <w:semiHidden/>
    <w:unhideWhenUsed/>
    <w:rsid w:val="003420AF"/>
    <w:rPr>
      <w:color w:val="800080" w:themeColor="followedHyperlink"/>
      <w:u w:val="single"/>
    </w:rPr>
  </w:style>
  <w:style w:type="table" w:styleId="GridTable6Colorful">
    <w:name w:val="Grid Table 6 Colorful"/>
    <w:basedOn w:val="TableNormal"/>
    <w:uiPriority w:val="51"/>
    <w:rsid w:val="002B7E7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424CCC"/>
    <w:pPr>
      <w:spacing w:after="100"/>
      <w:ind w:left="660"/>
    </w:pPr>
  </w:style>
  <w:style w:type="paragraph" w:styleId="TOC5">
    <w:name w:val="toc 5"/>
    <w:basedOn w:val="Normal"/>
    <w:next w:val="Normal"/>
    <w:autoRedefine/>
    <w:uiPriority w:val="39"/>
    <w:unhideWhenUsed/>
    <w:rsid w:val="00424CCC"/>
    <w:pPr>
      <w:spacing w:after="100" w:line="259" w:lineRule="auto"/>
      <w:ind w:left="880"/>
    </w:pPr>
  </w:style>
  <w:style w:type="paragraph" w:styleId="TOC6">
    <w:name w:val="toc 6"/>
    <w:basedOn w:val="Normal"/>
    <w:next w:val="Normal"/>
    <w:autoRedefine/>
    <w:uiPriority w:val="39"/>
    <w:unhideWhenUsed/>
    <w:rsid w:val="00424CCC"/>
    <w:pPr>
      <w:spacing w:after="100" w:line="259" w:lineRule="auto"/>
      <w:ind w:left="1100"/>
    </w:pPr>
  </w:style>
  <w:style w:type="paragraph" w:styleId="TOC7">
    <w:name w:val="toc 7"/>
    <w:basedOn w:val="Normal"/>
    <w:next w:val="Normal"/>
    <w:autoRedefine/>
    <w:uiPriority w:val="39"/>
    <w:unhideWhenUsed/>
    <w:rsid w:val="00424CCC"/>
    <w:pPr>
      <w:spacing w:after="100" w:line="259" w:lineRule="auto"/>
      <w:ind w:left="1320"/>
    </w:pPr>
  </w:style>
  <w:style w:type="paragraph" w:styleId="TOC8">
    <w:name w:val="toc 8"/>
    <w:basedOn w:val="Normal"/>
    <w:next w:val="Normal"/>
    <w:autoRedefine/>
    <w:uiPriority w:val="39"/>
    <w:unhideWhenUsed/>
    <w:rsid w:val="00424CCC"/>
    <w:pPr>
      <w:spacing w:after="100" w:line="259" w:lineRule="auto"/>
      <w:ind w:left="1540"/>
    </w:pPr>
  </w:style>
  <w:style w:type="paragraph" w:styleId="TOC9">
    <w:name w:val="toc 9"/>
    <w:basedOn w:val="Normal"/>
    <w:next w:val="Normal"/>
    <w:autoRedefine/>
    <w:uiPriority w:val="39"/>
    <w:unhideWhenUsed/>
    <w:rsid w:val="00424CCC"/>
    <w:pPr>
      <w:spacing w:after="100" w:line="259" w:lineRule="auto"/>
      <w:ind w:left="1760"/>
    </w:pPr>
  </w:style>
  <w:style w:type="character" w:customStyle="1" w:styleId="Heading9Char">
    <w:name w:val="Heading 9 Char"/>
    <w:basedOn w:val="DefaultParagraphFont"/>
    <w:link w:val="Heading9"/>
    <w:uiPriority w:val="9"/>
    <w:semiHidden/>
    <w:rsid w:val="00D429CD"/>
    <w:rPr>
      <w:rFonts w:asciiTheme="majorHAnsi" w:eastAsiaTheme="majorEastAsia" w:hAnsiTheme="majorHAnsi" w:cstheme="majorBidi"/>
      <w:i/>
      <w:iCs/>
      <w:color w:val="000000"/>
      <w:sz w:val="20"/>
      <w:szCs w:val="20"/>
    </w:rPr>
  </w:style>
  <w:style w:type="character" w:styleId="Emphasis">
    <w:name w:val="Emphasis"/>
    <w:basedOn w:val="DefaultParagraphFont"/>
    <w:uiPriority w:val="20"/>
    <w:rsid w:val="00D429CD"/>
    <w:rPr>
      <w:b/>
      <w:i/>
      <w:iCs/>
    </w:rPr>
  </w:style>
  <w:style w:type="paragraph" w:styleId="Quote">
    <w:name w:val="Quote"/>
    <w:basedOn w:val="Normal"/>
    <w:next w:val="Normal"/>
    <w:link w:val="QuoteChar"/>
    <w:uiPriority w:val="29"/>
    <w:rsid w:val="00D429CD"/>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D429CD"/>
    <w:rPr>
      <w:rFonts w:eastAsiaTheme="minorEastAsia"/>
      <w:b/>
      <w:i/>
      <w:iCs/>
      <w:color w:val="4F81BD" w:themeColor="accent1"/>
      <w:sz w:val="26"/>
    </w:rPr>
  </w:style>
  <w:style w:type="paragraph" w:styleId="IntenseQuote">
    <w:name w:val="Intense Quote"/>
    <w:basedOn w:val="Normal"/>
    <w:next w:val="Normal"/>
    <w:link w:val="IntenseQuoteChar"/>
    <w:uiPriority w:val="30"/>
    <w:rsid w:val="00D429C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429CD"/>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rsid w:val="00D429CD"/>
    <w:rPr>
      <w:i/>
      <w:iCs/>
      <w:color w:val="000000"/>
    </w:rPr>
  </w:style>
  <w:style w:type="character" w:styleId="IntenseEmphasis">
    <w:name w:val="Intense Emphasis"/>
    <w:basedOn w:val="DefaultParagraphFont"/>
    <w:uiPriority w:val="21"/>
    <w:rsid w:val="00D429CD"/>
    <w:rPr>
      <w:b/>
      <w:bCs/>
      <w:i/>
      <w:iCs/>
      <w:color w:val="4F81BD" w:themeColor="accent1"/>
    </w:rPr>
  </w:style>
  <w:style w:type="character" w:styleId="SubtleReference">
    <w:name w:val="Subtle Reference"/>
    <w:basedOn w:val="DefaultParagraphFont"/>
    <w:uiPriority w:val="31"/>
    <w:rsid w:val="00D429CD"/>
    <w:rPr>
      <w:smallCaps/>
      <w:color w:val="000000"/>
      <w:u w:val="single"/>
    </w:rPr>
  </w:style>
  <w:style w:type="character" w:styleId="IntenseReference">
    <w:name w:val="Intense Reference"/>
    <w:basedOn w:val="DefaultParagraphFont"/>
    <w:uiPriority w:val="32"/>
    <w:rsid w:val="00D429CD"/>
    <w:rPr>
      <w:b w:val="0"/>
      <w:bCs/>
      <w:smallCaps/>
      <w:color w:val="4F81BD" w:themeColor="accent1"/>
      <w:spacing w:val="5"/>
      <w:u w:val="single"/>
    </w:rPr>
  </w:style>
  <w:style w:type="character" w:styleId="BookTitle">
    <w:name w:val="Book Title"/>
    <w:basedOn w:val="DefaultParagraphFont"/>
    <w:uiPriority w:val="33"/>
    <w:rsid w:val="00D429CD"/>
    <w:rPr>
      <w:b/>
      <w:bCs/>
      <w:caps/>
      <w:smallCaps w:val="0"/>
      <w:color w:val="1F497D" w:themeColor="text2"/>
      <w:spacing w:val="10"/>
    </w:rPr>
  </w:style>
  <w:style w:type="paragraph" w:customStyle="1" w:styleId="PersonalName">
    <w:name w:val="Personal Name"/>
    <w:basedOn w:val="Title"/>
    <w:rsid w:val="00D429C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82302">
      <w:bodyDiv w:val="1"/>
      <w:marLeft w:val="0"/>
      <w:marRight w:val="0"/>
      <w:marTop w:val="0"/>
      <w:marBottom w:val="0"/>
      <w:divBdr>
        <w:top w:val="none" w:sz="0" w:space="0" w:color="auto"/>
        <w:left w:val="none" w:sz="0" w:space="0" w:color="auto"/>
        <w:bottom w:val="none" w:sz="0" w:space="0" w:color="auto"/>
        <w:right w:val="none" w:sz="0" w:space="0" w:color="auto"/>
      </w:divBdr>
    </w:div>
    <w:div w:id="298582267">
      <w:bodyDiv w:val="1"/>
      <w:marLeft w:val="0"/>
      <w:marRight w:val="0"/>
      <w:marTop w:val="0"/>
      <w:marBottom w:val="0"/>
      <w:divBdr>
        <w:top w:val="none" w:sz="0" w:space="0" w:color="auto"/>
        <w:left w:val="none" w:sz="0" w:space="0" w:color="auto"/>
        <w:bottom w:val="none" w:sz="0" w:space="0" w:color="auto"/>
        <w:right w:val="none" w:sz="0" w:space="0" w:color="auto"/>
      </w:divBdr>
    </w:div>
    <w:div w:id="340547949">
      <w:bodyDiv w:val="1"/>
      <w:marLeft w:val="0"/>
      <w:marRight w:val="0"/>
      <w:marTop w:val="0"/>
      <w:marBottom w:val="0"/>
      <w:divBdr>
        <w:top w:val="none" w:sz="0" w:space="0" w:color="auto"/>
        <w:left w:val="none" w:sz="0" w:space="0" w:color="auto"/>
        <w:bottom w:val="none" w:sz="0" w:space="0" w:color="auto"/>
        <w:right w:val="none" w:sz="0" w:space="0" w:color="auto"/>
      </w:divBdr>
    </w:div>
    <w:div w:id="410080170">
      <w:bodyDiv w:val="1"/>
      <w:marLeft w:val="0"/>
      <w:marRight w:val="0"/>
      <w:marTop w:val="0"/>
      <w:marBottom w:val="0"/>
      <w:divBdr>
        <w:top w:val="none" w:sz="0" w:space="0" w:color="auto"/>
        <w:left w:val="none" w:sz="0" w:space="0" w:color="auto"/>
        <w:bottom w:val="none" w:sz="0" w:space="0" w:color="auto"/>
        <w:right w:val="none" w:sz="0" w:space="0" w:color="auto"/>
      </w:divBdr>
    </w:div>
    <w:div w:id="550727337">
      <w:bodyDiv w:val="1"/>
      <w:marLeft w:val="0"/>
      <w:marRight w:val="0"/>
      <w:marTop w:val="0"/>
      <w:marBottom w:val="0"/>
      <w:divBdr>
        <w:top w:val="none" w:sz="0" w:space="0" w:color="auto"/>
        <w:left w:val="none" w:sz="0" w:space="0" w:color="auto"/>
        <w:bottom w:val="none" w:sz="0" w:space="0" w:color="auto"/>
        <w:right w:val="none" w:sz="0" w:space="0" w:color="auto"/>
      </w:divBdr>
    </w:div>
    <w:div w:id="722559751">
      <w:bodyDiv w:val="1"/>
      <w:marLeft w:val="0"/>
      <w:marRight w:val="0"/>
      <w:marTop w:val="0"/>
      <w:marBottom w:val="0"/>
      <w:divBdr>
        <w:top w:val="none" w:sz="0" w:space="0" w:color="auto"/>
        <w:left w:val="none" w:sz="0" w:space="0" w:color="auto"/>
        <w:bottom w:val="none" w:sz="0" w:space="0" w:color="auto"/>
        <w:right w:val="none" w:sz="0" w:space="0" w:color="auto"/>
      </w:divBdr>
    </w:div>
    <w:div w:id="1329287538">
      <w:bodyDiv w:val="1"/>
      <w:marLeft w:val="0"/>
      <w:marRight w:val="0"/>
      <w:marTop w:val="0"/>
      <w:marBottom w:val="0"/>
      <w:divBdr>
        <w:top w:val="none" w:sz="0" w:space="0" w:color="auto"/>
        <w:left w:val="none" w:sz="0" w:space="0" w:color="auto"/>
        <w:bottom w:val="none" w:sz="0" w:space="0" w:color="auto"/>
        <w:right w:val="none" w:sz="0" w:space="0" w:color="auto"/>
      </w:divBdr>
    </w:div>
    <w:div w:id="1494175747">
      <w:bodyDiv w:val="1"/>
      <w:marLeft w:val="0"/>
      <w:marRight w:val="0"/>
      <w:marTop w:val="0"/>
      <w:marBottom w:val="0"/>
      <w:divBdr>
        <w:top w:val="none" w:sz="0" w:space="0" w:color="auto"/>
        <w:left w:val="none" w:sz="0" w:space="0" w:color="auto"/>
        <w:bottom w:val="none" w:sz="0" w:space="0" w:color="auto"/>
        <w:right w:val="none" w:sz="0" w:space="0" w:color="auto"/>
      </w:divBdr>
    </w:div>
    <w:div w:id="1538349937">
      <w:bodyDiv w:val="1"/>
      <w:marLeft w:val="0"/>
      <w:marRight w:val="0"/>
      <w:marTop w:val="0"/>
      <w:marBottom w:val="0"/>
      <w:divBdr>
        <w:top w:val="none" w:sz="0" w:space="0" w:color="auto"/>
        <w:left w:val="none" w:sz="0" w:space="0" w:color="auto"/>
        <w:bottom w:val="none" w:sz="0" w:space="0" w:color="auto"/>
        <w:right w:val="none" w:sz="0" w:space="0" w:color="auto"/>
      </w:divBdr>
    </w:div>
    <w:div w:id="1553537822">
      <w:bodyDiv w:val="1"/>
      <w:marLeft w:val="0"/>
      <w:marRight w:val="0"/>
      <w:marTop w:val="0"/>
      <w:marBottom w:val="0"/>
      <w:divBdr>
        <w:top w:val="none" w:sz="0" w:space="0" w:color="auto"/>
        <w:left w:val="none" w:sz="0" w:space="0" w:color="auto"/>
        <w:bottom w:val="none" w:sz="0" w:space="0" w:color="auto"/>
        <w:right w:val="none" w:sz="0" w:space="0" w:color="auto"/>
      </w:divBdr>
    </w:div>
    <w:div w:id="1599873423">
      <w:bodyDiv w:val="1"/>
      <w:marLeft w:val="0"/>
      <w:marRight w:val="0"/>
      <w:marTop w:val="0"/>
      <w:marBottom w:val="0"/>
      <w:divBdr>
        <w:top w:val="none" w:sz="0" w:space="0" w:color="auto"/>
        <w:left w:val="none" w:sz="0" w:space="0" w:color="auto"/>
        <w:bottom w:val="none" w:sz="0" w:space="0" w:color="auto"/>
        <w:right w:val="none" w:sz="0" w:space="0" w:color="auto"/>
      </w:divBdr>
    </w:div>
    <w:div w:id="1876430217">
      <w:bodyDiv w:val="1"/>
      <w:marLeft w:val="0"/>
      <w:marRight w:val="0"/>
      <w:marTop w:val="0"/>
      <w:marBottom w:val="0"/>
      <w:divBdr>
        <w:top w:val="none" w:sz="0" w:space="0" w:color="auto"/>
        <w:left w:val="none" w:sz="0" w:space="0" w:color="auto"/>
        <w:bottom w:val="none" w:sz="0" w:space="0" w:color="auto"/>
        <w:right w:val="none" w:sz="0" w:space="0" w:color="auto"/>
      </w:divBdr>
    </w:div>
    <w:div w:id="21275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vlpubs.nist.gov/nistpubs/SpecialPublications/NIST.SP.800-61r2.pdf" TargetMode="External"/><Relationship Id="rId18" Type="http://schemas.openxmlformats.org/officeDocument/2006/relationships/hyperlink" Target="https://nvlpubs.nist.gov/nistpubs/SpecialPublications/NIST.SP.800-61r2.pdf" TargetMode="External"/><Relationship Id="rId26" Type="http://schemas.openxmlformats.org/officeDocument/2006/relationships/hyperlink" Target="http://www.hhs.gov/hipaa/for-professionals/breach-notification/" TargetMode="External"/><Relationship Id="rId39" Type="http://schemas.openxmlformats.org/officeDocument/2006/relationships/hyperlink" Target="http://www.experian.com/" TargetMode="External"/><Relationship Id="rId21" Type="http://schemas.openxmlformats.org/officeDocument/2006/relationships/hyperlink" Target="mailto:usfraudcontrol@visa.com" TargetMode="External"/><Relationship Id="rId34" Type="http://schemas.openxmlformats.org/officeDocument/2006/relationships/hyperlink" Target="https://www.revisor.mn.gov/statutes/?id=13.055" TargetMode="External"/><Relationship Id="rId42" Type="http://schemas.openxmlformats.org/officeDocument/2006/relationships/hyperlink" Target="https://www.justice.gov/criminal-ccips" TargetMode="External"/><Relationship Id="rId47" Type="http://schemas.openxmlformats.org/officeDocument/2006/relationships/hyperlink" Target="https://www.infragard.org/" TargetMode="External"/><Relationship Id="rId50" Type="http://schemas.openxmlformats.org/officeDocument/2006/relationships/hyperlink" Target="https://www.us-cert.gov/" TargetMode="External"/><Relationship Id="rId55" Type="http://schemas.openxmlformats.org/officeDocument/2006/relationships/header" Target="head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attack.mitre.org/" TargetMode="External"/><Relationship Id="rId29" Type="http://schemas.openxmlformats.org/officeDocument/2006/relationships/hyperlink" Target="http://www.hhs.gov/hipaa/for-professionals/breach-notification/breach-reporting/index.html" TargetMode="External"/><Relationship Id="rId11" Type="http://schemas.openxmlformats.org/officeDocument/2006/relationships/footnotes" Target="footnotes.xml"/><Relationship Id="rId24" Type="http://schemas.openxmlformats.org/officeDocument/2006/relationships/hyperlink" Target="https://www.mastercard.com/us/merchant/pdf/Account_Data_Compromise_User_Guide.pdf" TargetMode="External"/><Relationship Id="rId32" Type="http://schemas.openxmlformats.org/officeDocument/2006/relationships/hyperlink" Target="https://www.revisor.mn.gov/statutes/?id=13.055" TargetMode="External"/><Relationship Id="rId37" Type="http://schemas.openxmlformats.org/officeDocument/2006/relationships/hyperlink" Target="http://www.annualcreditreport.com/" TargetMode="External"/><Relationship Id="rId40" Type="http://schemas.openxmlformats.org/officeDocument/2006/relationships/hyperlink" Target="http://www.transunion.com/" TargetMode="External"/><Relationship Id="rId45" Type="http://schemas.openxmlformats.org/officeDocument/2006/relationships/hyperlink" Target="https://www.us-cert.gov/government-users/collaboration/gfirst" TargetMode="External"/><Relationship Id="rId53" Type="http://schemas.openxmlformats.org/officeDocument/2006/relationships/footer" Target="footer1.xml"/><Relationship Id="rId58" Type="http://schemas.openxmlformats.org/officeDocument/2006/relationships/glossaryDocument" Target="glossary/document.xml"/><Relationship Id="rId5" Type="http://schemas.openxmlformats.org/officeDocument/2006/relationships/customXml" Target="../customXml/item5.xml"/><Relationship Id="rId19" Type="http://schemas.openxmlformats.org/officeDocument/2006/relationships/hyperlink" Target="https://gdpr-info.eu/art-33-gdp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yperlink" Target="https://www.pcisecuritystandards.org/approved_companies_providers/pci_forensic_in%20vestigator.php" TargetMode="External"/><Relationship Id="rId27" Type="http://schemas.openxmlformats.org/officeDocument/2006/relationships/hyperlink" Target="http://www.hhs.gov/hipaa/for-professionals/breach-notification/index.html" TargetMode="External"/><Relationship Id="rId30" Type="http://schemas.openxmlformats.org/officeDocument/2006/relationships/hyperlink" Target="http://www.ncsl.org/research/telecommunications-and-information-technology/security-breach-notification-laws.aspx" TargetMode="External"/><Relationship Id="rId35" Type="http://schemas.openxmlformats.org/officeDocument/2006/relationships/hyperlink" Target="http://leginfo.legislature.ca.gov/faces/codes_displayText.xhtml?division=3.&amp;part=4.&amp;lawCode=CIV&amp;title=1.81.5" TargetMode="External"/><Relationship Id="rId43" Type="http://schemas.openxmlformats.org/officeDocument/2006/relationships/hyperlink" Target="https://www.sei.cmu.edu/about/divisions/cert/index.cfm" TargetMode="External"/><Relationship Id="rId48" Type="http://schemas.openxmlformats.org/officeDocument/2006/relationships/hyperlink" Target="https://isc.sans.edu/" TargetMode="External"/><Relationship Id="rId56" Type="http://schemas.openxmlformats.org/officeDocument/2006/relationships/footer" Target="footer3.xml"/><Relationship Id="rId8" Type="http://schemas.openxmlformats.org/officeDocument/2006/relationships/styles" Target="styles.xml"/><Relationship Id="rId51" Type="http://schemas.openxmlformats.org/officeDocument/2006/relationships/hyperlink" Target="https://frsecure.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209.americanexpress.com/merchant/services/en_US/data-security" TargetMode="External"/><Relationship Id="rId33" Type="http://schemas.openxmlformats.org/officeDocument/2006/relationships/hyperlink" Target="https://www.revisor.mn.gov/statutes/?id=13.055" TargetMode="External"/><Relationship Id="rId38" Type="http://schemas.openxmlformats.org/officeDocument/2006/relationships/hyperlink" Target="http://www.equifax.com/" TargetMode="External"/><Relationship Id="rId46" Type="http://schemas.openxmlformats.org/officeDocument/2006/relationships/hyperlink" Target="https://htcia.org/" TargetMode="External"/><Relationship Id="rId59" Type="http://schemas.openxmlformats.org/officeDocument/2006/relationships/theme" Target="theme/theme1.xml"/><Relationship Id="rId20" Type="http://schemas.openxmlformats.org/officeDocument/2006/relationships/hyperlink" Target="https://usa.visa.com/dam/VCOM/download/merchants/cisp-what-to-do-if-compromised.pdf" TargetMode="External"/><Relationship Id="rId41" Type="http://schemas.openxmlformats.org/officeDocument/2006/relationships/hyperlink" Target="https://www.antiphishing.org/"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sans.org/reading-room/whitepapers/incident/incident-handlers-handbook-33901" TargetMode="External"/><Relationship Id="rId23" Type="http://schemas.openxmlformats.org/officeDocument/2006/relationships/hyperlink" Target="https://www.pcisecuritystandards.org/documents/PFI_Program_Guide_2.1.pdf" TargetMode="External"/><Relationship Id="rId28" Type="http://schemas.openxmlformats.org/officeDocument/2006/relationships/hyperlink" Target="http://www.hhs.gov/hipaa/for-professionals/breach-notification/breach-reporting/index.html" TargetMode="External"/><Relationship Id="rId36" Type="http://schemas.openxmlformats.org/officeDocument/2006/relationships/hyperlink" Target="https://gdpr-info.eu/" TargetMode="External"/><Relationship Id="rId49" Type="http://schemas.openxmlformats.org/officeDocument/2006/relationships/hyperlink" Target="https://www.nationalisacs.org/"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hyperlink" Target="https://www.revisor.mn.gov/statutes/?id=13.055" TargetMode="External"/><Relationship Id="rId44" Type="http://schemas.openxmlformats.org/officeDocument/2006/relationships/hyperlink" Target="https://www.enisa.europa.eu/" TargetMode="External"/><Relationship Id="rId5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frsec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B951BD66643CAB1C41676F59573D5"/>
        <w:category>
          <w:name w:val="General"/>
          <w:gallery w:val="placeholder"/>
        </w:category>
        <w:types>
          <w:type w:val="bbPlcHdr"/>
        </w:types>
        <w:behaviors>
          <w:behavior w:val="content"/>
        </w:behaviors>
        <w:guid w:val="{62AA2306-0B15-4F8C-8460-5DC4A04F6A3C}"/>
      </w:docPartPr>
      <w:docPartBody>
        <w:p w:rsidR="00B9657D" w:rsidRDefault="00B9657D">
          <w:r w:rsidRPr="00940255">
            <w:rPr>
              <w:rStyle w:val="PlaceholderText"/>
            </w:rPr>
            <w:t>[Company]</w:t>
          </w:r>
        </w:p>
      </w:docPartBody>
    </w:docPart>
    <w:docPart>
      <w:docPartPr>
        <w:name w:val="7C8274541D444D72B63D3671A2BC29C6"/>
        <w:category>
          <w:name w:val="General"/>
          <w:gallery w:val="placeholder"/>
        </w:category>
        <w:types>
          <w:type w:val="bbPlcHdr"/>
        </w:types>
        <w:behaviors>
          <w:behavior w:val="content"/>
        </w:behaviors>
        <w:guid w:val="{37538D13-19C9-4A6C-8B5C-CF0240128D50}"/>
      </w:docPartPr>
      <w:docPartBody>
        <w:p w:rsidR="003158A4" w:rsidRDefault="00B9657D">
          <w:r w:rsidRPr="00940255">
            <w:rPr>
              <w:rStyle w:val="PlaceholderText"/>
            </w:rPr>
            <w:t>[Company]</w:t>
          </w:r>
        </w:p>
      </w:docPartBody>
    </w:docPart>
    <w:docPart>
      <w:docPartPr>
        <w:name w:val="D02A65D147DA44659227AB5066B265C5"/>
        <w:category>
          <w:name w:val="General"/>
          <w:gallery w:val="placeholder"/>
        </w:category>
        <w:types>
          <w:type w:val="bbPlcHdr"/>
        </w:types>
        <w:behaviors>
          <w:behavior w:val="content"/>
        </w:behaviors>
        <w:guid w:val="{5ED8A19D-E513-49FB-8C09-4C515E707EF8}"/>
      </w:docPartPr>
      <w:docPartBody>
        <w:p w:rsidR="003158A4" w:rsidRDefault="00B9657D">
          <w:r w:rsidRPr="00940255">
            <w:rPr>
              <w:rStyle w:val="PlaceholderText"/>
            </w:rPr>
            <w:t>[Company]</w:t>
          </w:r>
        </w:p>
      </w:docPartBody>
    </w:docPart>
    <w:docPart>
      <w:docPartPr>
        <w:name w:val="D93C0880238348C09231837BEBB5C442"/>
        <w:category>
          <w:name w:val="General"/>
          <w:gallery w:val="placeholder"/>
        </w:category>
        <w:types>
          <w:type w:val="bbPlcHdr"/>
        </w:types>
        <w:behaviors>
          <w:behavior w:val="content"/>
        </w:behaviors>
        <w:guid w:val="{AAB4D193-6206-4346-8355-295D2F493673}"/>
      </w:docPartPr>
      <w:docPartBody>
        <w:p w:rsidR="003158A4" w:rsidRDefault="00B9657D">
          <w:r w:rsidRPr="00940255">
            <w:rPr>
              <w:rStyle w:val="PlaceholderText"/>
            </w:rPr>
            <w:t>[Company]</w:t>
          </w:r>
        </w:p>
      </w:docPartBody>
    </w:docPart>
    <w:docPart>
      <w:docPartPr>
        <w:name w:val="DD95100B8D3247C7A0D7D533035C3270"/>
        <w:category>
          <w:name w:val="General"/>
          <w:gallery w:val="placeholder"/>
        </w:category>
        <w:types>
          <w:type w:val="bbPlcHdr"/>
        </w:types>
        <w:behaviors>
          <w:behavior w:val="content"/>
        </w:behaviors>
        <w:guid w:val="{732495B7-50A8-4D54-840C-2CF39FD30701}"/>
      </w:docPartPr>
      <w:docPartBody>
        <w:p w:rsidR="00CB0608" w:rsidRDefault="009F2FC0">
          <w:r w:rsidRPr="00845964">
            <w:rPr>
              <w:rStyle w:val="PlaceholderText"/>
            </w:rPr>
            <w:t>[Company]</w:t>
          </w:r>
        </w:p>
      </w:docPartBody>
    </w:docPart>
    <w:docPart>
      <w:docPartPr>
        <w:name w:val="473A8308454E4842AF6AD98DC5469AD1"/>
        <w:category>
          <w:name w:val="General"/>
          <w:gallery w:val="placeholder"/>
        </w:category>
        <w:types>
          <w:type w:val="bbPlcHdr"/>
        </w:types>
        <w:behaviors>
          <w:behavior w:val="content"/>
        </w:behaviors>
        <w:guid w:val="{62E84388-6D5B-453C-9A1B-51B0FA44BB53}"/>
      </w:docPartPr>
      <w:docPartBody>
        <w:p w:rsidR="00CB0608" w:rsidRDefault="009F2FC0" w:rsidP="009F2FC0">
          <w:pPr>
            <w:pStyle w:val="473A8308454E4842AF6AD98DC5469AD1"/>
          </w:pPr>
          <w:r w:rsidRPr="003D419B">
            <w:rPr>
              <w:rStyle w:val="PlaceholderText"/>
            </w:rPr>
            <w:t>[Company]</w:t>
          </w:r>
        </w:p>
      </w:docPartBody>
    </w:docPart>
    <w:docPart>
      <w:docPartPr>
        <w:name w:val="979A2BAA963848F38D359BCAE3CCEE94"/>
        <w:category>
          <w:name w:val="General"/>
          <w:gallery w:val="placeholder"/>
        </w:category>
        <w:types>
          <w:type w:val="bbPlcHdr"/>
        </w:types>
        <w:behaviors>
          <w:behavior w:val="content"/>
        </w:behaviors>
        <w:guid w:val="{C4EC3CD3-9CDD-419D-85E9-5C173C7FF510}"/>
      </w:docPartPr>
      <w:docPartBody>
        <w:p w:rsidR="00CB0608" w:rsidRDefault="009F2FC0" w:rsidP="009F2FC0">
          <w:pPr>
            <w:pStyle w:val="979A2BAA963848F38D359BCAE3CCEE94"/>
          </w:pPr>
          <w:r w:rsidRPr="003D419B">
            <w:rPr>
              <w:rStyle w:val="PlaceholderText"/>
            </w:rPr>
            <w:t>[Company]</w:t>
          </w:r>
        </w:p>
      </w:docPartBody>
    </w:docPart>
    <w:docPart>
      <w:docPartPr>
        <w:name w:val="180BD6935C9A4AEA8B4DC3BF4C41345A"/>
        <w:category>
          <w:name w:val="General"/>
          <w:gallery w:val="placeholder"/>
        </w:category>
        <w:types>
          <w:type w:val="bbPlcHdr"/>
        </w:types>
        <w:behaviors>
          <w:behavior w:val="content"/>
        </w:behaviors>
        <w:guid w:val="{04DF7358-3E7A-463F-B464-0E48C60C94CA}"/>
      </w:docPartPr>
      <w:docPartBody>
        <w:p w:rsidR="00CB0608" w:rsidRDefault="009F2FC0" w:rsidP="009F2FC0">
          <w:pPr>
            <w:pStyle w:val="180BD6935C9A4AEA8B4DC3BF4C41345A"/>
          </w:pPr>
          <w:r w:rsidRPr="004567EF">
            <w:rPr>
              <w:rStyle w:val="PlaceholderText"/>
            </w:rPr>
            <w:t>[Company]</w:t>
          </w:r>
        </w:p>
      </w:docPartBody>
    </w:docPart>
    <w:docPart>
      <w:docPartPr>
        <w:name w:val="9818C212D3B3467185973BEACEAA7381"/>
        <w:category>
          <w:name w:val="General"/>
          <w:gallery w:val="placeholder"/>
        </w:category>
        <w:types>
          <w:type w:val="bbPlcHdr"/>
        </w:types>
        <w:behaviors>
          <w:behavior w:val="content"/>
        </w:behaviors>
        <w:guid w:val="{BDA91169-B7DE-41D4-B67D-225153C4DF0A}"/>
      </w:docPartPr>
      <w:docPartBody>
        <w:p w:rsidR="00CB0608" w:rsidRDefault="009F2FC0">
          <w:r w:rsidRPr="00845964">
            <w:rPr>
              <w:rStyle w:val="PlaceholderText"/>
            </w:rPr>
            <w:t>[Company]</w:t>
          </w:r>
        </w:p>
      </w:docPartBody>
    </w:docPart>
    <w:docPart>
      <w:docPartPr>
        <w:name w:val="51516CA5D0F641EFA5ADB3D0311A93D9"/>
        <w:category>
          <w:name w:val="General"/>
          <w:gallery w:val="placeholder"/>
        </w:category>
        <w:types>
          <w:type w:val="bbPlcHdr"/>
        </w:types>
        <w:behaviors>
          <w:behavior w:val="content"/>
        </w:behaviors>
        <w:guid w:val="{8D098AC8-A9FD-448A-9D2F-041DE8C3FC15}"/>
      </w:docPartPr>
      <w:docPartBody>
        <w:p w:rsidR="00CB0608" w:rsidRDefault="009F2FC0">
          <w:r w:rsidRPr="00845964">
            <w:rPr>
              <w:rStyle w:val="PlaceholderText"/>
            </w:rPr>
            <w:t>[Company]</w:t>
          </w:r>
        </w:p>
      </w:docPartBody>
    </w:docPart>
    <w:docPart>
      <w:docPartPr>
        <w:name w:val="78483C70D1874614ADD54C1ADF6F6961"/>
        <w:category>
          <w:name w:val="General"/>
          <w:gallery w:val="placeholder"/>
        </w:category>
        <w:types>
          <w:type w:val="bbPlcHdr"/>
        </w:types>
        <w:behaviors>
          <w:behavior w:val="content"/>
        </w:behaviors>
        <w:guid w:val="{C056F114-6B43-4C49-A74C-A2F53BD5753B}"/>
      </w:docPartPr>
      <w:docPartBody>
        <w:p w:rsidR="0026785D" w:rsidRDefault="005917C9" w:rsidP="005917C9">
          <w:pPr>
            <w:pStyle w:val="78483C70D1874614ADD54C1ADF6F6961"/>
          </w:pPr>
          <w:r w:rsidRPr="00D03516">
            <w:rPr>
              <w:rStyle w:val="PlaceholderText"/>
            </w:rPr>
            <w:t>[Company]</w:t>
          </w:r>
        </w:p>
      </w:docPartBody>
    </w:docPart>
    <w:docPart>
      <w:docPartPr>
        <w:name w:val="96ACAE00E3D240CEAD1D1A768D2DB7E7"/>
        <w:category>
          <w:name w:val="General"/>
          <w:gallery w:val="placeholder"/>
        </w:category>
        <w:types>
          <w:type w:val="bbPlcHdr"/>
        </w:types>
        <w:behaviors>
          <w:behavior w:val="content"/>
        </w:behaviors>
        <w:guid w:val="{04D06C42-272A-4610-B54C-8109427502EA}"/>
      </w:docPartPr>
      <w:docPartBody>
        <w:p w:rsidR="002F21FF" w:rsidRDefault="00203BF3" w:rsidP="00203BF3">
          <w:pPr>
            <w:pStyle w:val="96ACAE00E3D240CEAD1D1A768D2DB7E7"/>
          </w:pPr>
          <w:r w:rsidRPr="00940255">
            <w:rPr>
              <w:rStyle w:val="PlaceholderText"/>
            </w:rPr>
            <w:t>[Company]</w:t>
          </w:r>
        </w:p>
      </w:docPartBody>
    </w:docPart>
    <w:docPart>
      <w:docPartPr>
        <w:name w:val="8C57AE941B4B4DFA9BFB416F54BF788C"/>
        <w:category>
          <w:name w:val="General"/>
          <w:gallery w:val="placeholder"/>
        </w:category>
        <w:types>
          <w:type w:val="bbPlcHdr"/>
        </w:types>
        <w:behaviors>
          <w:behavior w:val="content"/>
        </w:behaviors>
        <w:guid w:val="{BAD23DA6-518B-435D-A1A8-461AB60289BA}"/>
      </w:docPartPr>
      <w:docPartBody>
        <w:p w:rsidR="002F21FF" w:rsidRDefault="00203BF3" w:rsidP="00203BF3">
          <w:pPr>
            <w:pStyle w:val="8C57AE941B4B4DFA9BFB416F54BF788C"/>
          </w:pPr>
          <w:r w:rsidRPr="00940255">
            <w:rPr>
              <w:rStyle w:val="PlaceholderText"/>
            </w:rPr>
            <w:t>[Title]</w:t>
          </w:r>
        </w:p>
      </w:docPartBody>
    </w:docPart>
    <w:docPart>
      <w:docPartPr>
        <w:name w:val="01E8FC6282C249E383BFA328DFABD7EB"/>
        <w:category>
          <w:name w:val="General"/>
          <w:gallery w:val="placeholder"/>
        </w:category>
        <w:types>
          <w:type w:val="bbPlcHdr"/>
        </w:types>
        <w:behaviors>
          <w:behavior w:val="content"/>
        </w:behaviors>
        <w:guid w:val="{D85C2541-2A21-4F7C-AAE9-7199487ECE4F}"/>
      </w:docPartPr>
      <w:docPartBody>
        <w:p w:rsidR="002F21FF" w:rsidRDefault="00203BF3" w:rsidP="00203BF3">
          <w:pPr>
            <w:pStyle w:val="01E8FC6282C249E383BFA328DFABD7EB"/>
          </w:pPr>
          <w:r w:rsidRPr="00940255">
            <w:rPr>
              <w:rStyle w:val="PlaceholderText"/>
            </w:rPr>
            <w:t>[Company]</w:t>
          </w:r>
        </w:p>
      </w:docPartBody>
    </w:docPart>
    <w:docPart>
      <w:docPartPr>
        <w:name w:val="D1CE0610FE36425A81DE2D958DBFDF1E"/>
        <w:category>
          <w:name w:val="General"/>
          <w:gallery w:val="placeholder"/>
        </w:category>
        <w:types>
          <w:type w:val="bbPlcHdr"/>
        </w:types>
        <w:behaviors>
          <w:behavior w:val="content"/>
        </w:behaviors>
        <w:guid w:val="{69E513FC-8891-4925-A70E-F59EC53E7EAE}"/>
      </w:docPartPr>
      <w:docPartBody>
        <w:p w:rsidR="002F21FF" w:rsidRDefault="00203BF3" w:rsidP="00203BF3">
          <w:pPr>
            <w:pStyle w:val="D1CE0610FE36425A81DE2D958DBFDF1E"/>
          </w:pPr>
          <w:r w:rsidRPr="00940255">
            <w:rPr>
              <w:rStyle w:val="PlaceholderText"/>
            </w:rPr>
            <w:t>[Company]</w:t>
          </w:r>
        </w:p>
      </w:docPartBody>
    </w:docPart>
    <w:docPart>
      <w:docPartPr>
        <w:name w:val="9E3CCBD749CC49E387F1976D20C5D650"/>
        <w:category>
          <w:name w:val="General"/>
          <w:gallery w:val="placeholder"/>
        </w:category>
        <w:types>
          <w:type w:val="bbPlcHdr"/>
        </w:types>
        <w:behaviors>
          <w:behavior w:val="content"/>
        </w:behaviors>
        <w:guid w:val="{EBEF6068-18F4-4883-A52C-BBC9524E7C99}"/>
      </w:docPartPr>
      <w:docPartBody>
        <w:p w:rsidR="002F21FF" w:rsidRDefault="00203BF3" w:rsidP="00203BF3">
          <w:pPr>
            <w:pStyle w:val="9E3CCBD749CC49E387F1976D20C5D650"/>
          </w:pPr>
          <w:r w:rsidRPr="00940255">
            <w:rPr>
              <w:rStyle w:val="PlaceholderText"/>
            </w:rPr>
            <w:t>[Title]</w:t>
          </w:r>
        </w:p>
      </w:docPartBody>
    </w:docPart>
    <w:docPart>
      <w:docPartPr>
        <w:name w:val="A783C272D579434BA9D83C2C3F4365B5"/>
        <w:category>
          <w:name w:val="General"/>
          <w:gallery w:val="placeholder"/>
        </w:category>
        <w:types>
          <w:type w:val="bbPlcHdr"/>
        </w:types>
        <w:behaviors>
          <w:behavior w:val="content"/>
        </w:behaviors>
        <w:guid w:val="{4D44D938-B950-48A4-B850-63AC926363B5}"/>
      </w:docPartPr>
      <w:docPartBody>
        <w:p w:rsidR="002F21FF" w:rsidRDefault="00203BF3" w:rsidP="00203BF3">
          <w:pPr>
            <w:pStyle w:val="A783C272D579434BA9D83C2C3F4365B5"/>
          </w:pPr>
          <w:r w:rsidRPr="008E7E75">
            <w:rPr>
              <w:rStyle w:val="PlaceholderText"/>
            </w:rPr>
            <w:t>[Company]</w:t>
          </w:r>
        </w:p>
      </w:docPartBody>
    </w:docPart>
    <w:docPart>
      <w:docPartPr>
        <w:name w:val="3453E092099F4990B450DAE5793CD123"/>
        <w:category>
          <w:name w:val="General"/>
          <w:gallery w:val="placeholder"/>
        </w:category>
        <w:types>
          <w:type w:val="bbPlcHdr"/>
        </w:types>
        <w:behaviors>
          <w:behavior w:val="content"/>
        </w:behaviors>
        <w:guid w:val="{9AD98E3A-D048-47A0-87CB-5D4FB40BC875}"/>
      </w:docPartPr>
      <w:docPartBody>
        <w:p w:rsidR="002F21FF" w:rsidRDefault="00203BF3" w:rsidP="00203BF3">
          <w:pPr>
            <w:pStyle w:val="3453E092099F4990B450DAE5793CD123"/>
          </w:pPr>
          <w:r w:rsidRPr="00940255">
            <w:rPr>
              <w:rStyle w:val="PlaceholderText"/>
            </w:rPr>
            <w:t>[Company]</w:t>
          </w:r>
        </w:p>
      </w:docPartBody>
    </w:docPart>
    <w:docPart>
      <w:docPartPr>
        <w:name w:val="7A75AECC3E654B6CA85C30E82DACF33F"/>
        <w:category>
          <w:name w:val="General"/>
          <w:gallery w:val="placeholder"/>
        </w:category>
        <w:types>
          <w:type w:val="bbPlcHdr"/>
        </w:types>
        <w:behaviors>
          <w:behavior w:val="content"/>
        </w:behaviors>
        <w:guid w:val="{5689563F-8E41-40B9-A35F-7B01FDFB0BC5}"/>
      </w:docPartPr>
      <w:docPartBody>
        <w:p w:rsidR="00B23320" w:rsidRDefault="00905767" w:rsidP="00905767">
          <w:pPr>
            <w:pStyle w:val="7A75AECC3E654B6CA85C30E82DACF33F"/>
          </w:pPr>
          <w:r w:rsidRPr="00940255">
            <w:rPr>
              <w:rStyle w:val="PlaceholderText"/>
            </w:rPr>
            <w:t>[Company]</w:t>
          </w:r>
        </w:p>
      </w:docPartBody>
    </w:docPart>
    <w:docPart>
      <w:docPartPr>
        <w:name w:val="463F55CADF944C3EB8BFAAEB44841470"/>
        <w:category>
          <w:name w:val="General"/>
          <w:gallery w:val="placeholder"/>
        </w:category>
        <w:types>
          <w:type w:val="bbPlcHdr"/>
        </w:types>
        <w:behaviors>
          <w:behavior w:val="content"/>
        </w:behaviors>
        <w:guid w:val="{47B5EE7E-FF9A-40F6-BF89-8D1924042FEB}"/>
      </w:docPartPr>
      <w:docPartBody>
        <w:p w:rsidR="00B23320" w:rsidRDefault="00905767" w:rsidP="00905767">
          <w:pPr>
            <w:pStyle w:val="463F55CADF944C3EB8BFAAEB44841470"/>
          </w:pPr>
          <w:r w:rsidRPr="00940255">
            <w:rPr>
              <w:rStyle w:val="PlaceholderText"/>
            </w:rPr>
            <w:t>[Company]</w:t>
          </w:r>
        </w:p>
      </w:docPartBody>
    </w:docPart>
    <w:docPart>
      <w:docPartPr>
        <w:name w:val="9888A350B1FD4B8B95AC05B8A7E4208F"/>
        <w:category>
          <w:name w:val="General"/>
          <w:gallery w:val="placeholder"/>
        </w:category>
        <w:types>
          <w:type w:val="bbPlcHdr"/>
        </w:types>
        <w:behaviors>
          <w:behavior w:val="content"/>
        </w:behaviors>
        <w:guid w:val="{32D9CF12-E547-4A1C-A6DB-242502CEB67F}"/>
      </w:docPartPr>
      <w:docPartBody>
        <w:p w:rsidR="00527AB3" w:rsidRDefault="00527AB3" w:rsidP="00527AB3">
          <w:pPr>
            <w:pStyle w:val="9888A350B1FD4B8B95AC05B8A7E4208F"/>
          </w:pPr>
          <w:r w:rsidRPr="00C008E5">
            <w:rPr>
              <w:rStyle w:val="PlaceholderText"/>
            </w:rPr>
            <w:t>[Title]</w:t>
          </w:r>
        </w:p>
      </w:docPartBody>
    </w:docPart>
    <w:docPart>
      <w:docPartPr>
        <w:name w:val="383E9C2A204744F7BDE73613212FC392"/>
        <w:category>
          <w:name w:val="General"/>
          <w:gallery w:val="placeholder"/>
        </w:category>
        <w:types>
          <w:type w:val="bbPlcHdr"/>
        </w:types>
        <w:behaviors>
          <w:behavior w:val="content"/>
        </w:behaviors>
        <w:guid w:val="{621F913D-7078-4B3D-88BA-9FFA23CCC277}"/>
      </w:docPartPr>
      <w:docPartBody>
        <w:p w:rsidR="00527AB3" w:rsidRDefault="00527AB3" w:rsidP="00527AB3">
          <w:pPr>
            <w:pStyle w:val="383E9C2A204744F7BDE73613212FC392"/>
          </w:pPr>
          <w:r w:rsidRPr="00940255">
            <w:rPr>
              <w:rStyle w:val="PlaceholderText"/>
            </w:rPr>
            <w:t>[Company]</w:t>
          </w:r>
        </w:p>
      </w:docPartBody>
    </w:docPart>
    <w:docPart>
      <w:docPartPr>
        <w:name w:val="70FADF848E7A4E7AA8A2D708391875ED"/>
        <w:category>
          <w:name w:val="General"/>
          <w:gallery w:val="placeholder"/>
        </w:category>
        <w:types>
          <w:type w:val="bbPlcHdr"/>
        </w:types>
        <w:behaviors>
          <w:behavior w:val="content"/>
        </w:behaviors>
        <w:guid w:val="{8D80BB87-8040-4E92-B819-8A5A58A83BCC}"/>
      </w:docPartPr>
      <w:docPartBody>
        <w:p w:rsidR="00527AB3" w:rsidRDefault="00527AB3" w:rsidP="00527AB3">
          <w:pPr>
            <w:pStyle w:val="70FADF848E7A4E7AA8A2D708391875ED"/>
          </w:pPr>
          <w:r w:rsidRPr="00940255">
            <w:rPr>
              <w:rStyle w:val="PlaceholderText"/>
            </w:rPr>
            <w:t>[Company]</w:t>
          </w:r>
        </w:p>
      </w:docPartBody>
    </w:docPart>
    <w:docPart>
      <w:docPartPr>
        <w:name w:val="6F3F27D959A947DF9DC265CD5424B277"/>
        <w:category>
          <w:name w:val="General"/>
          <w:gallery w:val="placeholder"/>
        </w:category>
        <w:types>
          <w:type w:val="bbPlcHdr"/>
        </w:types>
        <w:behaviors>
          <w:behavior w:val="content"/>
        </w:behaviors>
        <w:guid w:val="{D8ABC405-0B30-4D0A-BCB9-C20F35E58ACE}"/>
      </w:docPartPr>
      <w:docPartBody>
        <w:p w:rsidR="00527AB3" w:rsidRDefault="00527AB3" w:rsidP="00527AB3">
          <w:pPr>
            <w:pStyle w:val="6F3F27D959A947DF9DC265CD5424B277"/>
          </w:pPr>
          <w:r w:rsidRPr="00940255">
            <w:rPr>
              <w:rStyle w:val="PlaceholderText"/>
            </w:rPr>
            <w:t>[Company]</w:t>
          </w:r>
        </w:p>
      </w:docPartBody>
    </w:docPart>
    <w:docPart>
      <w:docPartPr>
        <w:name w:val="1AACC0CBFD5B4B1AB25CEA25CDEF9479"/>
        <w:category>
          <w:name w:val="General"/>
          <w:gallery w:val="placeholder"/>
        </w:category>
        <w:types>
          <w:type w:val="bbPlcHdr"/>
        </w:types>
        <w:behaviors>
          <w:behavior w:val="content"/>
        </w:behaviors>
        <w:guid w:val="{0BEADEB7-EDBD-43FA-944A-5C5E690F1E97}"/>
      </w:docPartPr>
      <w:docPartBody>
        <w:p w:rsidR="00527AB3" w:rsidRDefault="00527AB3" w:rsidP="00527AB3">
          <w:pPr>
            <w:pStyle w:val="1AACC0CBFD5B4B1AB25CEA25CDEF9479"/>
          </w:pPr>
          <w:r w:rsidRPr="00940255">
            <w:rPr>
              <w:rStyle w:val="PlaceholderText"/>
            </w:rPr>
            <w:t>[Company]</w:t>
          </w:r>
        </w:p>
      </w:docPartBody>
    </w:docPart>
    <w:docPart>
      <w:docPartPr>
        <w:name w:val="CFB644B4DC974D7BA8B26CAEDA0A2931"/>
        <w:category>
          <w:name w:val="General"/>
          <w:gallery w:val="placeholder"/>
        </w:category>
        <w:types>
          <w:type w:val="bbPlcHdr"/>
        </w:types>
        <w:behaviors>
          <w:behavior w:val="content"/>
        </w:behaviors>
        <w:guid w:val="{E351BBC8-3541-4E8C-AB87-BDC01D6E72E3}"/>
      </w:docPartPr>
      <w:docPartBody>
        <w:p w:rsidR="00527AB3" w:rsidRDefault="00527AB3" w:rsidP="00527AB3">
          <w:pPr>
            <w:pStyle w:val="CFB644B4DC974D7BA8B26CAEDA0A2931"/>
          </w:pPr>
          <w:r w:rsidRPr="00940255">
            <w:rPr>
              <w:rStyle w:val="PlaceholderText"/>
            </w:rPr>
            <w:t>[Company]</w:t>
          </w:r>
        </w:p>
      </w:docPartBody>
    </w:docPart>
    <w:docPart>
      <w:docPartPr>
        <w:name w:val="60BB9962AA9846579EE1BED4BA3BC2A8"/>
        <w:category>
          <w:name w:val="General"/>
          <w:gallery w:val="placeholder"/>
        </w:category>
        <w:types>
          <w:type w:val="bbPlcHdr"/>
        </w:types>
        <w:behaviors>
          <w:behavior w:val="content"/>
        </w:behaviors>
        <w:guid w:val="{838693C9-F1C3-4DD9-9F5B-236B54759DE3}"/>
      </w:docPartPr>
      <w:docPartBody>
        <w:p w:rsidR="00527AB3" w:rsidRDefault="00527AB3" w:rsidP="00527AB3">
          <w:pPr>
            <w:pStyle w:val="60BB9962AA9846579EE1BED4BA3BC2A8"/>
          </w:pPr>
          <w:r w:rsidRPr="00940255">
            <w:rPr>
              <w:rStyle w:val="PlaceholderText"/>
            </w:rPr>
            <w:t>[Company]</w:t>
          </w:r>
        </w:p>
      </w:docPartBody>
    </w:docPart>
    <w:docPart>
      <w:docPartPr>
        <w:name w:val="F8EB66DC8591494EBDDB0CA233F03B44"/>
        <w:category>
          <w:name w:val="General"/>
          <w:gallery w:val="placeholder"/>
        </w:category>
        <w:types>
          <w:type w:val="bbPlcHdr"/>
        </w:types>
        <w:behaviors>
          <w:behavior w:val="content"/>
        </w:behaviors>
        <w:guid w:val="{3D86C9A3-01BE-4F05-B186-8D7323787584}"/>
      </w:docPartPr>
      <w:docPartBody>
        <w:p w:rsidR="00527AB3" w:rsidRDefault="00527AB3" w:rsidP="00527AB3">
          <w:pPr>
            <w:pStyle w:val="F8EB66DC8591494EBDDB0CA233F03B44"/>
          </w:pPr>
          <w:r w:rsidRPr="00940255">
            <w:rPr>
              <w:rStyle w:val="PlaceholderText"/>
            </w:rPr>
            <w:t>[Company]</w:t>
          </w:r>
        </w:p>
      </w:docPartBody>
    </w:docPart>
    <w:docPart>
      <w:docPartPr>
        <w:name w:val="A104718CCC6A42038F8ED6AC9B679173"/>
        <w:category>
          <w:name w:val="General"/>
          <w:gallery w:val="placeholder"/>
        </w:category>
        <w:types>
          <w:type w:val="bbPlcHdr"/>
        </w:types>
        <w:behaviors>
          <w:behavior w:val="content"/>
        </w:behaviors>
        <w:guid w:val="{07BD1F7D-B90C-4A4C-81ED-578228968E94}"/>
      </w:docPartPr>
      <w:docPartBody>
        <w:p w:rsidR="00527AB3" w:rsidRDefault="00527AB3" w:rsidP="00527AB3">
          <w:pPr>
            <w:pStyle w:val="A104718CCC6A42038F8ED6AC9B679173"/>
          </w:pPr>
          <w:r w:rsidRPr="00845964">
            <w:rPr>
              <w:rStyle w:val="PlaceholderText"/>
            </w:rPr>
            <w:t>[Company]</w:t>
          </w:r>
        </w:p>
      </w:docPartBody>
    </w:docPart>
    <w:docPart>
      <w:docPartPr>
        <w:name w:val="E3717711405642C49B74FB2808833495"/>
        <w:category>
          <w:name w:val="General"/>
          <w:gallery w:val="placeholder"/>
        </w:category>
        <w:types>
          <w:type w:val="bbPlcHdr"/>
        </w:types>
        <w:behaviors>
          <w:behavior w:val="content"/>
        </w:behaviors>
        <w:guid w:val="{AC346B42-8035-4A7B-8181-4C43AB44BE85}"/>
      </w:docPartPr>
      <w:docPartBody>
        <w:p w:rsidR="00527AB3" w:rsidRDefault="00527AB3" w:rsidP="00527AB3">
          <w:pPr>
            <w:pStyle w:val="E3717711405642C49B74FB2808833495"/>
          </w:pPr>
          <w:r w:rsidRPr="004567EF">
            <w:rPr>
              <w:rStyle w:val="PlaceholderText"/>
            </w:rPr>
            <w:t>[Company]</w:t>
          </w:r>
        </w:p>
      </w:docPartBody>
    </w:docPart>
    <w:docPart>
      <w:docPartPr>
        <w:name w:val="CF1D6B5F0A7247B5B88EB5F8CE8CFE18"/>
        <w:category>
          <w:name w:val="General"/>
          <w:gallery w:val="placeholder"/>
        </w:category>
        <w:types>
          <w:type w:val="bbPlcHdr"/>
        </w:types>
        <w:behaviors>
          <w:behavior w:val="content"/>
        </w:behaviors>
        <w:guid w:val="{91511D7D-DF5A-4B8C-A716-BF6F50FEF477}"/>
      </w:docPartPr>
      <w:docPartBody>
        <w:p w:rsidR="00527AB3" w:rsidRDefault="00527AB3" w:rsidP="00527AB3">
          <w:pPr>
            <w:pStyle w:val="CF1D6B5F0A7247B5B88EB5F8CE8CFE18"/>
          </w:pPr>
          <w:r w:rsidRPr="004567EF">
            <w:rPr>
              <w:rStyle w:val="PlaceholderText"/>
            </w:rPr>
            <w:t>[Company]</w:t>
          </w:r>
        </w:p>
      </w:docPartBody>
    </w:docPart>
    <w:docPart>
      <w:docPartPr>
        <w:name w:val="47FCEA7CB4354CA7B1BD9168717C4DCE"/>
        <w:category>
          <w:name w:val="General"/>
          <w:gallery w:val="placeholder"/>
        </w:category>
        <w:types>
          <w:type w:val="bbPlcHdr"/>
        </w:types>
        <w:behaviors>
          <w:behavior w:val="content"/>
        </w:behaviors>
        <w:guid w:val="{92E8347D-2DE3-4D7A-B2BF-0F3517F153D8}"/>
      </w:docPartPr>
      <w:docPartBody>
        <w:p w:rsidR="00527AB3" w:rsidRDefault="00527AB3" w:rsidP="00527AB3">
          <w:pPr>
            <w:pStyle w:val="47FCEA7CB4354CA7B1BD9168717C4DCE"/>
          </w:pPr>
          <w:r w:rsidRPr="004567EF">
            <w:rPr>
              <w:rStyle w:val="PlaceholderText"/>
            </w:rPr>
            <w:t>[Company]</w:t>
          </w:r>
        </w:p>
      </w:docPartBody>
    </w:docPart>
    <w:docPart>
      <w:docPartPr>
        <w:name w:val="9885D3B173C64C518C1366CCFA5C842B"/>
        <w:category>
          <w:name w:val="General"/>
          <w:gallery w:val="placeholder"/>
        </w:category>
        <w:types>
          <w:type w:val="bbPlcHdr"/>
        </w:types>
        <w:behaviors>
          <w:behavior w:val="content"/>
        </w:behaviors>
        <w:guid w:val="{6E6436B7-795B-4ABA-94D7-0CDCACC2A291}"/>
      </w:docPartPr>
      <w:docPartBody>
        <w:p w:rsidR="00527AB3" w:rsidRDefault="00527AB3" w:rsidP="00527AB3">
          <w:pPr>
            <w:pStyle w:val="9885D3B173C64C518C1366CCFA5C842B"/>
          </w:pPr>
          <w:r w:rsidRPr="004567EF">
            <w:rPr>
              <w:rStyle w:val="PlaceholderText"/>
            </w:rPr>
            <w:t>[Company]</w:t>
          </w:r>
        </w:p>
      </w:docPartBody>
    </w:docPart>
    <w:docPart>
      <w:docPartPr>
        <w:name w:val="F80157865DFD4CB2A2B1F3494A1FF853"/>
        <w:category>
          <w:name w:val="General"/>
          <w:gallery w:val="placeholder"/>
        </w:category>
        <w:types>
          <w:type w:val="bbPlcHdr"/>
        </w:types>
        <w:behaviors>
          <w:behavior w:val="content"/>
        </w:behaviors>
        <w:guid w:val="{5A17F0F2-70E0-4075-B0F3-5219A869351C}"/>
      </w:docPartPr>
      <w:docPartBody>
        <w:p w:rsidR="00527AB3" w:rsidRDefault="00527AB3" w:rsidP="00527AB3">
          <w:pPr>
            <w:pStyle w:val="F80157865DFD4CB2A2B1F3494A1FF853"/>
          </w:pPr>
          <w:r w:rsidRPr="004567EF">
            <w:rPr>
              <w:rStyle w:val="PlaceholderText"/>
            </w:rPr>
            <w:t>[Company]</w:t>
          </w:r>
        </w:p>
      </w:docPartBody>
    </w:docPart>
    <w:docPart>
      <w:docPartPr>
        <w:name w:val="315A7C0784A844FD8FC46310CC54CEFF"/>
        <w:category>
          <w:name w:val="General"/>
          <w:gallery w:val="placeholder"/>
        </w:category>
        <w:types>
          <w:type w:val="bbPlcHdr"/>
        </w:types>
        <w:behaviors>
          <w:behavior w:val="content"/>
        </w:behaviors>
        <w:guid w:val="{10FEDC8B-FE97-4225-B6F8-77379EE9BDF4}"/>
      </w:docPartPr>
      <w:docPartBody>
        <w:p w:rsidR="00527AB3" w:rsidRDefault="00527AB3" w:rsidP="00527AB3">
          <w:pPr>
            <w:pStyle w:val="315A7C0784A844FD8FC46310CC54CEFF"/>
          </w:pPr>
          <w:r w:rsidRPr="004567EF">
            <w:rPr>
              <w:rStyle w:val="PlaceholderText"/>
            </w:rPr>
            <w:t>[Company]</w:t>
          </w:r>
        </w:p>
      </w:docPartBody>
    </w:docPart>
    <w:docPart>
      <w:docPartPr>
        <w:name w:val="D9A40D884C7C477CB10D26D6CB001D51"/>
        <w:category>
          <w:name w:val="General"/>
          <w:gallery w:val="placeholder"/>
        </w:category>
        <w:types>
          <w:type w:val="bbPlcHdr"/>
        </w:types>
        <w:behaviors>
          <w:behavior w:val="content"/>
        </w:behaviors>
        <w:guid w:val="{90B5B7CE-95D0-4B4F-8410-D3E6C0F96032}"/>
      </w:docPartPr>
      <w:docPartBody>
        <w:p w:rsidR="00527AB3" w:rsidRDefault="00527AB3" w:rsidP="00527AB3">
          <w:pPr>
            <w:pStyle w:val="D9A40D884C7C477CB10D26D6CB001D51"/>
          </w:pPr>
          <w:r w:rsidRPr="004567EF">
            <w:rPr>
              <w:rStyle w:val="PlaceholderText"/>
            </w:rPr>
            <w:t>[Company]</w:t>
          </w:r>
        </w:p>
      </w:docPartBody>
    </w:docPart>
    <w:docPart>
      <w:docPartPr>
        <w:name w:val="0B2E1516953B4EBFAB8EC3D98CE092BA"/>
        <w:category>
          <w:name w:val="General"/>
          <w:gallery w:val="placeholder"/>
        </w:category>
        <w:types>
          <w:type w:val="bbPlcHdr"/>
        </w:types>
        <w:behaviors>
          <w:behavior w:val="content"/>
        </w:behaviors>
        <w:guid w:val="{22597994-9DB7-413F-BC6D-C717F39F57ED}"/>
      </w:docPartPr>
      <w:docPartBody>
        <w:p w:rsidR="00527AB3" w:rsidRDefault="00527AB3" w:rsidP="00527AB3">
          <w:pPr>
            <w:pStyle w:val="0B2E1516953B4EBFAB8EC3D98CE092BA"/>
          </w:pPr>
          <w:r w:rsidRPr="004567EF">
            <w:rPr>
              <w:rStyle w:val="PlaceholderText"/>
            </w:rPr>
            <w:t>[Company]</w:t>
          </w:r>
        </w:p>
      </w:docPartBody>
    </w:docPart>
    <w:docPart>
      <w:docPartPr>
        <w:name w:val="311B168408554DD0B6CA8B1FF69C7E37"/>
        <w:category>
          <w:name w:val="General"/>
          <w:gallery w:val="placeholder"/>
        </w:category>
        <w:types>
          <w:type w:val="bbPlcHdr"/>
        </w:types>
        <w:behaviors>
          <w:behavior w:val="content"/>
        </w:behaviors>
        <w:guid w:val="{BFEF9E83-A30E-4F22-8503-7216EB95BC39}"/>
      </w:docPartPr>
      <w:docPartBody>
        <w:p w:rsidR="00527AB3" w:rsidRDefault="00527AB3" w:rsidP="00527AB3">
          <w:pPr>
            <w:pStyle w:val="311B168408554DD0B6CA8B1FF69C7E37"/>
          </w:pPr>
          <w:r w:rsidRPr="004567EF">
            <w:rPr>
              <w:rStyle w:val="PlaceholderText"/>
            </w:rPr>
            <w:t>[Company]</w:t>
          </w:r>
        </w:p>
      </w:docPartBody>
    </w:docPart>
    <w:docPart>
      <w:docPartPr>
        <w:name w:val="5CFA78E7B4484BCC98DDD6A9303A5110"/>
        <w:category>
          <w:name w:val="General"/>
          <w:gallery w:val="placeholder"/>
        </w:category>
        <w:types>
          <w:type w:val="bbPlcHdr"/>
        </w:types>
        <w:behaviors>
          <w:behavior w:val="content"/>
        </w:behaviors>
        <w:guid w:val="{B915FAFB-4D01-42E4-B169-FC2C6F64D061}"/>
      </w:docPartPr>
      <w:docPartBody>
        <w:p w:rsidR="00527AB3" w:rsidRDefault="00527AB3" w:rsidP="00527AB3">
          <w:pPr>
            <w:pStyle w:val="5CFA78E7B4484BCC98DDD6A9303A5110"/>
          </w:pPr>
          <w:r w:rsidRPr="004567EF">
            <w:rPr>
              <w:rStyle w:val="PlaceholderText"/>
            </w:rPr>
            <w:t>[Company]</w:t>
          </w:r>
        </w:p>
      </w:docPartBody>
    </w:docPart>
    <w:docPart>
      <w:docPartPr>
        <w:name w:val="8B6E199E142A47AB8569049FB5B5FA8C"/>
        <w:category>
          <w:name w:val="General"/>
          <w:gallery w:val="placeholder"/>
        </w:category>
        <w:types>
          <w:type w:val="bbPlcHdr"/>
        </w:types>
        <w:behaviors>
          <w:behavior w:val="content"/>
        </w:behaviors>
        <w:guid w:val="{EBC4BF4A-56B9-4DB5-9ADB-8057297D5CE8}"/>
      </w:docPartPr>
      <w:docPartBody>
        <w:p w:rsidR="003B54E0" w:rsidRDefault="00A83569" w:rsidP="00A83569">
          <w:pPr>
            <w:pStyle w:val="8B6E199E142A47AB8569049FB5B5FA8C"/>
          </w:pPr>
          <w:r w:rsidRPr="00940255">
            <w:rPr>
              <w:rStyle w:val="PlaceholderText"/>
            </w:rPr>
            <w:t>[Company]</w:t>
          </w:r>
        </w:p>
      </w:docPartBody>
    </w:docPart>
    <w:docPart>
      <w:docPartPr>
        <w:name w:val="5FF836014C2A4A26B5F21FE386A6B4DF"/>
        <w:category>
          <w:name w:val="General"/>
          <w:gallery w:val="placeholder"/>
        </w:category>
        <w:types>
          <w:type w:val="bbPlcHdr"/>
        </w:types>
        <w:behaviors>
          <w:behavior w:val="content"/>
        </w:behaviors>
        <w:guid w:val="{8964C78E-A563-4398-B784-C46041FBD4B2}"/>
      </w:docPartPr>
      <w:docPartBody>
        <w:p w:rsidR="003B54E0" w:rsidRDefault="00A83569" w:rsidP="00A83569">
          <w:pPr>
            <w:pStyle w:val="5FF836014C2A4A26B5F21FE386A6B4DF"/>
          </w:pPr>
          <w:r w:rsidRPr="00940255">
            <w:rPr>
              <w:rStyle w:val="PlaceholderText"/>
            </w:rPr>
            <w:t>[Company]</w:t>
          </w:r>
        </w:p>
      </w:docPartBody>
    </w:docPart>
    <w:docPart>
      <w:docPartPr>
        <w:name w:val="06E9391C644B499F93F0A5F44E55CF78"/>
        <w:category>
          <w:name w:val="General"/>
          <w:gallery w:val="placeholder"/>
        </w:category>
        <w:types>
          <w:type w:val="bbPlcHdr"/>
        </w:types>
        <w:behaviors>
          <w:behavior w:val="content"/>
        </w:behaviors>
        <w:guid w:val="{9DCB908A-54D4-47F4-885D-F40DEEFF72E6}"/>
      </w:docPartPr>
      <w:docPartBody>
        <w:p w:rsidR="00687B79" w:rsidRDefault="00D9212D" w:rsidP="00D9212D">
          <w:pPr>
            <w:pStyle w:val="06E9391C644B499F93F0A5F44E55CF78"/>
          </w:pPr>
          <w:r w:rsidRPr="00940255">
            <w:rPr>
              <w:rStyle w:val="PlaceholderText"/>
            </w:rPr>
            <w:t>[Company]</w:t>
          </w:r>
        </w:p>
      </w:docPartBody>
    </w:docPart>
    <w:docPart>
      <w:docPartPr>
        <w:name w:val="A9EE9C1D9AF54AEFAAAB4B9894DBC7E7"/>
        <w:category>
          <w:name w:val="General"/>
          <w:gallery w:val="placeholder"/>
        </w:category>
        <w:types>
          <w:type w:val="bbPlcHdr"/>
        </w:types>
        <w:behaviors>
          <w:behavior w:val="content"/>
        </w:behaviors>
        <w:guid w:val="{0F2B4972-0960-42C0-8B91-89588BEF4A1D}"/>
      </w:docPartPr>
      <w:docPartBody>
        <w:p w:rsidR="00687B79" w:rsidRDefault="00D9212D" w:rsidP="00D9212D">
          <w:pPr>
            <w:pStyle w:val="A9EE9C1D9AF54AEFAAAB4B9894DBC7E7"/>
          </w:pPr>
          <w:r w:rsidRPr="00940255">
            <w:rPr>
              <w:rStyle w:val="PlaceholderText"/>
            </w:rPr>
            <w:t>[Title]</w:t>
          </w:r>
        </w:p>
      </w:docPartBody>
    </w:docPart>
    <w:docPart>
      <w:docPartPr>
        <w:name w:val="A8533C7F125B4CCA828135AD93B676F9"/>
        <w:category>
          <w:name w:val="General"/>
          <w:gallery w:val="placeholder"/>
        </w:category>
        <w:types>
          <w:type w:val="bbPlcHdr"/>
        </w:types>
        <w:behaviors>
          <w:behavior w:val="content"/>
        </w:behaviors>
        <w:guid w:val="{86F2AF7F-1207-4252-893E-237D2B245B6D}"/>
      </w:docPartPr>
      <w:docPartBody>
        <w:p w:rsidR="00687B79" w:rsidRDefault="00D9212D" w:rsidP="00D9212D">
          <w:pPr>
            <w:pStyle w:val="A8533C7F125B4CCA828135AD93B676F9"/>
          </w:pPr>
          <w:r w:rsidRPr="00940255">
            <w:rPr>
              <w:rStyle w:val="PlaceholderText"/>
            </w:rPr>
            <w:t>[Company]</w:t>
          </w:r>
        </w:p>
      </w:docPartBody>
    </w:docPart>
    <w:docPart>
      <w:docPartPr>
        <w:name w:val="A62C8AB483D944CAB4883889BE3ACE01"/>
        <w:category>
          <w:name w:val="General"/>
          <w:gallery w:val="placeholder"/>
        </w:category>
        <w:types>
          <w:type w:val="bbPlcHdr"/>
        </w:types>
        <w:behaviors>
          <w:behavior w:val="content"/>
        </w:behaviors>
        <w:guid w:val="{E544A46D-604C-4AE4-8E5E-97F300825C3D}"/>
      </w:docPartPr>
      <w:docPartBody>
        <w:p w:rsidR="00FE6AAF" w:rsidRDefault="00FE6AAF" w:rsidP="00FE6AAF">
          <w:pPr>
            <w:pStyle w:val="A62C8AB483D944CAB4883889BE3ACE01"/>
          </w:pPr>
          <w:r w:rsidRPr="0084596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SemiBold">
    <w:panose1 w:val="00000700000000000000"/>
    <w:charset w:val="4D"/>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Roboto Medium">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Roboto-Regular">
    <w:altName w:val="Arial"/>
    <w:panose1 w:val="02000000000000000000"/>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1FAF"/>
    <w:rsid w:val="0000116E"/>
    <w:rsid w:val="0007024E"/>
    <w:rsid w:val="00143D70"/>
    <w:rsid w:val="00147D62"/>
    <w:rsid w:val="00167AB8"/>
    <w:rsid w:val="001D6A66"/>
    <w:rsid w:val="001F3614"/>
    <w:rsid w:val="00203BF3"/>
    <w:rsid w:val="0026785D"/>
    <w:rsid w:val="002B6D57"/>
    <w:rsid w:val="002F21FF"/>
    <w:rsid w:val="00302A0A"/>
    <w:rsid w:val="003158A4"/>
    <w:rsid w:val="0039768C"/>
    <w:rsid w:val="003A1DA7"/>
    <w:rsid w:val="003B54E0"/>
    <w:rsid w:val="00413638"/>
    <w:rsid w:val="0041613E"/>
    <w:rsid w:val="00431590"/>
    <w:rsid w:val="004B621D"/>
    <w:rsid w:val="004F2921"/>
    <w:rsid w:val="00527AB3"/>
    <w:rsid w:val="00532E80"/>
    <w:rsid w:val="00552C16"/>
    <w:rsid w:val="005917C9"/>
    <w:rsid w:val="005E62BA"/>
    <w:rsid w:val="00603C48"/>
    <w:rsid w:val="006107CA"/>
    <w:rsid w:val="00622B45"/>
    <w:rsid w:val="0066042B"/>
    <w:rsid w:val="00687B79"/>
    <w:rsid w:val="0069193A"/>
    <w:rsid w:val="0073685D"/>
    <w:rsid w:val="00771650"/>
    <w:rsid w:val="007F0DCD"/>
    <w:rsid w:val="0086103D"/>
    <w:rsid w:val="008812EE"/>
    <w:rsid w:val="008C0954"/>
    <w:rsid w:val="008D1206"/>
    <w:rsid w:val="008D794D"/>
    <w:rsid w:val="008E0ED9"/>
    <w:rsid w:val="00905767"/>
    <w:rsid w:val="00916F98"/>
    <w:rsid w:val="00951FAF"/>
    <w:rsid w:val="00973DB7"/>
    <w:rsid w:val="009763F9"/>
    <w:rsid w:val="009827DA"/>
    <w:rsid w:val="00985531"/>
    <w:rsid w:val="00994981"/>
    <w:rsid w:val="009F2FC0"/>
    <w:rsid w:val="00A13AB0"/>
    <w:rsid w:val="00A5317F"/>
    <w:rsid w:val="00A83569"/>
    <w:rsid w:val="00AB3191"/>
    <w:rsid w:val="00B23320"/>
    <w:rsid w:val="00B9657D"/>
    <w:rsid w:val="00BD1534"/>
    <w:rsid w:val="00C239B5"/>
    <w:rsid w:val="00C35F2C"/>
    <w:rsid w:val="00CB0608"/>
    <w:rsid w:val="00D07AD5"/>
    <w:rsid w:val="00D9212D"/>
    <w:rsid w:val="00DA608E"/>
    <w:rsid w:val="00E01051"/>
    <w:rsid w:val="00E05A4E"/>
    <w:rsid w:val="00ED0C81"/>
    <w:rsid w:val="00ED2BBD"/>
    <w:rsid w:val="00FA5535"/>
    <w:rsid w:val="00FD31E9"/>
    <w:rsid w:val="00FE6A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AAF"/>
    <w:rPr>
      <w:color w:val="808080"/>
    </w:rPr>
  </w:style>
  <w:style w:type="paragraph" w:customStyle="1" w:styleId="473A8308454E4842AF6AD98DC5469AD1">
    <w:name w:val="473A8308454E4842AF6AD98DC5469AD1"/>
    <w:rsid w:val="009F2FC0"/>
  </w:style>
  <w:style w:type="paragraph" w:customStyle="1" w:styleId="979A2BAA963848F38D359BCAE3CCEE94">
    <w:name w:val="979A2BAA963848F38D359BCAE3CCEE94"/>
    <w:rsid w:val="009F2FC0"/>
  </w:style>
  <w:style w:type="paragraph" w:customStyle="1" w:styleId="180BD6935C9A4AEA8B4DC3BF4C41345A">
    <w:name w:val="180BD6935C9A4AEA8B4DC3BF4C41345A"/>
    <w:rsid w:val="009F2FC0"/>
  </w:style>
  <w:style w:type="paragraph" w:customStyle="1" w:styleId="78483C70D1874614ADD54C1ADF6F6961">
    <w:name w:val="78483C70D1874614ADD54C1ADF6F6961"/>
    <w:rsid w:val="005917C9"/>
  </w:style>
  <w:style w:type="paragraph" w:customStyle="1" w:styleId="96ACAE00E3D240CEAD1D1A768D2DB7E7">
    <w:name w:val="96ACAE00E3D240CEAD1D1A768D2DB7E7"/>
    <w:rsid w:val="00203BF3"/>
  </w:style>
  <w:style w:type="paragraph" w:customStyle="1" w:styleId="8C57AE941B4B4DFA9BFB416F54BF788C">
    <w:name w:val="8C57AE941B4B4DFA9BFB416F54BF788C"/>
    <w:rsid w:val="00203BF3"/>
  </w:style>
  <w:style w:type="paragraph" w:customStyle="1" w:styleId="01E8FC6282C249E383BFA328DFABD7EB">
    <w:name w:val="01E8FC6282C249E383BFA328DFABD7EB"/>
    <w:rsid w:val="00203BF3"/>
  </w:style>
  <w:style w:type="paragraph" w:customStyle="1" w:styleId="D1CE0610FE36425A81DE2D958DBFDF1E">
    <w:name w:val="D1CE0610FE36425A81DE2D958DBFDF1E"/>
    <w:rsid w:val="00203BF3"/>
  </w:style>
  <w:style w:type="paragraph" w:customStyle="1" w:styleId="9E3CCBD749CC49E387F1976D20C5D650">
    <w:name w:val="9E3CCBD749CC49E387F1976D20C5D650"/>
    <w:rsid w:val="00203BF3"/>
  </w:style>
  <w:style w:type="paragraph" w:customStyle="1" w:styleId="A783C272D579434BA9D83C2C3F4365B5">
    <w:name w:val="A783C272D579434BA9D83C2C3F4365B5"/>
    <w:rsid w:val="00203BF3"/>
  </w:style>
  <w:style w:type="paragraph" w:customStyle="1" w:styleId="3453E092099F4990B450DAE5793CD123">
    <w:name w:val="3453E092099F4990B450DAE5793CD123"/>
    <w:rsid w:val="00203BF3"/>
  </w:style>
  <w:style w:type="paragraph" w:customStyle="1" w:styleId="7A75AECC3E654B6CA85C30E82DACF33F">
    <w:name w:val="7A75AECC3E654B6CA85C30E82DACF33F"/>
    <w:rsid w:val="00905767"/>
  </w:style>
  <w:style w:type="paragraph" w:customStyle="1" w:styleId="463F55CADF944C3EB8BFAAEB44841470">
    <w:name w:val="463F55CADF944C3EB8BFAAEB44841470"/>
    <w:rsid w:val="00905767"/>
  </w:style>
  <w:style w:type="paragraph" w:customStyle="1" w:styleId="9888A350B1FD4B8B95AC05B8A7E4208F">
    <w:name w:val="9888A350B1FD4B8B95AC05B8A7E4208F"/>
    <w:rsid w:val="00527AB3"/>
  </w:style>
  <w:style w:type="paragraph" w:customStyle="1" w:styleId="383E9C2A204744F7BDE73613212FC392">
    <w:name w:val="383E9C2A204744F7BDE73613212FC392"/>
    <w:rsid w:val="00527AB3"/>
  </w:style>
  <w:style w:type="paragraph" w:customStyle="1" w:styleId="70FADF848E7A4E7AA8A2D708391875ED">
    <w:name w:val="70FADF848E7A4E7AA8A2D708391875ED"/>
    <w:rsid w:val="00527AB3"/>
  </w:style>
  <w:style w:type="paragraph" w:customStyle="1" w:styleId="6F3F27D959A947DF9DC265CD5424B277">
    <w:name w:val="6F3F27D959A947DF9DC265CD5424B277"/>
    <w:rsid w:val="00527AB3"/>
  </w:style>
  <w:style w:type="paragraph" w:customStyle="1" w:styleId="1AACC0CBFD5B4B1AB25CEA25CDEF9479">
    <w:name w:val="1AACC0CBFD5B4B1AB25CEA25CDEF9479"/>
    <w:rsid w:val="00527AB3"/>
  </w:style>
  <w:style w:type="paragraph" w:customStyle="1" w:styleId="CFB644B4DC974D7BA8B26CAEDA0A2931">
    <w:name w:val="CFB644B4DC974D7BA8B26CAEDA0A2931"/>
    <w:rsid w:val="00527AB3"/>
  </w:style>
  <w:style w:type="paragraph" w:customStyle="1" w:styleId="60BB9962AA9846579EE1BED4BA3BC2A8">
    <w:name w:val="60BB9962AA9846579EE1BED4BA3BC2A8"/>
    <w:rsid w:val="00527AB3"/>
  </w:style>
  <w:style w:type="paragraph" w:customStyle="1" w:styleId="F8EB66DC8591494EBDDB0CA233F03B44">
    <w:name w:val="F8EB66DC8591494EBDDB0CA233F03B44"/>
    <w:rsid w:val="00527AB3"/>
  </w:style>
  <w:style w:type="paragraph" w:customStyle="1" w:styleId="A104718CCC6A42038F8ED6AC9B679173">
    <w:name w:val="A104718CCC6A42038F8ED6AC9B679173"/>
    <w:rsid w:val="00527AB3"/>
  </w:style>
  <w:style w:type="paragraph" w:customStyle="1" w:styleId="E3717711405642C49B74FB2808833495">
    <w:name w:val="E3717711405642C49B74FB2808833495"/>
    <w:rsid w:val="00527AB3"/>
  </w:style>
  <w:style w:type="paragraph" w:customStyle="1" w:styleId="CF1D6B5F0A7247B5B88EB5F8CE8CFE18">
    <w:name w:val="CF1D6B5F0A7247B5B88EB5F8CE8CFE18"/>
    <w:rsid w:val="00527AB3"/>
  </w:style>
  <w:style w:type="paragraph" w:customStyle="1" w:styleId="47FCEA7CB4354CA7B1BD9168717C4DCE">
    <w:name w:val="47FCEA7CB4354CA7B1BD9168717C4DCE"/>
    <w:rsid w:val="00527AB3"/>
  </w:style>
  <w:style w:type="paragraph" w:customStyle="1" w:styleId="9885D3B173C64C518C1366CCFA5C842B">
    <w:name w:val="9885D3B173C64C518C1366CCFA5C842B"/>
    <w:rsid w:val="00527AB3"/>
  </w:style>
  <w:style w:type="paragraph" w:customStyle="1" w:styleId="F80157865DFD4CB2A2B1F3494A1FF853">
    <w:name w:val="F80157865DFD4CB2A2B1F3494A1FF853"/>
    <w:rsid w:val="00527AB3"/>
  </w:style>
  <w:style w:type="paragraph" w:customStyle="1" w:styleId="315A7C0784A844FD8FC46310CC54CEFF">
    <w:name w:val="315A7C0784A844FD8FC46310CC54CEFF"/>
    <w:rsid w:val="00527AB3"/>
  </w:style>
  <w:style w:type="paragraph" w:customStyle="1" w:styleId="D9A40D884C7C477CB10D26D6CB001D51">
    <w:name w:val="D9A40D884C7C477CB10D26D6CB001D51"/>
    <w:rsid w:val="00527AB3"/>
  </w:style>
  <w:style w:type="paragraph" w:customStyle="1" w:styleId="0B2E1516953B4EBFAB8EC3D98CE092BA">
    <w:name w:val="0B2E1516953B4EBFAB8EC3D98CE092BA"/>
    <w:rsid w:val="00527AB3"/>
  </w:style>
  <w:style w:type="paragraph" w:customStyle="1" w:styleId="311B168408554DD0B6CA8B1FF69C7E37">
    <w:name w:val="311B168408554DD0B6CA8B1FF69C7E37"/>
    <w:rsid w:val="00527AB3"/>
  </w:style>
  <w:style w:type="paragraph" w:customStyle="1" w:styleId="5CFA78E7B4484BCC98DDD6A9303A5110">
    <w:name w:val="5CFA78E7B4484BCC98DDD6A9303A5110"/>
    <w:rsid w:val="00527AB3"/>
  </w:style>
  <w:style w:type="paragraph" w:customStyle="1" w:styleId="8B6E199E142A47AB8569049FB5B5FA8C">
    <w:name w:val="8B6E199E142A47AB8569049FB5B5FA8C"/>
    <w:rsid w:val="00A83569"/>
  </w:style>
  <w:style w:type="paragraph" w:customStyle="1" w:styleId="5FF836014C2A4A26B5F21FE386A6B4DF">
    <w:name w:val="5FF836014C2A4A26B5F21FE386A6B4DF"/>
    <w:rsid w:val="00A83569"/>
  </w:style>
  <w:style w:type="paragraph" w:customStyle="1" w:styleId="06E9391C644B499F93F0A5F44E55CF78">
    <w:name w:val="06E9391C644B499F93F0A5F44E55CF78"/>
    <w:rsid w:val="00D9212D"/>
  </w:style>
  <w:style w:type="paragraph" w:customStyle="1" w:styleId="A9EE9C1D9AF54AEFAAAB4B9894DBC7E7">
    <w:name w:val="A9EE9C1D9AF54AEFAAAB4B9894DBC7E7"/>
    <w:rsid w:val="00D9212D"/>
  </w:style>
  <w:style w:type="paragraph" w:customStyle="1" w:styleId="A8533C7F125B4CCA828135AD93B676F9">
    <w:name w:val="A8533C7F125B4CCA828135AD93B676F9"/>
    <w:rsid w:val="00D9212D"/>
  </w:style>
  <w:style w:type="paragraph" w:customStyle="1" w:styleId="A62C8AB483D944CAB4883889BE3ACE01">
    <w:name w:val="A62C8AB483D944CAB4883889BE3ACE01"/>
    <w:rsid w:val="00FE6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RSecure Doc">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9267372B536534F881177D2A276AA40" ma:contentTypeVersion="11" ma:contentTypeDescription="Create a new document." ma:contentTypeScope="" ma:versionID="2df58659c9fdf91cedfc4c0ad0ec3b21">
  <xsd:schema xmlns:xsd="http://www.w3.org/2001/XMLSchema" xmlns:xs="http://www.w3.org/2001/XMLSchema" xmlns:p="http://schemas.microsoft.com/office/2006/metadata/properties" xmlns:ns2="cb2f1755-a844-43d8-97cd-a47e3afad20b" xmlns:ns3="d5169cc4-983b-4bd9-8a62-87c6650aa505" targetNamespace="http://schemas.microsoft.com/office/2006/metadata/properties" ma:root="true" ma:fieldsID="bb30e63508bea41f4e4059bf770411ed" ns2:_="" ns3:_="">
    <xsd:import namespace="cb2f1755-a844-43d8-97cd-a47e3afad20b"/>
    <xsd:import namespace="d5169cc4-983b-4bd9-8a62-87c6650aa50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169cc4-983b-4bd9-8a62-87c6650aa5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RKV5Y5VHEFTU-1014942742-65934</_dlc_DocId>
    <_dlc_DocIdUrl xmlns="cb2f1755-a844-43d8-97cd-a47e3afad20b">
      <Url>https://frsecure.sharepoint.com/teams/frsecure/security/incidentresponse/_layouts/15/DocIdRedir.aspx?ID=RKV5Y5VHEFTU-1014942742-65934</Url>
      <Description>RKV5Y5VHEFTU-1014942742-65934</Description>
    </_dlc_DocIdUrl>
  </documentManagement>
</p:properties>
</file>

<file path=customXml/itemProps1.xml><?xml version="1.0" encoding="utf-8"?>
<ds:datastoreItem xmlns:ds="http://schemas.openxmlformats.org/officeDocument/2006/customXml" ds:itemID="{BFE4A1FE-E555-423B-BD5F-2266289A6F03}">
  <ds:schemaRefs>
    <ds:schemaRef ds:uri="http://schemas.microsoft.com/sharepoint/events"/>
  </ds:schemaRefs>
</ds:datastoreItem>
</file>

<file path=customXml/itemProps2.xml><?xml version="1.0" encoding="utf-8"?>
<ds:datastoreItem xmlns:ds="http://schemas.openxmlformats.org/officeDocument/2006/customXml" ds:itemID="{A51CB09C-49FA-48AF-821A-40D33FE8B8BC}">
  <ds:schemaRefs>
    <ds:schemaRef ds:uri="http://schemas.openxmlformats.org/officeDocument/2006/bibliography"/>
  </ds:schemaRefs>
</ds:datastoreItem>
</file>

<file path=customXml/itemProps3.xml><?xml version="1.0" encoding="utf-8"?>
<ds:datastoreItem xmlns:ds="http://schemas.openxmlformats.org/officeDocument/2006/customXml" ds:itemID="{0496D1C2-27F2-47E5-81B9-107C0598C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d5169cc4-983b-4bd9-8a62-87c6650aa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C97AAB-EFE1-47D7-A79C-F19A3F7AF31E}">
  <ds:schemaRefs>
    <ds:schemaRef ds:uri="http://schemas.microsoft.com/sharepoint/v3/contenttype/forms"/>
  </ds:schemaRefs>
</ds:datastoreItem>
</file>

<file path=customXml/itemProps5.xml><?xml version="1.0" encoding="utf-8"?>
<ds:datastoreItem xmlns:ds="http://schemas.openxmlformats.org/officeDocument/2006/customXml" ds:itemID="{E630CC91-CD56-4074-A8C9-BB8223959601}">
  <ds:schemaRefs>
    <ds:schemaRef ds:uri="http://schemas.openxmlformats.org/officeDocument/2006/bibliography"/>
  </ds:schemaRefs>
</ds:datastoreItem>
</file>

<file path=customXml/itemProps6.xml><?xml version="1.0" encoding="utf-8"?>
<ds:datastoreItem xmlns:ds="http://schemas.openxmlformats.org/officeDocument/2006/customXml" ds:itemID="{BE6536B6-60D7-40C7-ACB3-48393C53B9E7}">
  <ds:schemaRefs>
    <ds:schemaRef ds:uri="http://schemas.microsoft.com/office/2006/metadata/properties"/>
    <ds:schemaRef ds:uri="http://schemas.microsoft.com/office/infopath/2007/PartnerControls"/>
    <ds:schemaRef ds:uri="cb2f1755-a844-43d8-97cd-a47e3afad20b"/>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14683</Words>
  <Characters>83696</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Incident Management Plan</vt:lpstr>
    </vt:vector>
  </TitlesOfParts>
  <Company>(Company)</Company>
  <LinksUpToDate>false</LinksUpToDate>
  <CharactersWithSpaces>98183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Plan</dc:title>
  <dc:subject/>
  <dc:creator>Evan Francen</dc:creator>
  <cp:keywords/>
  <cp:lastModifiedBy>Nick Gunnare</cp:lastModifiedBy>
  <cp:revision>3</cp:revision>
  <cp:lastPrinted>2019-07-24T20:55:00Z</cp:lastPrinted>
  <dcterms:created xsi:type="dcterms:W3CDTF">2021-10-28T18:47:00Z</dcterms:created>
  <dcterms:modified xsi:type="dcterms:W3CDTF">2022-10-12T19:03:00Z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ystemsComparison">
    <vt:lpwstr>133928</vt:lpwstr>
  </property>
  <property fmtid="{D5CDD505-2E9C-101B-9397-08002B2CF9AE}" pid="3" name="ContentTypeId">
    <vt:lpwstr>0x010100F9267372B536534F881177D2A276AA40</vt:lpwstr>
  </property>
  <property fmtid="{D5CDD505-2E9C-101B-9397-08002B2CF9AE}" pid="4" name="_dlc_DocIdItemGuid">
    <vt:lpwstr>10a35acf-7b3f-4a08-8306-699852d06664</vt:lpwstr>
  </property>
  <property fmtid="{D5CDD505-2E9C-101B-9397-08002B2CF9AE}" pid="5" name="AuthorIds_UIVersion_4608">
    <vt:lpwstr>286</vt:lpwstr>
  </property>
</Properties>
</file>