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INSP-20260919-80B31A</w:t>
        <w:br/>
      </w:r>
      <w:r>
        <w:t>Inspection Timestamp: 2026-09-19T04:34:16.425016</w:t>
        <w:br/>
      </w:r>
      <w:r>
        <w:t>Product Name: Needs Review</w:t>
        <w:br/>
      </w:r>
      <w:r>
        <w:t>Manufacturer: Plot ४२ GIDC Estate Pune Maharashtra, Mfd Date: By: Amrut Beverage Pvt Ltd, Tel: 1800-209-1234, Country of Origin: India</w:t>
        <w:br/>
      </w:r>
      <w:r>
        <w:t>Compliance Score: 88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Brand Name or Trademark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Generic Commodity Descriptor</w:t>
            </w:r>
          </w:p>
        </w:tc>
        <w:tc>
          <w:tcPr>
            <w:tcW w:type="dxa" w:w="2160"/>
          </w:tcPr>
          <w:p>
            <w:r>
              <w:t>Tea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Packaged Commodity Category</w:t>
            </w:r>
          </w:p>
        </w:tc>
        <w:tc>
          <w:tcPr>
            <w:tcW w:type="dxa" w:w="2160"/>
          </w:tcPr>
          <w:p>
            <w:r>
              <w:t>Food &amp; Beverage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Manufacturer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Complete Address of Manufacturer with PIN Code</w:t>
            </w:r>
          </w:p>
        </w:tc>
        <w:tc>
          <w:tcPr>
            <w:tcW w:type="dxa" w:w="2160"/>
          </w:tcPr>
          <w:p>
            <w:r>
              <w:t>Plot ४२ GIDC Estate Pune Maharashtra, Mfd Date: By: Amrut Beverage Pvt Ltd, Tel: 1800-209-1234, Country of Origin: India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Pre-packer (if different from manufacturer)</w:t>
            </w:r>
          </w:p>
        </w:tc>
        <w:tc>
          <w:tcPr>
            <w:tcW w:type="dxa" w:w="2160"/>
          </w:tcPr>
          <w:p>
            <w:r>
              <w:t>Not Applicable (Direct Manufacturer Packaging)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Pre-packer</w:t>
            </w:r>
          </w:p>
        </w:tc>
        <w:tc>
          <w:tcPr>
            <w:tcW w:type="dxa" w:w="2160"/>
          </w:tcPr>
          <w:p>
            <w:r>
              <w:t>Not Applicable (Direct Manufacturer Packaging)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Importer (for imported goods)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Importer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Authorized SI Metric Unit Symbol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</w:t>
            </w:r>
          </w:p>
        </w:tc>
        <w:tc>
          <w:tcPr>
            <w:tcW w:type="dxa" w:w="2160"/>
          </w:tcPr>
          <w:p>
            <w:r>
              <w:t>MRP ₹ 0.00 (inclusive of all taxes)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Mandatory Tax Inclusivity Declaration</w:t>
            </w:r>
          </w:p>
        </w:tc>
        <w:tc>
          <w:tcPr>
            <w:tcW w:type="dxa" w:w="2160"/>
          </w:tcPr>
          <w:p>
            <w:r>
              <w:t>inclusive of all taxes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Unit Sale Price (USP)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Month and Year of Manufacture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Date of Pre-packing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Best Before Period or Date</w:t>
            </w:r>
          </w:p>
        </w:tc>
        <w:tc>
          <w:tcPr>
            <w:tcW w:type="dxa" w:w="2160"/>
          </w:tcPr>
          <w:p>
            <w:r>
              <w:t>१२ Months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Expiry Date / Use By Date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Batch or Lot Identification Number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Toll-Free Helpline / Phone</w:t>
            </w:r>
          </w:p>
        </w:tc>
        <w:tc>
          <w:tcPr>
            <w:tcW w:type="dxa" w:w="2160"/>
          </w:tcPr>
          <w:p>
            <w:r>
              <w:t>1800-209-1234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Consumer Care Email Address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Physical Office Address</w:t>
            </w:r>
          </w:p>
        </w:tc>
        <w:tc>
          <w:tcPr>
            <w:tcW w:type="dxa" w:w="2160"/>
          </w:tcPr>
          <w:p>
            <w:r>
              <w:t>Plot ४२ GIDC Estate Pune Maharashtra, Mfd Date: By: Amrut Beverage Pvt Ltd, Tel: 1800-209-1234, Country of Origin: India</w:t>
            </w:r>
          </w:p>
        </w:tc>
        <w:tc>
          <w:tcPr>
            <w:tcW w:type="dxa" w:w="2160"/>
          </w:tcPr>
          <w:p>
            <w:r>
              <w:t>93%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p>
      <w:pPr>
        <w:pStyle w:val="Heading2"/>
      </w:pPr>
      <w:r>
        <w:t>3. Statutory Violations &amp; Compounding Directives (Legal Metrology Rules)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&amp; Gazette PDF</w:t>
            </w:r>
          </w:p>
        </w:tc>
        <w:tc>
          <w:tcPr>
            <w:tcW w:type="dxa" w:w="2160"/>
          </w:tcPr>
          <w:p>
            <w:r>
              <w:t>Detected Infraction</w:t>
            </w:r>
          </w:p>
        </w:tc>
        <w:tc>
          <w:tcPr>
            <w:tcW w:type="dxa" w:w="2160"/>
          </w:tcPr>
          <w:p>
            <w:r>
              <w:t>Penal Provision</w:t>
            </w:r>
          </w:p>
        </w:tc>
        <w:tc>
          <w:tcPr>
            <w:tcW w:type="dxa" w:w="2160"/>
          </w:tcPr>
          <w:p>
            <w:r>
              <w:t>Source Page</w:t>
            </w:r>
          </w:p>
        </w:tc>
      </w:tr>
      <w:tr>
        <w:tc>
          <w:tcPr>
            <w:tcW w:type="dxa" w:w="2160"/>
          </w:tcPr>
          <w:p>
            <w:r>
              <w:t>RULE 6(1)(a) (Name and address of manufacturer / packer with PIN code) [8(xii)_0_1732871346--17.pdf]</w:t>
            </w:r>
          </w:p>
        </w:tc>
        <w:tc>
          <w:tcPr>
            <w:tcW w:type="dxa" w:w="2160"/>
          </w:tcPr>
          <w:p>
            <w:r>
              <w:t>Manufacturer / packer address omitted from packaging</w:t>
            </w:r>
          </w:p>
        </w:tc>
        <w:tc>
          <w:tcPr>
            <w:tcW w:type="dxa" w:w="2160"/>
          </w:tcPr>
          <w:p>
            <w:r>
              <w:t>Section 36(1) read with Rule 10(1)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6(1)(c) (Net quantity in standard SI metric units) [8(xii)_0_1732871346--17.pdf]</w:t>
            </w:r>
          </w:p>
        </w:tc>
        <w:tc>
          <w:tcPr>
            <w:tcW w:type="dxa" w:w="2160"/>
          </w:tcPr>
          <w:p>
            <w:r>
              <w:t>Net quantity declaration missing or non-compliant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13 (Statement of units of weight, measure or number) [230946_1732871433--19.pdf]</w:t>
            </w:r>
          </w:p>
        </w:tc>
        <w:tc>
          <w:tcPr>
            <w:tcW w:type="dxa" w:w="2160"/>
          </w:tcPr>
          <w:p>
            <w:r>
              <w:t>Unit '' (Prohibited: None)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3</w:t>
            </w:r>
          </w:p>
        </w:tc>
      </w:tr>
      <w:tr>
        <w:tc>
          <w:tcPr>
            <w:tcW w:type="dxa" w:w="2160"/>
          </w:tcPr>
          <w:p>
            <w:r>
              <w:t>RULE 32 (Fine for contravention of rules where no specific penalty is provided) [8(xii)_0_1732871346--17.pdf]</w:t>
            </w:r>
          </w:p>
        </w:tc>
        <w:tc>
          <w:tcPr>
            <w:tcW w:type="dxa" w:w="2160"/>
          </w:tcPr>
          <w:p>
            <w:r>
              <w:t>3 active statutory contraventions detected</w:t>
            </w:r>
          </w:p>
        </w:tc>
        <w:tc>
          <w:tcPr>
            <w:tcW w:type="dxa" w:w="2160"/>
          </w:tcPr>
          <w:p>
            <w:r>
              <w:t>Section 36(1) read with Rule 32</w:t>
            </w:r>
          </w:p>
        </w:tc>
        <w:tc>
          <w:tcPr>
            <w:tcW w:type="dxa" w:w="2160"/>
          </w:tcPr>
          <w:p>
            <w:r>
              <w:t>Page 13</w:t>
            </w:r>
          </w:p>
        </w:tc>
      </w:tr>
      <w:tr>
        <w:tc>
          <w:tcPr>
            <w:tcW w:type="dxa" w:w="2160"/>
          </w:tcPr>
          <w:p>
            <w:r>
              <w:t>RULE 32A (Compounding of offences under Section 48 of the Act) [8(x)_0_1732870750--13.pdf]</w:t>
            </w:r>
          </w:p>
        </w:tc>
        <w:tc>
          <w:tcPr>
            <w:tcW w:type="dxa" w:w="2160"/>
          </w:tcPr>
          <w:p>
            <w:r>
              <w:t>Compounding schedule applicable under Section 36(1)</w:t>
            </w:r>
          </w:p>
        </w:tc>
        <w:tc>
          <w:tcPr>
            <w:tcW w:type="dxa" w:w="2160"/>
          </w:tcPr>
          <w:p>
            <w:r>
              <w:t>Rule 32A Statutory Compounding Schedule: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