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D9C66" w14:textId="447B2E50" w:rsidR="0023013B" w:rsidRPr="00466F89" w:rsidRDefault="00757D9D" w:rsidP="00677410">
      <w:pPr>
        <w:spacing w:after="0" w:line="358" w:lineRule="auto"/>
        <w:ind w:left="0" w:firstLine="0"/>
        <w:jc w:val="center"/>
        <w:rPr>
          <w:color w:val="auto"/>
        </w:rPr>
      </w:pPr>
      <w:r w:rsidRPr="00466F89">
        <w:rPr>
          <w:color w:val="auto"/>
          <w:sz w:val="48"/>
        </w:rPr>
        <w:t>Forecasting o</w:t>
      </w:r>
      <w:r w:rsidR="0084483F" w:rsidRPr="00466F89">
        <w:rPr>
          <w:color w:val="auto"/>
          <w:sz w:val="48"/>
        </w:rPr>
        <w:t>f</w:t>
      </w:r>
      <w:r w:rsidRPr="00466F89">
        <w:rPr>
          <w:color w:val="auto"/>
          <w:sz w:val="48"/>
        </w:rPr>
        <w:t xml:space="preserve"> Global Price of APSP Crude Oil</w:t>
      </w:r>
    </w:p>
    <w:p w14:paraId="4F45BC9C" w14:textId="7400E35F" w:rsidR="0023013B" w:rsidRPr="00466F89" w:rsidRDefault="00A26ACB">
      <w:pPr>
        <w:spacing w:after="29" w:line="251" w:lineRule="auto"/>
        <w:ind w:left="14" w:right="4"/>
        <w:jc w:val="center"/>
        <w:rPr>
          <w:color w:val="auto"/>
        </w:rPr>
      </w:pPr>
      <w:r w:rsidRPr="00466F89">
        <w:rPr>
          <w:color w:val="auto"/>
        </w:rPr>
        <w:t>Rohit Bhargav Peesa</w:t>
      </w:r>
      <w:r w:rsidR="00757D9D" w:rsidRPr="00466F89">
        <w:rPr>
          <w:color w:val="auto"/>
        </w:rPr>
        <w:t xml:space="preserve">, Anuradha Chaubey, Pranay Madhav Vankadari, </w:t>
      </w:r>
      <w:r w:rsidR="00757D9D" w:rsidRPr="00466F89">
        <w:rPr>
          <w:color w:val="auto"/>
          <w:sz w:val="19"/>
          <w:szCs w:val="19"/>
          <w:shd w:val="clear" w:color="auto" w:fill="FFFFFF"/>
        </w:rPr>
        <w:t>Saisha Hemrajani</w:t>
      </w:r>
    </w:p>
    <w:p w14:paraId="0A2FBC9A" w14:textId="1DF22DB8" w:rsidR="0023013B" w:rsidRPr="00466F89" w:rsidRDefault="00A26ACB" w:rsidP="0029627A">
      <w:pPr>
        <w:spacing w:after="0" w:line="259" w:lineRule="auto"/>
        <w:ind w:left="1" w:firstLine="0"/>
        <w:jc w:val="center"/>
        <w:rPr>
          <w:color w:val="auto"/>
        </w:rPr>
        <w:sectPr w:rsidR="0023013B" w:rsidRPr="00466F89" w:rsidSect="00677410">
          <w:pgSz w:w="11909" w:h="16834"/>
          <w:pgMar w:top="1440" w:right="1800" w:bottom="1440" w:left="1800" w:header="720" w:footer="720" w:gutter="0"/>
          <w:cols w:space="720"/>
          <w:docGrid w:linePitch="272"/>
        </w:sectPr>
      </w:pPr>
      <w:r w:rsidRPr="00466F89">
        <w:rPr>
          <w:color w:val="auto"/>
        </w:rPr>
        <w:t xml:space="preserve"> </w:t>
      </w:r>
    </w:p>
    <w:p w14:paraId="33D13FD4" w14:textId="271CFBBC" w:rsidR="00CB44EF" w:rsidRPr="00466F89" w:rsidRDefault="00CB44EF" w:rsidP="00E77DDA">
      <w:pPr>
        <w:spacing w:after="0" w:line="259" w:lineRule="auto"/>
        <w:ind w:left="0" w:firstLine="0"/>
        <w:rPr>
          <w:color w:val="auto"/>
        </w:rPr>
      </w:pPr>
    </w:p>
    <w:p w14:paraId="4AF026EC" w14:textId="64DAAAA4" w:rsidR="0023013B" w:rsidRPr="00466F89" w:rsidRDefault="00A26ACB" w:rsidP="00E77DDA">
      <w:pPr>
        <w:spacing w:after="0" w:line="259" w:lineRule="auto"/>
        <w:ind w:left="0" w:firstLine="0"/>
        <w:rPr>
          <w:color w:val="auto"/>
        </w:rPr>
      </w:pPr>
      <w:r w:rsidRPr="00466F89">
        <w:rPr>
          <w:b/>
          <w:i/>
          <w:color w:val="auto"/>
          <w:sz w:val="18"/>
        </w:rPr>
        <w:t>Abstract</w:t>
      </w:r>
      <w:r w:rsidRPr="00466F89">
        <w:rPr>
          <w:rFonts w:eastAsia="Consolas"/>
          <w:color w:val="auto"/>
          <w:sz w:val="21"/>
        </w:rPr>
        <w:t xml:space="preserve">— </w:t>
      </w:r>
      <w:r w:rsidR="0055483C" w:rsidRPr="00466F89">
        <w:rPr>
          <w:b/>
          <w:color w:val="auto"/>
          <w:sz w:val="18"/>
        </w:rPr>
        <w:t xml:space="preserve">Being </w:t>
      </w:r>
      <w:r w:rsidR="002B0BF1" w:rsidRPr="00466F89">
        <w:rPr>
          <w:b/>
          <w:color w:val="auto"/>
          <w:sz w:val="18"/>
        </w:rPr>
        <w:t>an</w:t>
      </w:r>
      <w:r w:rsidR="0055483C" w:rsidRPr="00466F89">
        <w:rPr>
          <w:b/>
          <w:color w:val="auto"/>
          <w:sz w:val="18"/>
        </w:rPr>
        <w:t xml:space="preserve"> </w:t>
      </w:r>
      <w:r w:rsidR="007162DE" w:rsidRPr="00466F89">
        <w:rPr>
          <w:b/>
          <w:color w:val="auto"/>
          <w:sz w:val="18"/>
        </w:rPr>
        <w:t>essential</w:t>
      </w:r>
      <w:r w:rsidR="0055483C" w:rsidRPr="00466F89">
        <w:rPr>
          <w:b/>
          <w:color w:val="auto"/>
          <w:sz w:val="18"/>
        </w:rPr>
        <w:t xml:space="preserve"> component in transportation, every industry is either directly or indirectly dependent on Crude Oil. </w:t>
      </w:r>
      <w:r w:rsidR="002B0BF1" w:rsidRPr="00466F89">
        <w:rPr>
          <w:b/>
          <w:color w:val="auto"/>
          <w:sz w:val="18"/>
        </w:rPr>
        <w:t>The review deals with application of drift, ETS and ARIMA models to</w:t>
      </w:r>
      <w:r w:rsidRPr="00466F89">
        <w:rPr>
          <w:b/>
          <w:color w:val="auto"/>
          <w:sz w:val="18"/>
        </w:rPr>
        <w:t xml:space="preserve"> </w:t>
      </w:r>
      <w:r w:rsidR="00145EF0" w:rsidRPr="00466F89">
        <w:rPr>
          <w:b/>
          <w:color w:val="auto"/>
          <w:sz w:val="18"/>
        </w:rPr>
        <w:t>forecast</w:t>
      </w:r>
      <w:r w:rsidRPr="00466F89">
        <w:rPr>
          <w:b/>
          <w:color w:val="auto"/>
          <w:sz w:val="18"/>
        </w:rPr>
        <w:t xml:space="preserve"> </w:t>
      </w:r>
      <w:r w:rsidR="00E74547" w:rsidRPr="00466F89">
        <w:rPr>
          <w:b/>
          <w:color w:val="auto"/>
          <w:sz w:val="18"/>
        </w:rPr>
        <w:t xml:space="preserve">global price of Crude oil using time series </w:t>
      </w:r>
      <w:r w:rsidR="002B0BF1" w:rsidRPr="00466F89">
        <w:rPr>
          <w:b/>
          <w:color w:val="auto"/>
          <w:sz w:val="18"/>
        </w:rPr>
        <w:t>analysis</w:t>
      </w:r>
      <w:r w:rsidR="00E74547" w:rsidRPr="00466F89">
        <w:rPr>
          <w:b/>
          <w:color w:val="auto"/>
          <w:sz w:val="18"/>
        </w:rPr>
        <w:t xml:space="preserve"> techniques</w:t>
      </w:r>
      <w:r w:rsidRPr="00466F89">
        <w:rPr>
          <w:b/>
          <w:color w:val="auto"/>
          <w:sz w:val="18"/>
        </w:rPr>
        <w:t xml:space="preserve">. </w:t>
      </w:r>
      <w:r w:rsidR="008376EA" w:rsidRPr="00466F89">
        <w:rPr>
          <w:b/>
          <w:color w:val="auto"/>
          <w:sz w:val="18"/>
        </w:rPr>
        <w:t>W</w:t>
      </w:r>
      <w:r w:rsidRPr="00466F89">
        <w:rPr>
          <w:b/>
          <w:color w:val="auto"/>
          <w:sz w:val="18"/>
        </w:rPr>
        <w:t xml:space="preserve">e </w:t>
      </w:r>
      <w:r w:rsidR="002926C1" w:rsidRPr="00466F89">
        <w:rPr>
          <w:b/>
          <w:color w:val="auto"/>
          <w:sz w:val="18"/>
        </w:rPr>
        <w:t xml:space="preserve">also </w:t>
      </w:r>
      <w:r w:rsidRPr="00466F89">
        <w:rPr>
          <w:b/>
          <w:color w:val="auto"/>
          <w:sz w:val="18"/>
        </w:rPr>
        <w:t>propose</w:t>
      </w:r>
      <w:r w:rsidR="0055483C" w:rsidRPr="00466F89">
        <w:rPr>
          <w:b/>
          <w:color w:val="auto"/>
          <w:sz w:val="18"/>
        </w:rPr>
        <w:t xml:space="preserve"> that</w:t>
      </w:r>
      <w:r w:rsidR="008376EA" w:rsidRPr="00466F89">
        <w:rPr>
          <w:b/>
          <w:color w:val="auto"/>
          <w:sz w:val="18"/>
        </w:rPr>
        <w:t>,</w:t>
      </w:r>
      <w:r w:rsidRPr="00466F89">
        <w:rPr>
          <w:b/>
          <w:color w:val="auto"/>
          <w:sz w:val="18"/>
        </w:rPr>
        <w:t xml:space="preserve"> </w:t>
      </w:r>
      <w:r w:rsidR="005645CD" w:rsidRPr="00466F89">
        <w:rPr>
          <w:b/>
          <w:color w:val="auto"/>
          <w:sz w:val="18"/>
        </w:rPr>
        <w:t>despite</w:t>
      </w:r>
      <w:r w:rsidR="008376EA" w:rsidRPr="00466F89">
        <w:rPr>
          <w:b/>
          <w:color w:val="auto"/>
          <w:sz w:val="18"/>
        </w:rPr>
        <w:t>,</w:t>
      </w:r>
      <w:r w:rsidR="005645CD" w:rsidRPr="00466F89">
        <w:rPr>
          <w:b/>
          <w:color w:val="auto"/>
          <w:sz w:val="18"/>
        </w:rPr>
        <w:t xml:space="preserve"> </w:t>
      </w:r>
      <w:r w:rsidR="00E74547" w:rsidRPr="00466F89">
        <w:rPr>
          <w:b/>
          <w:color w:val="auto"/>
          <w:sz w:val="18"/>
        </w:rPr>
        <w:t>simplest drift model outperform</w:t>
      </w:r>
      <w:r w:rsidR="005645CD" w:rsidRPr="00466F89">
        <w:rPr>
          <w:b/>
          <w:color w:val="auto"/>
          <w:sz w:val="18"/>
        </w:rPr>
        <w:t>ing</w:t>
      </w:r>
      <w:r w:rsidR="00E74547" w:rsidRPr="00466F89">
        <w:rPr>
          <w:b/>
          <w:color w:val="auto"/>
          <w:sz w:val="18"/>
        </w:rPr>
        <w:t xml:space="preserve"> </w:t>
      </w:r>
      <w:r w:rsidR="007162DE" w:rsidRPr="00466F89">
        <w:rPr>
          <w:b/>
          <w:color w:val="auto"/>
          <w:sz w:val="18"/>
        </w:rPr>
        <w:t>advanced</w:t>
      </w:r>
      <w:r w:rsidR="00E74547" w:rsidRPr="00466F89">
        <w:rPr>
          <w:b/>
          <w:color w:val="auto"/>
          <w:sz w:val="18"/>
        </w:rPr>
        <w:t xml:space="preserve"> models </w:t>
      </w:r>
      <w:r w:rsidR="001109C4" w:rsidRPr="00466F89">
        <w:rPr>
          <w:b/>
          <w:color w:val="auto"/>
          <w:sz w:val="18"/>
        </w:rPr>
        <w:t>such as ETS and ARIMA for predicting price of Crude Oil</w:t>
      </w:r>
      <w:r w:rsidR="005645CD" w:rsidRPr="00466F89">
        <w:rPr>
          <w:b/>
          <w:color w:val="auto"/>
          <w:sz w:val="18"/>
        </w:rPr>
        <w:t xml:space="preserve"> fails in residual diagnostics</w:t>
      </w:r>
      <w:r w:rsidRPr="00466F89">
        <w:rPr>
          <w:b/>
          <w:color w:val="auto"/>
          <w:sz w:val="18"/>
        </w:rPr>
        <w:t xml:space="preserve">. </w:t>
      </w:r>
      <w:r w:rsidR="005B2329" w:rsidRPr="00466F89">
        <w:rPr>
          <w:b/>
          <w:color w:val="auto"/>
          <w:sz w:val="18"/>
        </w:rPr>
        <w:t>We use APSP variant for this analysis</w:t>
      </w:r>
      <w:r w:rsidR="001A5A42" w:rsidRPr="00466F89">
        <w:rPr>
          <w:b/>
          <w:color w:val="auto"/>
          <w:sz w:val="18"/>
        </w:rPr>
        <w:t xml:space="preserve"> and conclude ARIMA performs best</w:t>
      </w:r>
      <w:r w:rsidR="005B2329" w:rsidRPr="00466F89">
        <w:rPr>
          <w:b/>
          <w:color w:val="auto"/>
          <w:sz w:val="18"/>
        </w:rPr>
        <w:t>.</w:t>
      </w:r>
    </w:p>
    <w:p w14:paraId="142C3BB5" w14:textId="77777777" w:rsidR="00344E10" w:rsidRPr="00466F89" w:rsidRDefault="00344E10" w:rsidP="00E77DDA">
      <w:pPr>
        <w:spacing w:after="0" w:line="241" w:lineRule="auto"/>
        <w:ind w:left="-5" w:right="214"/>
        <w:rPr>
          <w:color w:val="auto"/>
        </w:rPr>
      </w:pPr>
    </w:p>
    <w:p w14:paraId="7A11FFF3" w14:textId="6E9623C3" w:rsidR="0023013B" w:rsidRPr="00466F89" w:rsidRDefault="00A26ACB" w:rsidP="0029627A">
      <w:pPr>
        <w:spacing w:after="240" w:line="241" w:lineRule="auto"/>
        <w:ind w:left="152" w:right="214"/>
        <w:rPr>
          <w:color w:val="auto"/>
        </w:rPr>
      </w:pPr>
      <w:r w:rsidRPr="00466F89">
        <w:rPr>
          <w:b/>
          <w:color w:val="auto"/>
          <w:sz w:val="18"/>
        </w:rPr>
        <w:t>Keywords</w:t>
      </w:r>
      <w:r w:rsidR="00D86CB9" w:rsidRPr="00466F89">
        <w:rPr>
          <w:b/>
          <w:color w:val="auto"/>
          <w:sz w:val="18"/>
        </w:rPr>
        <w:t>- ARIMA</w:t>
      </w:r>
      <w:r w:rsidR="004A1E65" w:rsidRPr="00466F89">
        <w:rPr>
          <w:b/>
          <w:color w:val="auto"/>
          <w:sz w:val="18"/>
        </w:rPr>
        <w:t>, Forecasting, Crude Oil, Price</w:t>
      </w:r>
      <w:r w:rsidR="00677410" w:rsidRPr="00466F89">
        <w:rPr>
          <w:b/>
          <w:color w:val="auto"/>
          <w:sz w:val="18"/>
        </w:rPr>
        <w:t>, ETS, Drift</w:t>
      </w:r>
    </w:p>
    <w:p w14:paraId="1F9513C7" w14:textId="754333E1" w:rsidR="0023013B" w:rsidRPr="00466F89" w:rsidRDefault="00A26ACB" w:rsidP="00025C9F">
      <w:pPr>
        <w:pStyle w:val="ListParagraph"/>
        <w:numPr>
          <w:ilvl w:val="0"/>
          <w:numId w:val="3"/>
        </w:numPr>
        <w:jc w:val="center"/>
        <w:rPr>
          <w:color w:val="auto"/>
        </w:rPr>
      </w:pPr>
      <w:r w:rsidRPr="00466F89">
        <w:rPr>
          <w:color w:val="auto"/>
        </w:rPr>
        <w:t>INTRODUCTION</w:t>
      </w:r>
    </w:p>
    <w:p w14:paraId="5FFD9952" w14:textId="1DD08CDD" w:rsidR="00EB6A77" w:rsidRPr="00466F89" w:rsidRDefault="00562066" w:rsidP="0029627A">
      <w:pPr>
        <w:spacing w:before="120" w:after="0" w:line="259" w:lineRule="auto"/>
        <w:ind w:left="0" w:firstLine="0"/>
        <w:rPr>
          <w:color w:val="auto"/>
        </w:rPr>
      </w:pPr>
      <w:r w:rsidRPr="00466F89">
        <w:rPr>
          <w:color w:val="auto"/>
        </w:rPr>
        <w:t xml:space="preserve">This paper deals with a work on forecasting Crude oil price of </w:t>
      </w:r>
      <w:r w:rsidR="005B3E88" w:rsidRPr="00466F89">
        <w:rPr>
          <w:color w:val="auto"/>
        </w:rPr>
        <w:t xml:space="preserve">APSP crude oil variant. </w:t>
      </w:r>
      <w:r w:rsidR="00EB6A77" w:rsidRPr="00466F89">
        <w:rPr>
          <w:color w:val="auto"/>
          <w:shd w:val="clear" w:color="auto" w:fill="FFFFFF"/>
        </w:rPr>
        <w:t>APSP is expanded as average petroleum spot price which is derived from equally weighing Brent, WTI and Dubai variants of crude oil. </w:t>
      </w:r>
      <w:r w:rsidR="00EB6A77" w:rsidRPr="00466F89">
        <w:rPr>
          <w:color w:val="auto"/>
        </w:rPr>
        <w:t xml:space="preserve"> </w:t>
      </w:r>
    </w:p>
    <w:p w14:paraId="69EDC255" w14:textId="0FF5CDC4" w:rsidR="005B3E88" w:rsidRPr="00466F89" w:rsidRDefault="005B3E88" w:rsidP="00CB44EF">
      <w:pPr>
        <w:spacing w:before="120" w:after="0" w:line="259" w:lineRule="auto"/>
        <w:ind w:left="0" w:firstLine="0"/>
        <w:rPr>
          <w:color w:val="auto"/>
          <w:shd w:val="clear" w:color="auto" w:fill="FFFFFF"/>
        </w:rPr>
      </w:pPr>
      <w:r w:rsidRPr="00466F89">
        <w:rPr>
          <w:color w:val="auto"/>
          <w:shd w:val="clear" w:color="auto" w:fill="FFFFFF"/>
        </w:rPr>
        <w:t>Crude oil as a commodity has always been in demand for years. Many research outcomes say that crude oil price's labile nature has the capacity to reflect market variations</w:t>
      </w:r>
      <w:r w:rsidR="000C416C" w:rsidRPr="00466F89">
        <w:rPr>
          <w:color w:val="auto"/>
          <w:shd w:val="clear" w:color="auto" w:fill="FFFFFF"/>
        </w:rPr>
        <w:t xml:space="preserve"> and is regarded as market decider</w:t>
      </w:r>
      <w:r w:rsidRPr="00466F89">
        <w:rPr>
          <w:color w:val="auto"/>
          <w:shd w:val="clear" w:color="auto" w:fill="FFFFFF"/>
        </w:rPr>
        <w:t xml:space="preserve">. Moreover, </w:t>
      </w:r>
      <w:r w:rsidR="000C416C" w:rsidRPr="00466F89">
        <w:rPr>
          <w:color w:val="auto"/>
          <w:shd w:val="clear" w:color="auto" w:fill="FFFFFF"/>
        </w:rPr>
        <w:t>being</w:t>
      </w:r>
      <w:r w:rsidR="0075779E" w:rsidRPr="00466F89">
        <w:rPr>
          <w:color w:val="auto"/>
          <w:shd w:val="clear" w:color="auto" w:fill="FFFFFF"/>
        </w:rPr>
        <w:t xml:space="preserve"> the most internationally traded product,</w:t>
      </w:r>
      <w:r w:rsidR="000C416C" w:rsidRPr="00466F89">
        <w:rPr>
          <w:color w:val="auto"/>
          <w:shd w:val="clear" w:color="auto" w:fill="FFFFFF"/>
        </w:rPr>
        <w:t xml:space="preserve"> </w:t>
      </w:r>
      <w:r w:rsidRPr="00466F89">
        <w:rPr>
          <w:color w:val="auto"/>
          <w:shd w:val="clear" w:color="auto" w:fill="FFFFFF"/>
        </w:rPr>
        <w:t>crude oil prices are also considered as benchmark in global trade market. Any pandemic,</w:t>
      </w:r>
      <w:r w:rsidR="000312D8" w:rsidRPr="00466F89">
        <w:rPr>
          <w:color w:val="auto"/>
          <w:shd w:val="clear" w:color="auto" w:fill="FFFFFF"/>
        </w:rPr>
        <w:t xml:space="preserve"> international political issues,</w:t>
      </w:r>
      <w:r w:rsidRPr="00466F89">
        <w:rPr>
          <w:color w:val="auto"/>
          <w:shd w:val="clear" w:color="auto" w:fill="FFFFFF"/>
        </w:rPr>
        <w:t xml:space="preserve"> </w:t>
      </w:r>
      <w:r w:rsidR="003B2D5A">
        <w:rPr>
          <w:color w:val="auto"/>
          <w:shd w:val="clear" w:color="auto" w:fill="FFFFFF"/>
        </w:rPr>
        <w:t>natural disaster</w:t>
      </w:r>
      <w:r w:rsidR="003B2D5A" w:rsidRPr="00466F89">
        <w:rPr>
          <w:color w:val="auto"/>
          <w:shd w:val="clear" w:color="auto" w:fill="FFFFFF"/>
        </w:rPr>
        <w:t>,</w:t>
      </w:r>
      <w:r w:rsidRPr="00466F89">
        <w:rPr>
          <w:color w:val="auto"/>
          <w:shd w:val="clear" w:color="auto" w:fill="FFFFFF"/>
        </w:rPr>
        <w:t xml:space="preserve"> or war situations</w:t>
      </w:r>
      <w:r w:rsidR="003B2D5A">
        <w:rPr>
          <w:color w:val="auto"/>
          <w:shd w:val="clear" w:color="auto" w:fill="FFFFFF"/>
        </w:rPr>
        <w:t>,</w:t>
      </w:r>
      <w:r w:rsidRPr="00466F89">
        <w:rPr>
          <w:color w:val="auto"/>
          <w:shd w:val="clear" w:color="auto" w:fill="FFFFFF"/>
        </w:rPr>
        <w:t xml:space="preserve"> immediate impact is witnessed first with crude oil prices and demand variation. In recent times, Russia - Ukraine war has also showed a huge impact on crude oil prices as Russia is one of the major producers of crude oil.</w:t>
      </w:r>
      <w:r w:rsidR="00EB6A77" w:rsidRPr="00466F89">
        <w:rPr>
          <w:color w:val="auto"/>
          <w:shd w:val="clear" w:color="auto" w:fill="FFFFFF"/>
        </w:rPr>
        <w:t xml:space="preserve"> Forecasting such a volatile commodity is an arduous task</w:t>
      </w:r>
      <w:r w:rsidR="0075779E" w:rsidRPr="00466F89">
        <w:rPr>
          <w:color w:val="auto"/>
          <w:shd w:val="clear" w:color="auto" w:fill="FFFFFF"/>
        </w:rPr>
        <w:t xml:space="preserve"> [5]</w:t>
      </w:r>
      <w:r w:rsidR="00EB6A77" w:rsidRPr="00466F89">
        <w:rPr>
          <w:color w:val="auto"/>
          <w:shd w:val="clear" w:color="auto" w:fill="FFFFFF"/>
        </w:rPr>
        <w:t>.</w:t>
      </w:r>
    </w:p>
    <w:p w14:paraId="50C4FFAE" w14:textId="5F1383CB" w:rsidR="006B5356" w:rsidRPr="00466F89" w:rsidRDefault="006B5356" w:rsidP="00CB44EF">
      <w:pPr>
        <w:spacing w:before="120" w:after="0" w:line="259" w:lineRule="auto"/>
        <w:ind w:left="0" w:firstLine="0"/>
        <w:rPr>
          <w:color w:val="auto"/>
          <w:shd w:val="clear" w:color="auto" w:fill="FFFFFF"/>
        </w:rPr>
      </w:pPr>
      <w:r w:rsidRPr="00466F89">
        <w:rPr>
          <w:color w:val="auto"/>
          <w:shd w:val="clear" w:color="auto" w:fill="FFFFFF"/>
        </w:rPr>
        <w:t xml:space="preserve">In general, most of time series models and econometric models use ARIMA and exponential smoothing models as they have been proved to produce better </w:t>
      </w:r>
      <w:r w:rsidR="000B4A16" w:rsidRPr="00466F89">
        <w:rPr>
          <w:color w:val="auto"/>
          <w:shd w:val="clear" w:color="auto" w:fill="FFFFFF"/>
        </w:rPr>
        <w:t>results, but this analysis performs best with drift model.</w:t>
      </w:r>
      <w:r w:rsidR="003C191F" w:rsidRPr="00466F89">
        <w:rPr>
          <w:color w:val="auto"/>
          <w:shd w:val="clear" w:color="auto" w:fill="FFFFFF"/>
        </w:rPr>
        <w:t xml:space="preserve"> Our evaluation panel consisted of four metrics: Root Mean Squared Error (RMSE), Mean Absolute Error (MAE), Mean Percentage Error (MAPE) and Mean Absolute Scaled Error (MASE).</w:t>
      </w:r>
    </w:p>
    <w:p w14:paraId="3955A71B" w14:textId="7D8A7138" w:rsidR="002732A8" w:rsidRPr="00466F89" w:rsidRDefault="0075779E" w:rsidP="00CB44EF">
      <w:pPr>
        <w:spacing w:before="120" w:after="0"/>
        <w:rPr>
          <w:color w:val="auto"/>
        </w:rPr>
      </w:pPr>
      <w:r w:rsidRPr="00466F89">
        <w:rPr>
          <w:color w:val="auto"/>
        </w:rPr>
        <w:t xml:space="preserve">The rest of the paper is organized as </w:t>
      </w:r>
      <w:r w:rsidR="006B5356" w:rsidRPr="00466F89">
        <w:rPr>
          <w:color w:val="auto"/>
        </w:rPr>
        <w:t xml:space="preserve">section II which involves description of </w:t>
      </w:r>
      <w:r w:rsidR="001E1F87" w:rsidRPr="00466F89">
        <w:rPr>
          <w:color w:val="auto"/>
        </w:rPr>
        <w:t xml:space="preserve">data, </w:t>
      </w:r>
      <w:r w:rsidR="006B5356" w:rsidRPr="00466F89">
        <w:rPr>
          <w:color w:val="auto"/>
        </w:rPr>
        <w:t>techniques</w:t>
      </w:r>
      <w:r w:rsidR="001E1F87" w:rsidRPr="00466F89">
        <w:rPr>
          <w:color w:val="auto"/>
        </w:rPr>
        <w:t xml:space="preserve">, </w:t>
      </w:r>
      <w:r w:rsidR="006B5356" w:rsidRPr="00466F89">
        <w:rPr>
          <w:color w:val="auto"/>
        </w:rPr>
        <w:t xml:space="preserve">their </w:t>
      </w:r>
      <w:r w:rsidR="001E1F87" w:rsidRPr="00466F89">
        <w:rPr>
          <w:color w:val="auto"/>
        </w:rPr>
        <w:t>implementation, and results</w:t>
      </w:r>
      <w:r w:rsidR="006B5356" w:rsidRPr="00466F89">
        <w:rPr>
          <w:color w:val="auto"/>
        </w:rPr>
        <w:t xml:space="preserve">. Followed by section III where the results and evaluation of forecasts in explained. </w:t>
      </w:r>
      <w:r w:rsidR="003C191F" w:rsidRPr="00466F89">
        <w:rPr>
          <w:color w:val="auto"/>
        </w:rPr>
        <w:t>Lastly, Section IV where we conclude our inference</w:t>
      </w:r>
      <w:r w:rsidR="002732A8" w:rsidRPr="00466F89">
        <w:rPr>
          <w:color w:val="auto"/>
        </w:rPr>
        <w:t>.</w:t>
      </w:r>
    </w:p>
    <w:p w14:paraId="43265CF1" w14:textId="2625CC37" w:rsidR="00CB44EF" w:rsidRDefault="00CB44EF" w:rsidP="00CB44EF">
      <w:pPr>
        <w:spacing w:before="120" w:after="0"/>
        <w:rPr>
          <w:color w:val="auto"/>
        </w:rPr>
      </w:pPr>
    </w:p>
    <w:p w14:paraId="131814CD" w14:textId="77777777" w:rsidR="00F21B66" w:rsidRPr="00466F89" w:rsidRDefault="00F21B66" w:rsidP="00CB44EF">
      <w:pPr>
        <w:spacing w:before="120" w:after="0"/>
        <w:rPr>
          <w:color w:val="auto"/>
        </w:rPr>
      </w:pPr>
    </w:p>
    <w:p w14:paraId="4B09D98E" w14:textId="10755DE8" w:rsidR="00E049A0" w:rsidRPr="00466F89" w:rsidRDefault="00E049A0" w:rsidP="002732A8">
      <w:pPr>
        <w:pStyle w:val="ListParagraph"/>
        <w:numPr>
          <w:ilvl w:val="0"/>
          <w:numId w:val="3"/>
        </w:numPr>
        <w:spacing w:after="0"/>
        <w:jc w:val="center"/>
        <w:rPr>
          <w:color w:val="auto"/>
        </w:rPr>
      </w:pPr>
      <w:r w:rsidRPr="00466F89">
        <w:rPr>
          <w:color w:val="auto"/>
        </w:rPr>
        <w:t>DATA PREPROCESSING</w:t>
      </w:r>
    </w:p>
    <w:p w14:paraId="410664FB" w14:textId="0B52D17E" w:rsidR="00E049A0" w:rsidRPr="00466F89" w:rsidRDefault="00E049A0" w:rsidP="00CB44EF">
      <w:pPr>
        <w:spacing w:before="120" w:after="0" w:line="259" w:lineRule="auto"/>
        <w:ind w:left="0" w:firstLine="0"/>
        <w:rPr>
          <w:color w:val="auto"/>
          <w:shd w:val="clear" w:color="auto" w:fill="FFFFFF"/>
        </w:rPr>
      </w:pPr>
      <w:r w:rsidRPr="00466F89">
        <w:rPr>
          <w:color w:val="auto"/>
          <w:shd w:val="clear" w:color="auto" w:fill="FFFFFF"/>
        </w:rPr>
        <w:t xml:space="preserve">Data </w:t>
      </w:r>
      <w:r w:rsidR="003F5C91" w:rsidRPr="00466F89">
        <w:rPr>
          <w:color w:val="auto"/>
          <w:shd w:val="clear" w:color="auto" w:fill="FFFFFF"/>
        </w:rPr>
        <w:t xml:space="preserve">split into 80-20 ratio </w:t>
      </w:r>
      <w:r w:rsidRPr="00466F89">
        <w:rPr>
          <w:color w:val="auto"/>
          <w:shd w:val="clear" w:color="auto" w:fill="FFFFFF"/>
        </w:rPr>
        <w:t>used to train and test the model has been acquired from FRED economic data website. Values in data represent the benchmark prices of crude oil in global market determined by largest exporter. As its monthly data, prices of the month are averaged in US dollars [3].</w:t>
      </w:r>
      <w:r w:rsidR="00740582" w:rsidRPr="00466F89">
        <w:rPr>
          <w:color w:val="auto"/>
          <w:shd w:val="clear" w:color="auto" w:fill="FFFFFF"/>
        </w:rPr>
        <w:t xml:space="preserve"> </w:t>
      </w:r>
      <w:r w:rsidRPr="00466F89">
        <w:rPr>
          <w:color w:val="auto"/>
          <w:shd w:val="clear" w:color="auto" w:fill="FFFFFF"/>
        </w:rPr>
        <w:t xml:space="preserve">The dataset contains prices from 1990 January to 2022 April. </w:t>
      </w:r>
    </w:p>
    <w:p w14:paraId="6EE7B547" w14:textId="42EC557C" w:rsidR="00FD0898" w:rsidRPr="00466F89" w:rsidRDefault="00653F97" w:rsidP="002B5417">
      <w:pPr>
        <w:spacing w:before="120" w:after="0"/>
        <w:rPr>
          <w:color w:val="auto"/>
        </w:rPr>
      </w:pPr>
      <w:r w:rsidRPr="00466F89">
        <w:rPr>
          <w:noProof/>
          <w:color w:val="auto"/>
        </w:rPr>
        <w:drawing>
          <wp:inline distT="0" distB="0" distL="0" distR="0" wp14:anchorId="7F985E0B" wp14:editId="5D56CD1E">
            <wp:extent cx="2933065" cy="1707265"/>
            <wp:effectExtent l="0" t="0" r="635" b="762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rotWithShape="1">
                    <a:blip r:embed="rId5"/>
                    <a:srcRect l="2181" t="1929" b="2788"/>
                    <a:stretch/>
                  </pic:blipFill>
                  <pic:spPr bwMode="auto">
                    <a:xfrm>
                      <a:off x="0" y="0"/>
                      <a:ext cx="2951675" cy="1718097"/>
                    </a:xfrm>
                    <a:prstGeom prst="rect">
                      <a:avLst/>
                    </a:prstGeom>
                    <a:ln>
                      <a:noFill/>
                    </a:ln>
                    <a:extLst>
                      <a:ext uri="{53640926-AAD7-44D8-BBD7-CCE9431645EC}">
                        <a14:shadowObscured xmlns:a14="http://schemas.microsoft.com/office/drawing/2010/main"/>
                      </a:ext>
                    </a:extLst>
                  </pic:spPr>
                </pic:pic>
              </a:graphicData>
            </a:graphic>
          </wp:inline>
        </w:drawing>
      </w:r>
    </w:p>
    <w:p w14:paraId="3E6164A4" w14:textId="0435708B" w:rsidR="00FD0898" w:rsidRPr="00466F89" w:rsidRDefault="00653F97" w:rsidP="00FD0898">
      <w:pPr>
        <w:spacing w:after="0" w:line="259" w:lineRule="auto"/>
        <w:ind w:left="0" w:firstLine="0"/>
        <w:jc w:val="center"/>
        <w:rPr>
          <w:color w:val="auto"/>
          <w:sz w:val="16"/>
          <w:szCs w:val="16"/>
        </w:rPr>
      </w:pPr>
      <w:r w:rsidRPr="00466F89">
        <w:rPr>
          <w:color w:val="auto"/>
          <w:sz w:val="16"/>
          <w:szCs w:val="16"/>
        </w:rPr>
        <w:t>Fig</w:t>
      </w:r>
      <w:r w:rsidR="00FD0898" w:rsidRPr="00466F89">
        <w:rPr>
          <w:color w:val="auto"/>
          <w:sz w:val="16"/>
          <w:szCs w:val="16"/>
        </w:rPr>
        <w:t xml:space="preserve"> 1. </w:t>
      </w:r>
      <w:r w:rsidRPr="00466F89">
        <w:rPr>
          <w:color w:val="auto"/>
          <w:sz w:val="16"/>
          <w:szCs w:val="16"/>
        </w:rPr>
        <w:t>Average Petroleum Spot Price of Crude Oil</w:t>
      </w:r>
    </w:p>
    <w:p w14:paraId="2746AA1F" w14:textId="1039F91F" w:rsidR="00675119" w:rsidRPr="00466F89" w:rsidRDefault="00653F97" w:rsidP="00CB44EF">
      <w:pPr>
        <w:spacing w:before="120" w:after="0"/>
        <w:rPr>
          <w:color w:val="auto"/>
        </w:rPr>
      </w:pPr>
      <w:r w:rsidRPr="00466F89">
        <w:rPr>
          <w:color w:val="auto"/>
        </w:rPr>
        <w:t xml:space="preserve">Fig 1. shows variation in price of crude oil over the period from 1990 Jan to 2022 April. </w:t>
      </w:r>
      <w:r w:rsidR="00B83CA0" w:rsidRPr="00466F89">
        <w:rPr>
          <w:color w:val="auto"/>
        </w:rPr>
        <w:t>An increasing trend with</w:t>
      </w:r>
      <w:r w:rsidR="000F3DA1" w:rsidRPr="00466F89">
        <w:rPr>
          <w:color w:val="auto"/>
        </w:rPr>
        <w:t xml:space="preserve"> a unnoticeable</w:t>
      </w:r>
      <w:r w:rsidR="00B83CA0" w:rsidRPr="00466F89">
        <w:rPr>
          <w:color w:val="auto"/>
        </w:rPr>
        <w:t xml:space="preserve"> seasonality is inferred by looking at the above graph. Let’s confirm our inference using </w:t>
      </w:r>
      <w:r w:rsidR="00675119" w:rsidRPr="00466F89">
        <w:rPr>
          <w:color w:val="auto"/>
        </w:rPr>
        <w:t xml:space="preserve">most robust STL </w:t>
      </w:r>
      <w:r w:rsidR="00B83CA0" w:rsidRPr="00466F89">
        <w:rPr>
          <w:color w:val="auto"/>
        </w:rPr>
        <w:t xml:space="preserve">decomposition technique. </w:t>
      </w:r>
    </w:p>
    <w:p w14:paraId="68DE8191" w14:textId="7B1864E6" w:rsidR="00B83CA0" w:rsidRPr="00466F89" w:rsidRDefault="00675119" w:rsidP="002B5417">
      <w:pPr>
        <w:spacing w:before="120" w:after="0"/>
        <w:rPr>
          <w:color w:val="auto"/>
        </w:rPr>
      </w:pPr>
      <w:r w:rsidRPr="00466F89">
        <w:rPr>
          <w:noProof/>
          <w:color w:val="auto"/>
        </w:rPr>
        <w:drawing>
          <wp:inline distT="0" distB="0" distL="0" distR="0" wp14:anchorId="776CA357" wp14:editId="486E7191">
            <wp:extent cx="2945757" cy="2169795"/>
            <wp:effectExtent l="0" t="0" r="7620" b="1905"/>
            <wp:docPr id="8" name="Picture 8" descr="A picture containing text, screensho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screenshot, document&#10;&#10;Description automatically generated"/>
                    <pic:cNvPicPr/>
                  </pic:nvPicPr>
                  <pic:blipFill rotWithShape="1">
                    <a:blip r:embed="rId6"/>
                    <a:srcRect l="1982" t="2568" b="1364"/>
                    <a:stretch/>
                  </pic:blipFill>
                  <pic:spPr bwMode="auto">
                    <a:xfrm>
                      <a:off x="0" y="0"/>
                      <a:ext cx="2953519" cy="2175512"/>
                    </a:xfrm>
                    <a:prstGeom prst="rect">
                      <a:avLst/>
                    </a:prstGeom>
                    <a:ln>
                      <a:noFill/>
                    </a:ln>
                    <a:extLst>
                      <a:ext uri="{53640926-AAD7-44D8-BBD7-CCE9431645EC}">
                        <a14:shadowObscured xmlns:a14="http://schemas.microsoft.com/office/drawing/2010/main"/>
                      </a:ext>
                    </a:extLst>
                  </pic:spPr>
                </pic:pic>
              </a:graphicData>
            </a:graphic>
          </wp:inline>
        </w:drawing>
      </w:r>
    </w:p>
    <w:p w14:paraId="585FC609" w14:textId="09E2DA6F" w:rsidR="00675119" w:rsidRPr="00466F89" w:rsidRDefault="00675119" w:rsidP="00675119">
      <w:pPr>
        <w:spacing w:after="0" w:line="259" w:lineRule="auto"/>
        <w:ind w:left="0" w:firstLine="0"/>
        <w:jc w:val="center"/>
        <w:rPr>
          <w:color w:val="auto"/>
          <w:sz w:val="16"/>
          <w:szCs w:val="16"/>
        </w:rPr>
      </w:pPr>
      <w:r w:rsidRPr="00466F89">
        <w:rPr>
          <w:color w:val="auto"/>
          <w:sz w:val="16"/>
          <w:szCs w:val="16"/>
        </w:rPr>
        <w:t>Fig 2. STL decomposition of plot</w:t>
      </w:r>
    </w:p>
    <w:p w14:paraId="442E64B0" w14:textId="624B8BA7" w:rsidR="00653F97" w:rsidRPr="00466F89" w:rsidRDefault="000F3DA1" w:rsidP="00CB44EF">
      <w:pPr>
        <w:spacing w:before="120" w:after="0"/>
        <w:rPr>
          <w:color w:val="auto"/>
        </w:rPr>
      </w:pPr>
      <w:r w:rsidRPr="00466F89">
        <w:rPr>
          <w:color w:val="auto"/>
        </w:rPr>
        <w:t xml:space="preserve">Our inference has been proved right as decomposition also shows an increasing trend with a seasonality which keeps varying. Exponential increase followed by variation </w:t>
      </w:r>
      <w:r w:rsidR="00344E10" w:rsidRPr="00466F89">
        <w:rPr>
          <w:color w:val="auto"/>
        </w:rPr>
        <w:t>by series of</w:t>
      </w:r>
      <w:r w:rsidRPr="00466F89">
        <w:rPr>
          <w:color w:val="auto"/>
        </w:rPr>
        <w:t xml:space="preserve"> </w:t>
      </w:r>
      <w:r w:rsidR="00344E10" w:rsidRPr="00466F89">
        <w:rPr>
          <w:color w:val="auto"/>
        </w:rPr>
        <w:t>increase and decrease</w:t>
      </w:r>
      <w:r w:rsidR="00B83CA0" w:rsidRPr="00466F89">
        <w:rPr>
          <w:color w:val="auto"/>
        </w:rPr>
        <w:t xml:space="preserve"> depicts </w:t>
      </w:r>
      <w:r w:rsidR="00344E10" w:rsidRPr="00466F89">
        <w:rPr>
          <w:color w:val="auto"/>
        </w:rPr>
        <w:t xml:space="preserve">that a mathematical transformation is needed to </w:t>
      </w:r>
      <w:r w:rsidR="00653F97" w:rsidRPr="00466F89">
        <w:rPr>
          <w:color w:val="auto"/>
        </w:rPr>
        <w:t>adjust</w:t>
      </w:r>
      <w:r w:rsidR="00344E10" w:rsidRPr="00466F89">
        <w:rPr>
          <w:color w:val="auto"/>
        </w:rPr>
        <w:t xml:space="preserve"> it. We apply boxcox </w:t>
      </w:r>
      <w:r w:rsidR="00344E10" w:rsidRPr="00466F89">
        <w:rPr>
          <w:color w:val="auto"/>
        </w:rPr>
        <w:lastRenderedPageBreak/>
        <w:t>transformation to adjust it. Figure below shows the transformed price.</w:t>
      </w:r>
    </w:p>
    <w:p w14:paraId="704D1BF8" w14:textId="50640FFE" w:rsidR="00344E10" w:rsidRPr="00466F89" w:rsidRDefault="00344E10" w:rsidP="002B5417">
      <w:pPr>
        <w:spacing w:before="120" w:after="0"/>
        <w:rPr>
          <w:color w:val="auto"/>
        </w:rPr>
      </w:pPr>
      <w:r w:rsidRPr="00466F89">
        <w:rPr>
          <w:noProof/>
          <w:color w:val="auto"/>
        </w:rPr>
        <w:drawing>
          <wp:inline distT="0" distB="0" distL="0" distR="0" wp14:anchorId="29C65818" wp14:editId="0FC13E23">
            <wp:extent cx="2870066" cy="1811350"/>
            <wp:effectExtent l="0" t="0" r="6985" b="0"/>
            <wp:docPr id="9" name="Picture 9"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pic:cNvPicPr/>
                  </pic:nvPicPr>
                  <pic:blipFill rotWithShape="1">
                    <a:blip r:embed="rId7"/>
                    <a:srcRect l="1586" t="2043" b="634"/>
                    <a:stretch/>
                  </pic:blipFill>
                  <pic:spPr bwMode="auto">
                    <a:xfrm>
                      <a:off x="0" y="0"/>
                      <a:ext cx="2886532" cy="1821742"/>
                    </a:xfrm>
                    <a:prstGeom prst="rect">
                      <a:avLst/>
                    </a:prstGeom>
                    <a:ln>
                      <a:noFill/>
                    </a:ln>
                    <a:extLst>
                      <a:ext uri="{53640926-AAD7-44D8-BBD7-CCE9431645EC}">
                        <a14:shadowObscured xmlns:a14="http://schemas.microsoft.com/office/drawing/2010/main"/>
                      </a:ext>
                    </a:extLst>
                  </pic:spPr>
                </pic:pic>
              </a:graphicData>
            </a:graphic>
          </wp:inline>
        </w:drawing>
      </w:r>
    </w:p>
    <w:p w14:paraId="57FC593A" w14:textId="3B4A4543" w:rsidR="00E049A0" w:rsidRDefault="00344E10" w:rsidP="002B5417">
      <w:pPr>
        <w:spacing w:after="0" w:line="259" w:lineRule="auto"/>
        <w:ind w:left="0" w:firstLine="0"/>
        <w:jc w:val="center"/>
        <w:rPr>
          <w:color w:val="auto"/>
          <w:sz w:val="16"/>
          <w:szCs w:val="16"/>
        </w:rPr>
      </w:pPr>
      <w:r w:rsidRPr="00466F89">
        <w:rPr>
          <w:color w:val="auto"/>
          <w:sz w:val="16"/>
          <w:szCs w:val="16"/>
        </w:rPr>
        <w:t xml:space="preserve">Fig </w:t>
      </w:r>
      <w:r w:rsidR="008F07F1" w:rsidRPr="00466F89">
        <w:rPr>
          <w:color w:val="auto"/>
          <w:sz w:val="16"/>
          <w:szCs w:val="16"/>
        </w:rPr>
        <w:t>3</w:t>
      </w:r>
      <w:r w:rsidRPr="00466F89">
        <w:rPr>
          <w:color w:val="auto"/>
          <w:sz w:val="16"/>
          <w:szCs w:val="16"/>
        </w:rPr>
        <w:t>. Transformed Price</w:t>
      </w:r>
    </w:p>
    <w:p w14:paraId="2B4FE9A4" w14:textId="185D92EE" w:rsidR="008A4EE7" w:rsidRPr="008A4EE7" w:rsidRDefault="008A4EE7" w:rsidP="008A4EE7">
      <w:pPr>
        <w:spacing w:before="120" w:after="0" w:line="259" w:lineRule="auto"/>
        <w:ind w:left="0" w:firstLine="0"/>
        <w:rPr>
          <w:color w:val="auto"/>
          <w:szCs w:val="20"/>
        </w:rPr>
      </w:pPr>
      <w:r>
        <w:rPr>
          <w:color w:val="auto"/>
          <w:szCs w:val="20"/>
        </w:rPr>
        <w:t>This transformed data is now split into training and testing set</w:t>
      </w:r>
      <w:r w:rsidR="000359AB">
        <w:rPr>
          <w:color w:val="auto"/>
          <w:szCs w:val="20"/>
        </w:rPr>
        <w:t xml:space="preserve"> where we holdout 20% of the sample for test</w:t>
      </w:r>
      <w:r>
        <w:rPr>
          <w:color w:val="auto"/>
          <w:szCs w:val="20"/>
        </w:rPr>
        <w:t>. Train data consists of observations from 1990 Jan</w:t>
      </w:r>
      <w:r w:rsidR="000359AB">
        <w:rPr>
          <w:color w:val="auto"/>
          <w:szCs w:val="20"/>
        </w:rPr>
        <w:t>uary</w:t>
      </w:r>
      <w:r>
        <w:rPr>
          <w:color w:val="auto"/>
          <w:szCs w:val="20"/>
        </w:rPr>
        <w:t xml:space="preserve"> to </w:t>
      </w:r>
      <w:r w:rsidR="000359AB">
        <w:rPr>
          <w:color w:val="auto"/>
          <w:szCs w:val="20"/>
        </w:rPr>
        <w:t>2015 October and test contains observations from 2015 November to 2022 April.</w:t>
      </w:r>
    </w:p>
    <w:p w14:paraId="6360AFC4" w14:textId="66E7E1D9" w:rsidR="002B5417" w:rsidRPr="00466F89" w:rsidRDefault="00AB3C5D" w:rsidP="00CB44EF">
      <w:pPr>
        <w:pStyle w:val="ListParagraph"/>
        <w:numPr>
          <w:ilvl w:val="0"/>
          <w:numId w:val="3"/>
        </w:numPr>
        <w:spacing w:before="120" w:after="0"/>
        <w:jc w:val="center"/>
        <w:rPr>
          <w:color w:val="auto"/>
        </w:rPr>
      </w:pPr>
      <w:r w:rsidRPr="00466F89">
        <w:rPr>
          <w:color w:val="auto"/>
        </w:rPr>
        <w:t>METHODOLOGY</w:t>
      </w:r>
      <w:r w:rsidR="001E1F87" w:rsidRPr="00466F89">
        <w:rPr>
          <w:color w:val="auto"/>
        </w:rPr>
        <w:t xml:space="preserve"> AND RESULTS</w:t>
      </w:r>
    </w:p>
    <w:p w14:paraId="68D041BC" w14:textId="77777777" w:rsidR="002B5417" w:rsidRPr="00466F89" w:rsidRDefault="002B5417" w:rsidP="00CB44EF">
      <w:pPr>
        <w:pStyle w:val="ListParagraph"/>
        <w:spacing w:before="120" w:after="0"/>
        <w:ind w:firstLine="0"/>
        <w:rPr>
          <w:color w:val="auto"/>
        </w:rPr>
      </w:pPr>
    </w:p>
    <w:p w14:paraId="36B208D1" w14:textId="1E2C49C0" w:rsidR="00DB432E" w:rsidRPr="00466F89" w:rsidRDefault="00AB3C5D" w:rsidP="00CB44EF">
      <w:pPr>
        <w:pStyle w:val="ListParagraph"/>
        <w:numPr>
          <w:ilvl w:val="0"/>
          <w:numId w:val="6"/>
        </w:numPr>
        <w:spacing w:before="120" w:after="0" w:line="259" w:lineRule="auto"/>
        <w:ind w:right="114"/>
        <w:jc w:val="left"/>
        <w:rPr>
          <w:color w:val="auto"/>
        </w:rPr>
      </w:pPr>
      <w:r w:rsidRPr="00466F89">
        <w:rPr>
          <w:color w:val="auto"/>
        </w:rPr>
        <w:t>D</w:t>
      </w:r>
      <w:r w:rsidR="00E049A0" w:rsidRPr="00466F89">
        <w:rPr>
          <w:color w:val="auto"/>
        </w:rPr>
        <w:t>rift</w:t>
      </w:r>
    </w:p>
    <w:p w14:paraId="14408884" w14:textId="47D88EEC" w:rsidR="00DB432E" w:rsidRPr="00466F89" w:rsidRDefault="00DB432E" w:rsidP="00CB44EF">
      <w:pPr>
        <w:spacing w:before="120" w:after="0" w:line="259" w:lineRule="auto"/>
        <w:ind w:right="114"/>
        <w:rPr>
          <w:color w:val="auto"/>
        </w:rPr>
      </w:pPr>
      <w:r w:rsidRPr="00466F89">
        <w:rPr>
          <w:color w:val="auto"/>
        </w:rPr>
        <w:t xml:space="preserve">Firstly, we apply an extremely simple </w:t>
      </w:r>
      <w:r w:rsidR="00840CB7" w:rsidRPr="00466F89">
        <w:rPr>
          <w:color w:val="auto"/>
        </w:rPr>
        <w:t>method</w:t>
      </w:r>
      <w:r w:rsidRPr="00466F89">
        <w:rPr>
          <w:color w:val="auto"/>
        </w:rPr>
        <w:t xml:space="preserve"> called a drift which is one of the benchmark </w:t>
      </w:r>
      <w:r w:rsidR="00840CB7" w:rsidRPr="00466F89">
        <w:rPr>
          <w:color w:val="auto"/>
        </w:rPr>
        <w:t>methods</w:t>
      </w:r>
      <w:r w:rsidRPr="00466F89">
        <w:rPr>
          <w:color w:val="auto"/>
        </w:rPr>
        <w:t xml:space="preserve"> considered to be effective. It is a type of naïve </w:t>
      </w:r>
      <w:r w:rsidR="00840CB7" w:rsidRPr="00466F89">
        <w:rPr>
          <w:color w:val="auto"/>
        </w:rPr>
        <w:t>method</w:t>
      </w:r>
      <w:r w:rsidRPr="00466F89">
        <w:rPr>
          <w:color w:val="auto"/>
        </w:rPr>
        <w:t xml:space="preserve"> which </w:t>
      </w:r>
      <w:r w:rsidR="00977EA1" w:rsidRPr="00466F89">
        <w:rPr>
          <w:color w:val="auto"/>
        </w:rPr>
        <w:t>considers variations in forecasts over time as average change based on previous data, that change over time is known as drift</w:t>
      </w:r>
      <w:r w:rsidR="00FE171C" w:rsidRPr="00466F89">
        <w:rPr>
          <w:color w:val="auto"/>
        </w:rPr>
        <w:t>.</w:t>
      </w:r>
      <w:r w:rsidR="0081064B" w:rsidRPr="00466F89">
        <w:rPr>
          <w:color w:val="auto"/>
        </w:rPr>
        <w:t xml:space="preserve"> The plot below shows the forecast using drift method.</w:t>
      </w:r>
      <w:r w:rsidR="00CB44EF" w:rsidRPr="00466F89">
        <w:rPr>
          <w:color w:val="auto"/>
        </w:rPr>
        <w:t xml:space="preserve"> It clearly considered the overall increasing trend and tries to forecast it.</w:t>
      </w:r>
    </w:p>
    <w:p w14:paraId="20E54281" w14:textId="68D30AA9" w:rsidR="00E77DDA" w:rsidRPr="00466F89" w:rsidRDefault="00E77DDA" w:rsidP="002B5417">
      <w:pPr>
        <w:spacing w:before="120" w:after="0" w:line="259" w:lineRule="auto"/>
        <w:ind w:right="114"/>
        <w:rPr>
          <w:color w:val="auto"/>
        </w:rPr>
      </w:pPr>
      <w:r w:rsidRPr="00466F89">
        <w:rPr>
          <w:noProof/>
          <w:color w:val="auto"/>
        </w:rPr>
        <w:drawing>
          <wp:inline distT="0" distB="0" distL="0" distR="0" wp14:anchorId="788B85E8" wp14:editId="0117026D">
            <wp:extent cx="2901950" cy="1741805"/>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rotWithShape="1">
                    <a:blip r:embed="rId8"/>
                    <a:srcRect l="1586" t="1447" r="1859" b="1387"/>
                    <a:stretch/>
                  </pic:blipFill>
                  <pic:spPr bwMode="auto">
                    <a:xfrm>
                      <a:off x="0" y="0"/>
                      <a:ext cx="2911178" cy="1747344"/>
                    </a:xfrm>
                    <a:prstGeom prst="rect">
                      <a:avLst/>
                    </a:prstGeom>
                    <a:ln>
                      <a:noFill/>
                    </a:ln>
                    <a:extLst>
                      <a:ext uri="{53640926-AAD7-44D8-BBD7-CCE9431645EC}">
                        <a14:shadowObscured xmlns:a14="http://schemas.microsoft.com/office/drawing/2010/main"/>
                      </a:ext>
                    </a:extLst>
                  </pic:spPr>
                </pic:pic>
              </a:graphicData>
            </a:graphic>
          </wp:inline>
        </w:drawing>
      </w:r>
    </w:p>
    <w:p w14:paraId="034CF022" w14:textId="086B0113" w:rsidR="00E77DDA" w:rsidRPr="00466F89" w:rsidRDefault="00E77DDA" w:rsidP="002732A8">
      <w:pPr>
        <w:spacing w:after="0" w:line="259" w:lineRule="auto"/>
        <w:ind w:left="0" w:firstLine="0"/>
        <w:jc w:val="center"/>
        <w:rPr>
          <w:color w:val="auto"/>
          <w:sz w:val="16"/>
          <w:szCs w:val="16"/>
        </w:rPr>
      </w:pPr>
      <w:r w:rsidRPr="00466F89">
        <w:rPr>
          <w:color w:val="auto"/>
          <w:sz w:val="16"/>
          <w:szCs w:val="16"/>
        </w:rPr>
        <w:t>Fig 4. Forecast with drift model</w:t>
      </w:r>
    </w:p>
    <w:p w14:paraId="42088DBE" w14:textId="77777777" w:rsidR="003F5C91" w:rsidRPr="00466F89" w:rsidRDefault="003F5C91" w:rsidP="00977EA1">
      <w:pPr>
        <w:spacing w:after="0" w:line="259" w:lineRule="auto"/>
        <w:ind w:right="114"/>
        <w:rPr>
          <w:color w:val="auto"/>
        </w:rPr>
      </w:pPr>
    </w:p>
    <w:p w14:paraId="2FC3DF76" w14:textId="736D1D62" w:rsidR="00E049A0" w:rsidRPr="00466F89" w:rsidRDefault="00E049A0" w:rsidP="00E049A0">
      <w:pPr>
        <w:pStyle w:val="ListParagraph"/>
        <w:numPr>
          <w:ilvl w:val="0"/>
          <w:numId w:val="6"/>
        </w:numPr>
        <w:spacing w:after="0" w:line="259" w:lineRule="auto"/>
        <w:ind w:right="114"/>
        <w:jc w:val="left"/>
        <w:rPr>
          <w:color w:val="auto"/>
        </w:rPr>
      </w:pPr>
      <w:r w:rsidRPr="00466F89">
        <w:rPr>
          <w:color w:val="auto"/>
        </w:rPr>
        <w:t>ETS</w:t>
      </w:r>
    </w:p>
    <w:p w14:paraId="58237F62" w14:textId="3502B6C9" w:rsidR="00CB44EF" w:rsidRPr="00466F89" w:rsidRDefault="00840CB7" w:rsidP="00CB44EF">
      <w:pPr>
        <w:spacing w:before="120" w:after="0" w:line="259" w:lineRule="auto"/>
        <w:ind w:right="114"/>
        <w:rPr>
          <w:color w:val="auto"/>
        </w:rPr>
      </w:pPr>
      <w:r w:rsidRPr="00466F89">
        <w:rPr>
          <w:color w:val="auto"/>
        </w:rPr>
        <w:t>Secondly, we apply a variant of exponential smoothing model denoted as simple exponential smoothing method.</w:t>
      </w:r>
      <w:r w:rsidR="0043143D" w:rsidRPr="00466F89">
        <w:rPr>
          <w:color w:val="auto"/>
        </w:rPr>
        <w:t xml:space="preserve"> </w:t>
      </w:r>
      <w:r w:rsidRPr="00466F89">
        <w:rPr>
          <w:color w:val="auto"/>
        </w:rPr>
        <w:t>Exponential smoothing methods</w:t>
      </w:r>
      <w:r w:rsidR="00026EF1" w:rsidRPr="00466F89">
        <w:rPr>
          <w:color w:val="auto"/>
        </w:rPr>
        <w:t xml:space="preserve"> make forecasts by weighing previous observations. They assign weights which decay exponential with increase in age of</w:t>
      </w:r>
      <w:r w:rsidR="00F21B66">
        <w:rPr>
          <w:color w:val="auto"/>
        </w:rPr>
        <w:t xml:space="preserve"> </w:t>
      </w:r>
      <w:r w:rsidR="00026EF1" w:rsidRPr="00466F89">
        <w:rPr>
          <w:color w:val="auto"/>
        </w:rPr>
        <w:t>observation. Researchers say this model is reliable as it gives more weightage to the observation which is recent.</w:t>
      </w:r>
    </w:p>
    <w:p w14:paraId="4991B31C" w14:textId="7F9B10CC" w:rsidR="00026EF1" w:rsidRPr="00466F89" w:rsidRDefault="00026EF1" w:rsidP="00CB44EF">
      <w:pPr>
        <w:spacing w:before="120" w:after="0" w:line="259" w:lineRule="auto"/>
        <w:ind w:right="114"/>
        <w:rPr>
          <w:color w:val="auto"/>
        </w:rPr>
      </w:pPr>
      <w:r w:rsidRPr="00466F89">
        <w:rPr>
          <w:color w:val="auto"/>
        </w:rPr>
        <w:t xml:space="preserve">We have preferred using simple exponential method as it a method which is applied when there is no clear seasonality or trend. Our </w:t>
      </w:r>
      <w:r w:rsidR="003A7384" w:rsidRPr="00466F89">
        <w:rPr>
          <w:color w:val="auto"/>
        </w:rPr>
        <w:t>time series plot doesn’t show any clear seasonality and has lower gamma.</w:t>
      </w:r>
      <w:r w:rsidR="0081064B" w:rsidRPr="00466F89">
        <w:rPr>
          <w:color w:val="auto"/>
        </w:rPr>
        <w:t xml:space="preserve"> This</w:t>
      </w:r>
      <w:r w:rsidR="003A7384" w:rsidRPr="00466F89">
        <w:rPr>
          <w:color w:val="auto"/>
        </w:rPr>
        <w:t xml:space="preserve"> </w:t>
      </w:r>
      <w:r w:rsidR="0081064B" w:rsidRPr="00466F89">
        <w:rPr>
          <w:color w:val="auto"/>
        </w:rPr>
        <w:t xml:space="preserve">method assumes that most recent observation is most </w:t>
      </w:r>
      <w:r w:rsidR="00CB44EF" w:rsidRPr="00466F89">
        <w:rPr>
          <w:color w:val="auto"/>
        </w:rPr>
        <w:t>important,</w:t>
      </w:r>
      <w:r w:rsidR="0081064B" w:rsidRPr="00466F89">
        <w:rPr>
          <w:color w:val="auto"/>
        </w:rPr>
        <w:t xml:space="preserve"> and weight is assigned only to that because of which this model seems to be failing.</w:t>
      </w:r>
      <w:r w:rsidR="00466F89">
        <w:rPr>
          <w:color w:val="auto"/>
        </w:rPr>
        <w:t xml:space="preserve"> Impact, of lower value of alpha is clearly indicated by a smooth forecast.</w:t>
      </w:r>
    </w:p>
    <w:p w14:paraId="79441AEB" w14:textId="4ECC9CB5" w:rsidR="0093165C" w:rsidRPr="00466F89" w:rsidRDefault="0093165C" w:rsidP="0093165C">
      <w:pPr>
        <w:spacing w:before="120" w:after="0" w:line="259" w:lineRule="auto"/>
        <w:ind w:right="114"/>
        <w:jc w:val="left"/>
        <w:rPr>
          <w:color w:val="auto"/>
        </w:rPr>
      </w:pPr>
      <w:r w:rsidRPr="00466F89">
        <w:rPr>
          <w:noProof/>
          <w:color w:val="auto"/>
        </w:rPr>
        <w:drawing>
          <wp:inline distT="0" distB="0" distL="0" distR="0" wp14:anchorId="1AA4AC6A" wp14:editId="4E7CA68E">
            <wp:extent cx="2971800" cy="1727200"/>
            <wp:effectExtent l="0" t="0" r="0" b="635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rotWithShape="1">
                    <a:blip r:embed="rId9"/>
                    <a:srcRect l="1190" t="868" b="1959"/>
                    <a:stretch/>
                  </pic:blipFill>
                  <pic:spPr bwMode="auto">
                    <a:xfrm>
                      <a:off x="0" y="0"/>
                      <a:ext cx="2972699" cy="1727722"/>
                    </a:xfrm>
                    <a:prstGeom prst="rect">
                      <a:avLst/>
                    </a:prstGeom>
                    <a:ln>
                      <a:noFill/>
                    </a:ln>
                    <a:extLst>
                      <a:ext uri="{53640926-AAD7-44D8-BBD7-CCE9431645EC}">
                        <a14:shadowObscured xmlns:a14="http://schemas.microsoft.com/office/drawing/2010/main"/>
                      </a:ext>
                    </a:extLst>
                  </pic:spPr>
                </pic:pic>
              </a:graphicData>
            </a:graphic>
          </wp:inline>
        </w:drawing>
      </w:r>
    </w:p>
    <w:p w14:paraId="34D973BD" w14:textId="41AF010C" w:rsidR="0093165C" w:rsidRPr="00466F89" w:rsidRDefault="0093165C" w:rsidP="0093165C">
      <w:pPr>
        <w:spacing w:after="0" w:line="259" w:lineRule="auto"/>
        <w:ind w:right="114"/>
        <w:jc w:val="center"/>
        <w:rPr>
          <w:color w:val="auto"/>
          <w:sz w:val="16"/>
          <w:szCs w:val="16"/>
        </w:rPr>
      </w:pPr>
      <w:r w:rsidRPr="00466F89">
        <w:rPr>
          <w:color w:val="auto"/>
          <w:sz w:val="16"/>
          <w:szCs w:val="16"/>
        </w:rPr>
        <w:t>Fig 5. Forecast with ETS model</w:t>
      </w:r>
    </w:p>
    <w:p w14:paraId="3ED93802" w14:textId="6E2C25D8" w:rsidR="0093165C" w:rsidRDefault="00E049A0" w:rsidP="00CB44EF">
      <w:pPr>
        <w:pStyle w:val="ListParagraph"/>
        <w:numPr>
          <w:ilvl w:val="0"/>
          <w:numId w:val="6"/>
        </w:numPr>
        <w:spacing w:before="120" w:after="0" w:line="259" w:lineRule="auto"/>
        <w:ind w:right="114"/>
        <w:jc w:val="left"/>
        <w:rPr>
          <w:color w:val="auto"/>
        </w:rPr>
      </w:pPr>
      <w:r w:rsidRPr="00466F89">
        <w:rPr>
          <w:color w:val="auto"/>
        </w:rPr>
        <w:t>ARIMA</w:t>
      </w:r>
    </w:p>
    <w:p w14:paraId="633B1AE9" w14:textId="77777777" w:rsidR="00A123EE" w:rsidRDefault="00705B4A" w:rsidP="00F21B66">
      <w:pPr>
        <w:spacing w:before="120" w:after="0" w:line="259" w:lineRule="auto"/>
        <w:ind w:left="0" w:right="114" w:firstLine="0"/>
        <w:rPr>
          <w:color w:val="auto"/>
        </w:rPr>
      </w:pPr>
      <w:r>
        <w:rPr>
          <w:color w:val="auto"/>
        </w:rPr>
        <w:t>Finally, autoregressive integrated moving average (ARIMA) model is implemented. It is a model which focuses on autocorrelations in data unlike ETS which focuses on only trend or seasonality.</w:t>
      </w:r>
    </w:p>
    <w:p w14:paraId="2EB4BB24" w14:textId="697B93C5" w:rsidR="00705B4A" w:rsidRDefault="00A123EE" w:rsidP="00F21B66">
      <w:pPr>
        <w:spacing w:before="120" w:after="0" w:line="259" w:lineRule="auto"/>
        <w:ind w:left="0" w:right="114" w:firstLine="0"/>
        <w:rPr>
          <w:color w:val="auto"/>
        </w:rPr>
      </w:pPr>
      <w:r>
        <w:rPr>
          <w:color w:val="auto"/>
        </w:rPr>
        <w:t xml:space="preserve">Stationary </w:t>
      </w:r>
      <w:r w:rsidR="008A4EE7">
        <w:rPr>
          <w:color w:val="auto"/>
        </w:rPr>
        <w:t xml:space="preserve">tests help understand that our time series is not constant over time which makes </w:t>
      </w:r>
      <w:r w:rsidR="000359AB">
        <w:rPr>
          <w:color w:val="auto"/>
        </w:rPr>
        <w:t>the</w:t>
      </w:r>
      <w:r w:rsidR="008A4EE7">
        <w:rPr>
          <w:color w:val="auto"/>
        </w:rPr>
        <w:t xml:space="preserve"> distributions and forecasts tough to predict or predicts turn out to be inaccurate when predicting long term period like </w:t>
      </w:r>
      <w:r w:rsidR="000359AB">
        <w:rPr>
          <w:color w:val="auto"/>
        </w:rPr>
        <w:t>7</w:t>
      </w:r>
      <w:r w:rsidR="008A4EE7">
        <w:rPr>
          <w:color w:val="auto"/>
        </w:rPr>
        <w:t xml:space="preserve"> years as </w:t>
      </w:r>
      <w:r w:rsidR="000359AB">
        <w:rPr>
          <w:color w:val="auto"/>
        </w:rPr>
        <w:t>in this analysis</w:t>
      </w:r>
      <w:r w:rsidR="008A4EE7">
        <w:rPr>
          <w:color w:val="auto"/>
        </w:rPr>
        <w:t>.</w:t>
      </w:r>
      <w:r w:rsidR="00705B4A">
        <w:rPr>
          <w:color w:val="auto"/>
        </w:rPr>
        <w:t xml:space="preserve"> </w:t>
      </w:r>
      <w:r w:rsidR="000359AB">
        <w:rPr>
          <w:color w:val="auto"/>
        </w:rPr>
        <w:t xml:space="preserve">So, we apply </w:t>
      </w:r>
      <w:r w:rsidR="00AA061E">
        <w:rPr>
          <w:color w:val="auto"/>
        </w:rPr>
        <w:t xml:space="preserve">1 normal </w:t>
      </w:r>
      <w:r w:rsidR="000359AB">
        <w:rPr>
          <w:color w:val="auto"/>
        </w:rPr>
        <w:t xml:space="preserve">differencing to </w:t>
      </w:r>
      <w:r w:rsidR="00AA061E">
        <w:rPr>
          <w:color w:val="auto"/>
        </w:rPr>
        <w:t>make it stationary.</w:t>
      </w:r>
    </w:p>
    <w:p w14:paraId="44E0DB29" w14:textId="7F265F7E" w:rsidR="00AA061E" w:rsidRDefault="00AA061E" w:rsidP="00705B4A">
      <w:pPr>
        <w:spacing w:before="120" w:after="0" w:line="259" w:lineRule="auto"/>
        <w:ind w:left="360" w:right="114" w:firstLine="0"/>
        <w:rPr>
          <w:color w:val="auto"/>
        </w:rPr>
      </w:pPr>
      <w:r>
        <w:rPr>
          <w:noProof/>
        </w:rPr>
        <w:drawing>
          <wp:inline distT="0" distB="0" distL="0" distR="0" wp14:anchorId="4B9CA949" wp14:editId="0682F54F">
            <wp:extent cx="2616200" cy="1809750"/>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rotWithShape="1">
                    <a:blip r:embed="rId10"/>
                    <a:srcRect l="2158" t="1498" b="1"/>
                    <a:stretch/>
                  </pic:blipFill>
                  <pic:spPr bwMode="auto">
                    <a:xfrm>
                      <a:off x="0" y="0"/>
                      <a:ext cx="2616200" cy="1809750"/>
                    </a:xfrm>
                    <a:prstGeom prst="rect">
                      <a:avLst/>
                    </a:prstGeom>
                    <a:ln>
                      <a:noFill/>
                    </a:ln>
                    <a:extLst>
                      <a:ext uri="{53640926-AAD7-44D8-BBD7-CCE9431645EC}">
                        <a14:shadowObscured xmlns:a14="http://schemas.microsoft.com/office/drawing/2010/main"/>
                      </a:ext>
                    </a:extLst>
                  </pic:spPr>
                </pic:pic>
              </a:graphicData>
            </a:graphic>
          </wp:inline>
        </w:drawing>
      </w:r>
    </w:p>
    <w:p w14:paraId="3890BDAD" w14:textId="1497A334" w:rsidR="00BE562B" w:rsidRDefault="00BE562B" w:rsidP="00BE562B">
      <w:pPr>
        <w:spacing w:after="0" w:line="259" w:lineRule="auto"/>
        <w:ind w:right="114"/>
        <w:jc w:val="center"/>
        <w:rPr>
          <w:color w:val="auto"/>
          <w:sz w:val="16"/>
          <w:szCs w:val="16"/>
        </w:rPr>
      </w:pPr>
      <w:r w:rsidRPr="00466F89">
        <w:rPr>
          <w:color w:val="auto"/>
          <w:sz w:val="16"/>
          <w:szCs w:val="16"/>
        </w:rPr>
        <w:t xml:space="preserve">Fig </w:t>
      </w:r>
      <w:r>
        <w:rPr>
          <w:color w:val="auto"/>
          <w:sz w:val="16"/>
          <w:szCs w:val="16"/>
        </w:rPr>
        <w:t>6</w:t>
      </w:r>
      <w:r w:rsidRPr="00466F89">
        <w:rPr>
          <w:color w:val="auto"/>
          <w:sz w:val="16"/>
          <w:szCs w:val="16"/>
        </w:rPr>
        <w:t xml:space="preserve">. </w:t>
      </w:r>
      <w:r>
        <w:rPr>
          <w:color w:val="auto"/>
          <w:sz w:val="16"/>
          <w:szCs w:val="16"/>
        </w:rPr>
        <w:t>ACF and PACF after differencing</w:t>
      </w:r>
    </w:p>
    <w:p w14:paraId="185CC315" w14:textId="39B4B128" w:rsidR="00BE562B" w:rsidRDefault="00BE562B" w:rsidP="00BE562B">
      <w:pPr>
        <w:spacing w:after="0" w:line="259" w:lineRule="auto"/>
        <w:ind w:right="114"/>
        <w:rPr>
          <w:color w:val="auto"/>
          <w:sz w:val="16"/>
          <w:szCs w:val="16"/>
        </w:rPr>
      </w:pPr>
    </w:p>
    <w:p w14:paraId="7E2A51CA" w14:textId="1FE60806" w:rsidR="00BE562B" w:rsidRPr="00705B4A" w:rsidRDefault="00BE562B" w:rsidP="008E1FF4">
      <w:pPr>
        <w:spacing w:after="0" w:line="259" w:lineRule="auto"/>
        <w:ind w:right="114"/>
        <w:rPr>
          <w:color w:val="auto"/>
        </w:rPr>
      </w:pPr>
      <w:r>
        <w:rPr>
          <w:color w:val="auto"/>
          <w:szCs w:val="20"/>
        </w:rPr>
        <w:t>ARIMA model has two parts (p,d,q) for nonseasonal aspect and (P,D,Q) for seasonal aspect. As the plot does not show any seasonality P=D=Q=0. We have taken 1 differencing so d=1</w:t>
      </w:r>
      <w:r w:rsidR="00B01600">
        <w:rPr>
          <w:color w:val="auto"/>
          <w:szCs w:val="20"/>
        </w:rPr>
        <w:t xml:space="preserve">. In </w:t>
      </w:r>
      <w:r w:rsidR="008E1FF4">
        <w:rPr>
          <w:color w:val="auto"/>
          <w:szCs w:val="20"/>
        </w:rPr>
        <w:t>P</w:t>
      </w:r>
      <w:r w:rsidR="00B01600">
        <w:rPr>
          <w:color w:val="auto"/>
          <w:szCs w:val="20"/>
        </w:rPr>
        <w:t xml:space="preserve">ACF plot we notice that after lag 1, most significant nonseasonal lag is at lag </w:t>
      </w:r>
      <w:r w:rsidR="008E1FF4">
        <w:rPr>
          <w:color w:val="auto"/>
          <w:szCs w:val="20"/>
        </w:rPr>
        <w:t>25</w:t>
      </w:r>
      <w:r w:rsidR="00B01600">
        <w:rPr>
          <w:color w:val="auto"/>
          <w:szCs w:val="20"/>
        </w:rPr>
        <w:t xml:space="preserve"> which </w:t>
      </w:r>
      <w:r w:rsidR="008E1FF4">
        <w:rPr>
          <w:color w:val="auto"/>
          <w:szCs w:val="20"/>
        </w:rPr>
        <w:t xml:space="preserve">appears confusing so </w:t>
      </w:r>
      <w:r w:rsidR="00EE65B2">
        <w:rPr>
          <w:color w:val="auto"/>
          <w:szCs w:val="20"/>
        </w:rPr>
        <w:t xml:space="preserve">when </w:t>
      </w:r>
      <w:r w:rsidR="008E1FF4">
        <w:rPr>
          <w:color w:val="auto"/>
          <w:szCs w:val="20"/>
        </w:rPr>
        <w:t xml:space="preserve">model selection is </w:t>
      </w:r>
      <w:r w:rsidR="00EE65B2">
        <w:rPr>
          <w:color w:val="auto"/>
          <w:szCs w:val="20"/>
        </w:rPr>
        <w:t>automated it was found that ARIMA</w:t>
      </w:r>
      <w:r w:rsidR="008E1FF4">
        <w:rPr>
          <w:color w:val="auto"/>
          <w:szCs w:val="20"/>
        </w:rPr>
        <w:t xml:space="preserve"> </w:t>
      </w:r>
      <w:r w:rsidR="00EE65B2">
        <w:rPr>
          <w:color w:val="auto"/>
          <w:szCs w:val="20"/>
        </w:rPr>
        <w:t>(3,1,3)</w:t>
      </w:r>
      <w:r w:rsidR="008E1FF4">
        <w:rPr>
          <w:color w:val="auto"/>
          <w:szCs w:val="20"/>
        </w:rPr>
        <w:t xml:space="preserve"> was best. Forecast for test data using ARIMA</w:t>
      </w:r>
      <w:r w:rsidR="00F21B66">
        <w:rPr>
          <w:color w:val="auto"/>
          <w:szCs w:val="20"/>
        </w:rPr>
        <w:t xml:space="preserve"> </w:t>
      </w:r>
      <w:r w:rsidR="008E1FF4">
        <w:rPr>
          <w:color w:val="auto"/>
          <w:szCs w:val="20"/>
        </w:rPr>
        <w:t>(3,1,3) is shown in Fig 7.</w:t>
      </w:r>
    </w:p>
    <w:p w14:paraId="5D93F7A6" w14:textId="07FF68F4" w:rsidR="0093165C" w:rsidRPr="00466F89" w:rsidRDefault="0093165C" w:rsidP="0093165C">
      <w:pPr>
        <w:spacing w:before="120" w:after="0" w:line="259" w:lineRule="auto"/>
        <w:ind w:right="114"/>
        <w:jc w:val="left"/>
        <w:rPr>
          <w:color w:val="auto"/>
        </w:rPr>
      </w:pPr>
      <w:r w:rsidRPr="00466F89">
        <w:rPr>
          <w:noProof/>
          <w:color w:val="auto"/>
        </w:rPr>
        <w:lastRenderedPageBreak/>
        <w:drawing>
          <wp:inline distT="0" distB="0" distL="0" distR="0" wp14:anchorId="6C6A06CB" wp14:editId="215E0F77">
            <wp:extent cx="2964815" cy="1600122"/>
            <wp:effectExtent l="0" t="0" r="6985" b="635"/>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rotWithShape="1">
                    <a:blip r:embed="rId11"/>
                    <a:srcRect l="1190" t="1445" r="1826" b="1373"/>
                    <a:stretch/>
                  </pic:blipFill>
                  <pic:spPr bwMode="auto">
                    <a:xfrm>
                      <a:off x="0" y="0"/>
                      <a:ext cx="2979478" cy="1608036"/>
                    </a:xfrm>
                    <a:prstGeom prst="rect">
                      <a:avLst/>
                    </a:prstGeom>
                    <a:ln>
                      <a:noFill/>
                    </a:ln>
                    <a:extLst>
                      <a:ext uri="{53640926-AAD7-44D8-BBD7-CCE9431645EC}">
                        <a14:shadowObscured xmlns:a14="http://schemas.microsoft.com/office/drawing/2010/main"/>
                      </a:ext>
                    </a:extLst>
                  </pic:spPr>
                </pic:pic>
              </a:graphicData>
            </a:graphic>
          </wp:inline>
        </w:drawing>
      </w:r>
    </w:p>
    <w:p w14:paraId="15A507AC" w14:textId="78D4EA2D" w:rsidR="0093165C" w:rsidRPr="00466F89" w:rsidRDefault="0093165C" w:rsidP="0093165C">
      <w:pPr>
        <w:spacing w:after="0" w:line="259" w:lineRule="auto"/>
        <w:ind w:right="114"/>
        <w:jc w:val="center"/>
        <w:rPr>
          <w:color w:val="auto"/>
          <w:sz w:val="16"/>
          <w:szCs w:val="16"/>
        </w:rPr>
      </w:pPr>
      <w:r w:rsidRPr="00466F89">
        <w:rPr>
          <w:color w:val="auto"/>
          <w:sz w:val="16"/>
          <w:szCs w:val="16"/>
        </w:rPr>
        <w:t xml:space="preserve">Fig </w:t>
      </w:r>
      <w:r w:rsidR="000A229B">
        <w:rPr>
          <w:color w:val="auto"/>
          <w:sz w:val="16"/>
          <w:szCs w:val="16"/>
        </w:rPr>
        <w:t>7</w:t>
      </w:r>
      <w:r w:rsidRPr="00466F89">
        <w:rPr>
          <w:color w:val="auto"/>
          <w:sz w:val="16"/>
          <w:szCs w:val="16"/>
        </w:rPr>
        <w:t>. Forecast with ARIMA model</w:t>
      </w:r>
    </w:p>
    <w:p w14:paraId="49AEC11E" w14:textId="77777777" w:rsidR="0093165C" w:rsidRPr="00466F89" w:rsidRDefault="0093165C" w:rsidP="0093165C">
      <w:pPr>
        <w:spacing w:after="0" w:line="259" w:lineRule="auto"/>
        <w:ind w:right="114"/>
        <w:rPr>
          <w:color w:val="auto"/>
        </w:rPr>
      </w:pPr>
    </w:p>
    <w:p w14:paraId="46C5F9F6" w14:textId="206AACF8" w:rsidR="008F07F1" w:rsidRPr="00F21B66" w:rsidRDefault="008F706D" w:rsidP="00F21B66">
      <w:pPr>
        <w:pStyle w:val="ListParagraph"/>
        <w:numPr>
          <w:ilvl w:val="0"/>
          <w:numId w:val="3"/>
        </w:numPr>
        <w:spacing w:after="0"/>
        <w:ind w:left="360"/>
        <w:jc w:val="center"/>
        <w:rPr>
          <w:color w:val="auto"/>
        </w:rPr>
      </w:pPr>
      <w:r w:rsidRPr="00466F89">
        <w:rPr>
          <w:color w:val="auto"/>
        </w:rPr>
        <w:t xml:space="preserve">MODEL COMPARISON AND </w:t>
      </w:r>
      <w:r w:rsidR="003C191F" w:rsidRPr="00F21B66">
        <w:rPr>
          <w:color w:val="auto"/>
        </w:rPr>
        <w:t>EVALUATION</w:t>
      </w:r>
    </w:p>
    <w:p w14:paraId="3D74755B" w14:textId="77777777" w:rsidR="002B5417" w:rsidRPr="00466F89" w:rsidRDefault="002B5417" w:rsidP="002B5417">
      <w:pPr>
        <w:pStyle w:val="ListParagraph"/>
        <w:ind w:firstLine="0"/>
        <w:rPr>
          <w:color w:val="auto"/>
        </w:rPr>
      </w:pPr>
    </w:p>
    <w:p w14:paraId="0FA2E863" w14:textId="3AE68DFB" w:rsidR="008F706D" w:rsidRPr="00466F89" w:rsidRDefault="008F706D" w:rsidP="00F21B66">
      <w:pPr>
        <w:pStyle w:val="ListParagraph"/>
        <w:numPr>
          <w:ilvl w:val="0"/>
          <w:numId w:val="8"/>
        </w:numPr>
        <w:spacing w:before="120" w:after="120" w:line="259" w:lineRule="auto"/>
        <w:ind w:right="115"/>
        <w:jc w:val="left"/>
        <w:rPr>
          <w:color w:val="auto"/>
        </w:rPr>
      </w:pPr>
      <w:r w:rsidRPr="00466F89">
        <w:rPr>
          <w:color w:val="auto"/>
        </w:rPr>
        <w:t>Forecast Comparison</w:t>
      </w:r>
    </w:p>
    <w:p w14:paraId="47CFA9CF" w14:textId="3413392B" w:rsidR="0023013B" w:rsidRPr="00466F89" w:rsidRDefault="008F07F1" w:rsidP="00D33FC2">
      <w:pPr>
        <w:spacing w:after="0" w:line="259" w:lineRule="auto"/>
        <w:ind w:left="0" w:firstLine="0"/>
        <w:jc w:val="left"/>
        <w:rPr>
          <w:color w:val="auto"/>
        </w:rPr>
      </w:pPr>
      <w:r w:rsidRPr="00466F89">
        <w:rPr>
          <w:noProof/>
          <w:color w:val="auto"/>
        </w:rPr>
        <w:drawing>
          <wp:inline distT="0" distB="0" distL="0" distR="0" wp14:anchorId="07584E81" wp14:editId="3173B974">
            <wp:extent cx="2946400" cy="1675130"/>
            <wp:effectExtent l="0" t="0" r="6350" b="127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rotWithShape="1">
                    <a:blip r:embed="rId12"/>
                    <a:srcRect l="1388" t="1446" r="3027" b="1966"/>
                    <a:stretch/>
                  </pic:blipFill>
                  <pic:spPr bwMode="auto">
                    <a:xfrm>
                      <a:off x="0" y="0"/>
                      <a:ext cx="2953283" cy="1679043"/>
                    </a:xfrm>
                    <a:prstGeom prst="rect">
                      <a:avLst/>
                    </a:prstGeom>
                    <a:ln>
                      <a:noFill/>
                    </a:ln>
                    <a:extLst>
                      <a:ext uri="{53640926-AAD7-44D8-BBD7-CCE9431645EC}">
                        <a14:shadowObscured xmlns:a14="http://schemas.microsoft.com/office/drawing/2010/main"/>
                      </a:ext>
                    </a:extLst>
                  </pic:spPr>
                </pic:pic>
              </a:graphicData>
            </a:graphic>
          </wp:inline>
        </w:drawing>
      </w:r>
    </w:p>
    <w:p w14:paraId="6085088D" w14:textId="050277E3" w:rsidR="008F07F1" w:rsidRPr="00466F89" w:rsidRDefault="008F07F1" w:rsidP="008F07F1">
      <w:pPr>
        <w:spacing w:after="0" w:line="259" w:lineRule="auto"/>
        <w:ind w:left="0" w:firstLine="0"/>
        <w:jc w:val="center"/>
        <w:rPr>
          <w:color w:val="auto"/>
          <w:sz w:val="16"/>
          <w:szCs w:val="16"/>
        </w:rPr>
      </w:pPr>
      <w:r w:rsidRPr="00466F89">
        <w:rPr>
          <w:color w:val="auto"/>
          <w:sz w:val="16"/>
          <w:szCs w:val="16"/>
        </w:rPr>
        <w:t xml:space="preserve">Fig </w:t>
      </w:r>
      <w:r w:rsidR="000A229B">
        <w:rPr>
          <w:color w:val="auto"/>
          <w:sz w:val="16"/>
          <w:szCs w:val="16"/>
        </w:rPr>
        <w:t>8</w:t>
      </w:r>
      <w:r w:rsidRPr="00466F89">
        <w:rPr>
          <w:color w:val="auto"/>
          <w:sz w:val="16"/>
          <w:szCs w:val="16"/>
        </w:rPr>
        <w:t>. Forecast comparison</w:t>
      </w:r>
    </w:p>
    <w:p w14:paraId="361EBE42" w14:textId="55B49AA4" w:rsidR="007D0962" w:rsidRPr="00466F89" w:rsidRDefault="0081064B" w:rsidP="00CB44EF">
      <w:pPr>
        <w:spacing w:before="120" w:after="0" w:line="259" w:lineRule="auto"/>
        <w:ind w:left="0" w:firstLine="0"/>
        <w:rPr>
          <w:color w:val="auto"/>
        </w:rPr>
      </w:pPr>
      <w:r w:rsidRPr="00466F89">
        <w:rPr>
          <w:color w:val="auto"/>
        </w:rPr>
        <w:t xml:space="preserve">In section III, the forecasts for each model </w:t>
      </w:r>
      <w:r w:rsidR="00CB44EF" w:rsidRPr="00466F89">
        <w:rPr>
          <w:color w:val="auto"/>
        </w:rPr>
        <w:t>have</w:t>
      </w:r>
      <w:r w:rsidRPr="00466F89">
        <w:rPr>
          <w:color w:val="auto"/>
        </w:rPr>
        <w:t xml:space="preserve"> been illustrated, here we compare them. </w:t>
      </w:r>
      <w:r w:rsidR="007D0962" w:rsidRPr="00466F89">
        <w:rPr>
          <w:color w:val="auto"/>
        </w:rPr>
        <w:t xml:space="preserve">Fig </w:t>
      </w:r>
      <w:r w:rsidR="008E1FF4">
        <w:rPr>
          <w:color w:val="auto"/>
        </w:rPr>
        <w:t>8</w:t>
      </w:r>
      <w:r w:rsidR="007D0962" w:rsidRPr="00466F89">
        <w:rPr>
          <w:color w:val="auto"/>
        </w:rPr>
        <w:t xml:space="preserve">. ARIMA has a bigger prediction </w:t>
      </w:r>
      <w:r w:rsidR="00EE1DC6" w:rsidRPr="00466F89">
        <w:rPr>
          <w:color w:val="auto"/>
        </w:rPr>
        <w:t>interval</w:t>
      </w:r>
      <w:r w:rsidR="007D0962" w:rsidRPr="00466F89">
        <w:rPr>
          <w:color w:val="auto"/>
        </w:rPr>
        <w:t xml:space="preserve"> while ETS smallest prediction interval</w:t>
      </w:r>
      <w:r w:rsidR="00EE1DC6" w:rsidRPr="00466F89">
        <w:rPr>
          <w:color w:val="auto"/>
        </w:rPr>
        <w:t>. ETS model does not display any clear trend or seasonality in forecast and all the forecasts are same value, drift method shows an increasing trend without seasonality</w:t>
      </w:r>
      <w:r w:rsidR="008F706D" w:rsidRPr="00466F89">
        <w:rPr>
          <w:color w:val="auto"/>
        </w:rPr>
        <w:t xml:space="preserve"> and ARIMA shows minute variations.</w:t>
      </w:r>
      <w:r w:rsidR="00EE1DC6" w:rsidRPr="00466F89">
        <w:rPr>
          <w:color w:val="auto"/>
        </w:rPr>
        <w:t xml:space="preserve"> </w:t>
      </w:r>
    </w:p>
    <w:p w14:paraId="587126F5" w14:textId="49F7D56A" w:rsidR="000D77EA" w:rsidRDefault="008F706D" w:rsidP="002D5BA6">
      <w:pPr>
        <w:pStyle w:val="ListParagraph"/>
        <w:numPr>
          <w:ilvl w:val="0"/>
          <w:numId w:val="8"/>
        </w:numPr>
        <w:spacing w:before="240" w:after="0" w:line="259" w:lineRule="auto"/>
        <w:jc w:val="left"/>
        <w:rPr>
          <w:color w:val="auto"/>
        </w:rPr>
      </w:pPr>
      <w:r w:rsidRPr="00466F89">
        <w:rPr>
          <w:color w:val="auto"/>
        </w:rPr>
        <w:t>Model Evaluation</w:t>
      </w:r>
    </w:p>
    <w:p w14:paraId="43C31973" w14:textId="77777777" w:rsidR="002D5BA6" w:rsidRPr="002D5BA6" w:rsidRDefault="002D5BA6" w:rsidP="002D5BA6">
      <w:pPr>
        <w:pStyle w:val="ListParagraph"/>
        <w:spacing w:before="240" w:after="0" w:line="259" w:lineRule="auto"/>
        <w:ind w:firstLine="0"/>
        <w:jc w:val="left"/>
        <w:rPr>
          <w:color w:val="auto"/>
          <w:sz w:val="12"/>
          <w:szCs w:val="12"/>
        </w:rPr>
      </w:pPr>
    </w:p>
    <w:p w14:paraId="0530E6AF" w14:textId="77B1C370" w:rsidR="00740582" w:rsidRPr="00466F89" w:rsidRDefault="00B516B9" w:rsidP="002D5BA6">
      <w:pPr>
        <w:pStyle w:val="ListParagraph"/>
        <w:numPr>
          <w:ilvl w:val="0"/>
          <w:numId w:val="10"/>
        </w:numPr>
        <w:spacing w:before="120" w:after="0" w:line="259" w:lineRule="auto"/>
        <w:jc w:val="left"/>
        <w:rPr>
          <w:color w:val="auto"/>
        </w:rPr>
      </w:pPr>
      <w:r>
        <w:rPr>
          <w:color w:val="auto"/>
        </w:rPr>
        <w:t xml:space="preserve">Point Forecast </w:t>
      </w:r>
      <w:r w:rsidR="00740582" w:rsidRPr="00466F89">
        <w:rPr>
          <w:color w:val="auto"/>
        </w:rPr>
        <w:t>Accuracy Metrics</w:t>
      </w:r>
    </w:p>
    <w:p w14:paraId="400E7475" w14:textId="3936B49D" w:rsidR="00740582" w:rsidRPr="00466F89" w:rsidRDefault="00740582" w:rsidP="00CB44EF">
      <w:pPr>
        <w:spacing w:before="120" w:after="0" w:line="259" w:lineRule="auto"/>
        <w:ind w:left="0" w:firstLine="0"/>
        <w:rPr>
          <w:color w:val="auto"/>
        </w:rPr>
      </w:pPr>
      <w:r w:rsidRPr="00466F89">
        <w:rPr>
          <w:color w:val="auto"/>
        </w:rPr>
        <w:t>The data was split in ratio 80%</w:t>
      </w:r>
      <w:r w:rsidR="001A5A42" w:rsidRPr="00466F89">
        <w:rPr>
          <w:color w:val="auto"/>
        </w:rPr>
        <w:t xml:space="preserve"> </w:t>
      </w:r>
      <w:r w:rsidRPr="00466F89">
        <w:rPr>
          <w:color w:val="auto"/>
        </w:rPr>
        <w:t>:</w:t>
      </w:r>
      <w:r w:rsidR="001A5A42" w:rsidRPr="00466F89">
        <w:rPr>
          <w:color w:val="auto"/>
        </w:rPr>
        <w:t xml:space="preserve"> </w:t>
      </w:r>
      <w:r w:rsidRPr="00466F89">
        <w:rPr>
          <w:color w:val="auto"/>
        </w:rPr>
        <w:t>20% for train and test sets. The train data set was used to train the model using various forecasting techniques whereas the test set was used to check the model accuracy for each technique.</w:t>
      </w:r>
    </w:p>
    <w:p w14:paraId="05967EC7" w14:textId="77777777" w:rsidR="00740582" w:rsidRPr="00466F89" w:rsidRDefault="00740582" w:rsidP="00740582">
      <w:pPr>
        <w:spacing w:after="0" w:line="259" w:lineRule="auto"/>
        <w:ind w:left="0" w:firstLine="0"/>
        <w:rPr>
          <w:color w:val="auto"/>
        </w:rPr>
      </w:pPr>
    </w:p>
    <w:tbl>
      <w:tblPr>
        <w:tblStyle w:val="TableGrid"/>
        <w:tblW w:w="0" w:type="auto"/>
        <w:tblLook w:val="04A0" w:firstRow="1" w:lastRow="0" w:firstColumn="1" w:lastColumn="0" w:noHBand="0" w:noVBand="1"/>
      </w:tblPr>
      <w:tblGrid>
        <w:gridCol w:w="1416"/>
        <w:gridCol w:w="805"/>
        <w:gridCol w:w="738"/>
        <w:gridCol w:w="814"/>
        <w:gridCol w:w="814"/>
      </w:tblGrid>
      <w:tr w:rsidR="00466F89" w:rsidRPr="00466F89" w14:paraId="6135D73D" w14:textId="77777777" w:rsidTr="00BF17C2">
        <w:tc>
          <w:tcPr>
            <w:tcW w:w="1416" w:type="dxa"/>
            <w:vAlign w:val="center"/>
          </w:tcPr>
          <w:p w14:paraId="798A5CB3" w14:textId="77777777" w:rsidR="00740582" w:rsidRPr="00466F89" w:rsidRDefault="00740582" w:rsidP="00BF17C2">
            <w:pPr>
              <w:spacing w:after="0" w:line="259" w:lineRule="auto"/>
              <w:ind w:left="0" w:firstLine="0"/>
              <w:jc w:val="center"/>
              <w:rPr>
                <w:color w:val="auto"/>
              </w:rPr>
            </w:pPr>
            <w:r w:rsidRPr="00466F89">
              <w:rPr>
                <w:color w:val="auto"/>
              </w:rPr>
              <w:t>Model</w:t>
            </w:r>
          </w:p>
        </w:tc>
        <w:tc>
          <w:tcPr>
            <w:tcW w:w="805" w:type="dxa"/>
            <w:vAlign w:val="center"/>
          </w:tcPr>
          <w:p w14:paraId="4C133903" w14:textId="77777777" w:rsidR="00740582" w:rsidRPr="00466F89" w:rsidRDefault="00740582" w:rsidP="00BF17C2">
            <w:pPr>
              <w:spacing w:after="0" w:line="259" w:lineRule="auto"/>
              <w:ind w:left="0" w:firstLine="0"/>
              <w:jc w:val="center"/>
              <w:rPr>
                <w:color w:val="auto"/>
              </w:rPr>
            </w:pPr>
            <w:r w:rsidRPr="00466F89">
              <w:rPr>
                <w:color w:val="auto"/>
              </w:rPr>
              <w:t>RMSE</w:t>
            </w:r>
          </w:p>
        </w:tc>
        <w:tc>
          <w:tcPr>
            <w:tcW w:w="738" w:type="dxa"/>
            <w:vAlign w:val="center"/>
          </w:tcPr>
          <w:p w14:paraId="187EF6D8" w14:textId="77777777" w:rsidR="00740582" w:rsidRPr="00466F89" w:rsidRDefault="00740582" w:rsidP="00BF17C2">
            <w:pPr>
              <w:spacing w:after="0" w:line="259" w:lineRule="auto"/>
              <w:ind w:left="0" w:firstLine="0"/>
              <w:jc w:val="center"/>
              <w:rPr>
                <w:color w:val="auto"/>
              </w:rPr>
            </w:pPr>
            <w:r w:rsidRPr="00466F89">
              <w:rPr>
                <w:color w:val="auto"/>
              </w:rPr>
              <w:t>MAE</w:t>
            </w:r>
          </w:p>
        </w:tc>
        <w:tc>
          <w:tcPr>
            <w:tcW w:w="814" w:type="dxa"/>
            <w:vAlign w:val="center"/>
          </w:tcPr>
          <w:p w14:paraId="59D06C46" w14:textId="77777777" w:rsidR="00740582" w:rsidRPr="00466F89" w:rsidRDefault="00740582" w:rsidP="00BF17C2">
            <w:pPr>
              <w:spacing w:after="0" w:line="259" w:lineRule="auto"/>
              <w:ind w:left="0" w:firstLine="0"/>
              <w:jc w:val="center"/>
              <w:rPr>
                <w:color w:val="auto"/>
              </w:rPr>
            </w:pPr>
            <w:r w:rsidRPr="00466F89">
              <w:rPr>
                <w:color w:val="auto"/>
              </w:rPr>
              <w:t>MAPE</w:t>
            </w:r>
          </w:p>
        </w:tc>
        <w:tc>
          <w:tcPr>
            <w:tcW w:w="814" w:type="dxa"/>
            <w:vAlign w:val="center"/>
          </w:tcPr>
          <w:p w14:paraId="2BD68EED" w14:textId="77777777" w:rsidR="00740582" w:rsidRPr="00466F89" w:rsidRDefault="00740582" w:rsidP="00BF17C2">
            <w:pPr>
              <w:spacing w:after="0" w:line="259" w:lineRule="auto"/>
              <w:ind w:left="0" w:firstLine="0"/>
              <w:jc w:val="center"/>
              <w:rPr>
                <w:color w:val="auto"/>
              </w:rPr>
            </w:pPr>
            <w:r w:rsidRPr="00466F89">
              <w:rPr>
                <w:color w:val="auto"/>
              </w:rPr>
              <w:t>MASE</w:t>
            </w:r>
          </w:p>
        </w:tc>
      </w:tr>
      <w:tr w:rsidR="00466F89" w:rsidRPr="00466F89" w14:paraId="57EF5F86" w14:textId="77777777" w:rsidTr="00BF17C2">
        <w:tc>
          <w:tcPr>
            <w:tcW w:w="1416" w:type="dxa"/>
            <w:vAlign w:val="center"/>
          </w:tcPr>
          <w:p w14:paraId="698F2164" w14:textId="77777777" w:rsidR="00740582" w:rsidRPr="00466F89" w:rsidRDefault="00740582" w:rsidP="00BF17C2">
            <w:pPr>
              <w:spacing w:after="0" w:line="259" w:lineRule="auto"/>
              <w:ind w:left="0" w:firstLine="0"/>
              <w:jc w:val="center"/>
              <w:rPr>
                <w:color w:val="auto"/>
              </w:rPr>
            </w:pPr>
            <w:r w:rsidRPr="00466F89">
              <w:rPr>
                <w:color w:val="auto"/>
              </w:rPr>
              <w:t>ANN</w:t>
            </w:r>
          </w:p>
        </w:tc>
        <w:tc>
          <w:tcPr>
            <w:tcW w:w="805" w:type="dxa"/>
            <w:vAlign w:val="center"/>
          </w:tcPr>
          <w:p w14:paraId="3300D830" w14:textId="77777777" w:rsidR="00740582" w:rsidRPr="00466F89" w:rsidRDefault="00740582" w:rsidP="00BF17C2">
            <w:pPr>
              <w:spacing w:after="0" w:line="259" w:lineRule="auto"/>
              <w:ind w:left="0" w:firstLine="0"/>
              <w:jc w:val="center"/>
              <w:rPr>
                <w:color w:val="auto"/>
              </w:rPr>
            </w:pPr>
            <w:r w:rsidRPr="00466F89">
              <w:rPr>
                <w:color w:val="auto"/>
              </w:rPr>
              <w:t>0.335</w:t>
            </w:r>
          </w:p>
        </w:tc>
        <w:tc>
          <w:tcPr>
            <w:tcW w:w="738" w:type="dxa"/>
            <w:vAlign w:val="center"/>
          </w:tcPr>
          <w:p w14:paraId="427281A1" w14:textId="77777777" w:rsidR="00740582" w:rsidRPr="00466F89" w:rsidRDefault="00740582" w:rsidP="00BF17C2">
            <w:pPr>
              <w:spacing w:after="0" w:line="259" w:lineRule="auto"/>
              <w:ind w:left="0" w:firstLine="0"/>
              <w:jc w:val="center"/>
              <w:rPr>
                <w:color w:val="auto"/>
              </w:rPr>
            </w:pPr>
            <w:r w:rsidRPr="00466F89">
              <w:rPr>
                <w:color w:val="auto"/>
              </w:rPr>
              <w:t>0.275</w:t>
            </w:r>
          </w:p>
        </w:tc>
        <w:tc>
          <w:tcPr>
            <w:tcW w:w="814" w:type="dxa"/>
            <w:vAlign w:val="center"/>
          </w:tcPr>
          <w:p w14:paraId="3DE3CF4F" w14:textId="77777777" w:rsidR="00740582" w:rsidRPr="00466F89" w:rsidRDefault="00740582" w:rsidP="00BF17C2">
            <w:pPr>
              <w:spacing w:after="0" w:line="259" w:lineRule="auto"/>
              <w:ind w:left="0" w:firstLine="0"/>
              <w:jc w:val="center"/>
              <w:rPr>
                <w:color w:val="auto"/>
              </w:rPr>
            </w:pPr>
            <w:r w:rsidRPr="00466F89">
              <w:rPr>
                <w:color w:val="auto"/>
              </w:rPr>
              <w:t>6.73</w:t>
            </w:r>
          </w:p>
        </w:tc>
        <w:tc>
          <w:tcPr>
            <w:tcW w:w="814" w:type="dxa"/>
            <w:vAlign w:val="center"/>
          </w:tcPr>
          <w:p w14:paraId="6794F106" w14:textId="77777777" w:rsidR="00740582" w:rsidRPr="00466F89" w:rsidRDefault="00740582" w:rsidP="00BF17C2">
            <w:pPr>
              <w:spacing w:after="0" w:line="259" w:lineRule="auto"/>
              <w:ind w:left="0" w:firstLine="0"/>
              <w:jc w:val="center"/>
              <w:rPr>
                <w:color w:val="auto"/>
              </w:rPr>
            </w:pPr>
            <w:r w:rsidRPr="00466F89">
              <w:rPr>
                <w:color w:val="auto"/>
              </w:rPr>
              <w:t>1.11</w:t>
            </w:r>
          </w:p>
        </w:tc>
      </w:tr>
      <w:tr w:rsidR="00466F89" w:rsidRPr="00466F89" w14:paraId="74D67C2E" w14:textId="77777777" w:rsidTr="00BF17C2">
        <w:tc>
          <w:tcPr>
            <w:tcW w:w="1416" w:type="dxa"/>
            <w:vAlign w:val="center"/>
          </w:tcPr>
          <w:p w14:paraId="15308A8C" w14:textId="77777777" w:rsidR="00740582" w:rsidRPr="00466F89" w:rsidRDefault="00740582" w:rsidP="00BF17C2">
            <w:pPr>
              <w:spacing w:after="0" w:line="259" w:lineRule="auto"/>
              <w:ind w:left="0" w:firstLine="0"/>
              <w:jc w:val="center"/>
              <w:rPr>
                <w:color w:val="auto"/>
              </w:rPr>
            </w:pPr>
            <w:r w:rsidRPr="00466F89">
              <w:rPr>
                <w:color w:val="auto"/>
              </w:rPr>
              <w:t>Drift</w:t>
            </w:r>
          </w:p>
        </w:tc>
        <w:tc>
          <w:tcPr>
            <w:tcW w:w="805" w:type="dxa"/>
            <w:vAlign w:val="center"/>
          </w:tcPr>
          <w:p w14:paraId="023FE1CC" w14:textId="77777777" w:rsidR="00740582" w:rsidRPr="00466F89" w:rsidRDefault="00740582" w:rsidP="00BF17C2">
            <w:pPr>
              <w:spacing w:after="0" w:line="259" w:lineRule="auto"/>
              <w:ind w:left="0" w:firstLine="0"/>
              <w:jc w:val="center"/>
              <w:rPr>
                <w:color w:val="auto"/>
              </w:rPr>
            </w:pPr>
            <w:r w:rsidRPr="00466F89">
              <w:rPr>
                <w:color w:val="auto"/>
              </w:rPr>
              <w:t>0.276</w:t>
            </w:r>
          </w:p>
        </w:tc>
        <w:tc>
          <w:tcPr>
            <w:tcW w:w="738" w:type="dxa"/>
            <w:vAlign w:val="center"/>
          </w:tcPr>
          <w:p w14:paraId="67C606C7" w14:textId="77777777" w:rsidR="00740582" w:rsidRPr="00466F89" w:rsidRDefault="00740582" w:rsidP="00BF17C2">
            <w:pPr>
              <w:spacing w:after="0" w:line="259" w:lineRule="auto"/>
              <w:ind w:left="0" w:firstLine="0"/>
              <w:jc w:val="center"/>
              <w:rPr>
                <w:color w:val="auto"/>
              </w:rPr>
            </w:pPr>
            <w:r w:rsidRPr="00466F89">
              <w:rPr>
                <w:color w:val="auto"/>
              </w:rPr>
              <w:t>0.216</w:t>
            </w:r>
          </w:p>
        </w:tc>
        <w:tc>
          <w:tcPr>
            <w:tcW w:w="814" w:type="dxa"/>
            <w:vAlign w:val="center"/>
          </w:tcPr>
          <w:p w14:paraId="32FEFEED" w14:textId="77777777" w:rsidR="00740582" w:rsidRPr="00466F89" w:rsidRDefault="00740582" w:rsidP="00BF17C2">
            <w:pPr>
              <w:spacing w:after="0" w:line="259" w:lineRule="auto"/>
              <w:ind w:left="0" w:firstLine="0"/>
              <w:jc w:val="center"/>
              <w:rPr>
                <w:color w:val="auto"/>
              </w:rPr>
            </w:pPr>
            <w:r w:rsidRPr="00466F89">
              <w:rPr>
                <w:color w:val="auto"/>
              </w:rPr>
              <w:t>5.43</w:t>
            </w:r>
          </w:p>
        </w:tc>
        <w:tc>
          <w:tcPr>
            <w:tcW w:w="814" w:type="dxa"/>
            <w:vAlign w:val="center"/>
          </w:tcPr>
          <w:p w14:paraId="7B869386" w14:textId="77777777" w:rsidR="00740582" w:rsidRPr="00466F89" w:rsidRDefault="00740582" w:rsidP="00BF17C2">
            <w:pPr>
              <w:spacing w:after="0" w:line="259" w:lineRule="auto"/>
              <w:ind w:left="0" w:firstLine="0"/>
              <w:jc w:val="center"/>
              <w:rPr>
                <w:color w:val="auto"/>
              </w:rPr>
            </w:pPr>
            <w:r w:rsidRPr="00466F89">
              <w:rPr>
                <w:color w:val="auto"/>
              </w:rPr>
              <w:t>0.869</w:t>
            </w:r>
          </w:p>
        </w:tc>
      </w:tr>
      <w:tr w:rsidR="00466F89" w:rsidRPr="00466F89" w14:paraId="65BDB023" w14:textId="77777777" w:rsidTr="00BF17C2">
        <w:tc>
          <w:tcPr>
            <w:tcW w:w="1416" w:type="dxa"/>
            <w:vAlign w:val="center"/>
          </w:tcPr>
          <w:p w14:paraId="6366DE54" w14:textId="77777777" w:rsidR="00740582" w:rsidRPr="00466F89" w:rsidRDefault="00740582" w:rsidP="00BF17C2">
            <w:pPr>
              <w:spacing w:after="0" w:line="259" w:lineRule="auto"/>
              <w:ind w:left="0" w:firstLine="0"/>
              <w:jc w:val="center"/>
              <w:rPr>
                <w:color w:val="auto"/>
              </w:rPr>
            </w:pPr>
            <w:r w:rsidRPr="00466F89">
              <w:rPr>
                <w:color w:val="auto"/>
              </w:rPr>
              <w:t>ARIMA(3,1,3)</w:t>
            </w:r>
          </w:p>
        </w:tc>
        <w:tc>
          <w:tcPr>
            <w:tcW w:w="805" w:type="dxa"/>
            <w:vAlign w:val="center"/>
          </w:tcPr>
          <w:p w14:paraId="7C6C32D3" w14:textId="77777777" w:rsidR="00740582" w:rsidRPr="00466F89" w:rsidRDefault="00740582" w:rsidP="00BF17C2">
            <w:pPr>
              <w:spacing w:after="0" w:line="259" w:lineRule="auto"/>
              <w:ind w:left="0" w:firstLine="0"/>
              <w:jc w:val="center"/>
              <w:rPr>
                <w:color w:val="auto"/>
              </w:rPr>
            </w:pPr>
            <w:r w:rsidRPr="00466F89">
              <w:rPr>
                <w:color w:val="auto"/>
              </w:rPr>
              <w:t>0.307</w:t>
            </w:r>
          </w:p>
        </w:tc>
        <w:tc>
          <w:tcPr>
            <w:tcW w:w="738" w:type="dxa"/>
            <w:vAlign w:val="center"/>
          </w:tcPr>
          <w:p w14:paraId="5DE6C196" w14:textId="77777777" w:rsidR="00740582" w:rsidRPr="00466F89" w:rsidRDefault="00740582" w:rsidP="00BF17C2">
            <w:pPr>
              <w:spacing w:after="0" w:line="259" w:lineRule="auto"/>
              <w:ind w:left="0" w:firstLine="0"/>
              <w:jc w:val="center"/>
              <w:rPr>
                <w:color w:val="auto"/>
              </w:rPr>
            </w:pPr>
            <w:r w:rsidRPr="00466F89">
              <w:rPr>
                <w:color w:val="auto"/>
              </w:rPr>
              <w:t>0.245</w:t>
            </w:r>
          </w:p>
        </w:tc>
        <w:tc>
          <w:tcPr>
            <w:tcW w:w="814" w:type="dxa"/>
            <w:vAlign w:val="center"/>
          </w:tcPr>
          <w:p w14:paraId="789D77EC" w14:textId="77777777" w:rsidR="00740582" w:rsidRPr="00466F89" w:rsidRDefault="00740582" w:rsidP="00BF17C2">
            <w:pPr>
              <w:spacing w:after="0" w:line="259" w:lineRule="auto"/>
              <w:ind w:left="0" w:firstLine="0"/>
              <w:jc w:val="center"/>
              <w:rPr>
                <w:color w:val="auto"/>
              </w:rPr>
            </w:pPr>
            <w:r w:rsidRPr="00466F89">
              <w:rPr>
                <w:color w:val="auto"/>
              </w:rPr>
              <w:t>6.08</w:t>
            </w:r>
          </w:p>
        </w:tc>
        <w:tc>
          <w:tcPr>
            <w:tcW w:w="814" w:type="dxa"/>
            <w:vAlign w:val="center"/>
          </w:tcPr>
          <w:p w14:paraId="4C0E902B" w14:textId="77777777" w:rsidR="00740582" w:rsidRPr="00466F89" w:rsidRDefault="00740582" w:rsidP="00BF17C2">
            <w:pPr>
              <w:spacing w:after="0" w:line="259" w:lineRule="auto"/>
              <w:ind w:left="0" w:firstLine="0"/>
              <w:jc w:val="center"/>
              <w:rPr>
                <w:color w:val="auto"/>
              </w:rPr>
            </w:pPr>
            <w:r w:rsidRPr="00466F89">
              <w:rPr>
                <w:color w:val="auto"/>
              </w:rPr>
              <w:t>0.985</w:t>
            </w:r>
          </w:p>
        </w:tc>
      </w:tr>
    </w:tbl>
    <w:p w14:paraId="391B2BD9" w14:textId="77777777" w:rsidR="00740582" w:rsidRPr="00466F89" w:rsidRDefault="00740582" w:rsidP="00740582">
      <w:pPr>
        <w:spacing w:after="0" w:line="259" w:lineRule="auto"/>
        <w:ind w:left="0" w:firstLine="0"/>
        <w:jc w:val="center"/>
        <w:rPr>
          <w:color w:val="auto"/>
          <w:sz w:val="16"/>
          <w:szCs w:val="16"/>
        </w:rPr>
      </w:pPr>
      <w:r w:rsidRPr="00466F89">
        <w:rPr>
          <w:color w:val="auto"/>
          <w:sz w:val="16"/>
          <w:szCs w:val="16"/>
        </w:rPr>
        <w:t>Table 1. Model performance on test set</w:t>
      </w:r>
    </w:p>
    <w:p w14:paraId="626DE458" w14:textId="77777777" w:rsidR="00740582" w:rsidRPr="00466F89" w:rsidRDefault="00740582" w:rsidP="00CB44EF">
      <w:pPr>
        <w:spacing w:before="120" w:after="0" w:line="259" w:lineRule="auto"/>
        <w:ind w:left="0" w:firstLine="0"/>
        <w:jc w:val="left"/>
        <w:rPr>
          <w:color w:val="auto"/>
        </w:rPr>
      </w:pPr>
      <w:r w:rsidRPr="00466F89">
        <w:rPr>
          <w:color w:val="auto"/>
        </w:rPr>
        <w:t xml:space="preserve">The above table clearly help us infer that Drift method excels in forecasting crude oil price, irrespective of the accuracy metric we choose to compare.  </w:t>
      </w:r>
    </w:p>
    <w:p w14:paraId="70D3B76E" w14:textId="3FD5CB75" w:rsidR="00740582" w:rsidRDefault="00740582" w:rsidP="00CB44EF">
      <w:pPr>
        <w:pStyle w:val="ListParagraph"/>
        <w:numPr>
          <w:ilvl w:val="0"/>
          <w:numId w:val="10"/>
        </w:numPr>
        <w:spacing w:before="120" w:after="0" w:line="259" w:lineRule="auto"/>
        <w:jc w:val="left"/>
        <w:rPr>
          <w:color w:val="auto"/>
        </w:rPr>
      </w:pPr>
      <w:r w:rsidRPr="00466F89">
        <w:rPr>
          <w:color w:val="auto"/>
        </w:rPr>
        <w:t>Residual Diagnostics</w:t>
      </w:r>
    </w:p>
    <w:p w14:paraId="7AA85013" w14:textId="77777777" w:rsidR="00B516B9" w:rsidRPr="00466F89" w:rsidRDefault="00B516B9" w:rsidP="00B516B9">
      <w:pPr>
        <w:spacing w:before="120" w:after="0" w:line="259" w:lineRule="auto"/>
        <w:ind w:left="0" w:right="114" w:firstLine="0"/>
        <w:rPr>
          <w:color w:val="auto"/>
        </w:rPr>
      </w:pPr>
      <w:r w:rsidRPr="00466F89">
        <w:rPr>
          <w:color w:val="auto"/>
        </w:rPr>
        <w:t xml:space="preserve">Residual diagnostics must be done as it helps check if model makes use of all the information from data. The </w:t>
      </w:r>
      <w:r w:rsidRPr="00466F89">
        <w:rPr>
          <w:color w:val="auto"/>
        </w:rPr>
        <w:t>residuals of model must resemble white noise, be uncorrelated and have zero mean.</w:t>
      </w:r>
    </w:p>
    <w:p w14:paraId="2614D7CC" w14:textId="77777777" w:rsidR="00B516B9" w:rsidRPr="00466F89" w:rsidRDefault="00B516B9" w:rsidP="00B516B9">
      <w:pPr>
        <w:spacing w:before="120" w:after="0" w:line="259" w:lineRule="auto"/>
        <w:ind w:right="114"/>
        <w:rPr>
          <w:color w:val="auto"/>
        </w:rPr>
      </w:pPr>
      <w:r w:rsidRPr="00466F89">
        <w:rPr>
          <w:noProof/>
          <w:color w:val="auto"/>
        </w:rPr>
        <w:drawing>
          <wp:inline distT="0" distB="0" distL="0" distR="0" wp14:anchorId="59758AEC" wp14:editId="0D5F60B2">
            <wp:extent cx="2847340" cy="1887197"/>
            <wp:effectExtent l="0" t="0" r="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rotWithShape="1">
                    <a:blip r:embed="rId13"/>
                    <a:srcRect l="992" t="2024" r="567" b="1363"/>
                    <a:stretch/>
                  </pic:blipFill>
                  <pic:spPr bwMode="auto">
                    <a:xfrm>
                      <a:off x="0" y="0"/>
                      <a:ext cx="2860529" cy="1895939"/>
                    </a:xfrm>
                    <a:prstGeom prst="rect">
                      <a:avLst/>
                    </a:prstGeom>
                    <a:ln>
                      <a:noFill/>
                    </a:ln>
                    <a:extLst>
                      <a:ext uri="{53640926-AAD7-44D8-BBD7-CCE9431645EC}">
                        <a14:shadowObscured xmlns:a14="http://schemas.microsoft.com/office/drawing/2010/main"/>
                      </a:ext>
                    </a:extLst>
                  </pic:spPr>
                </pic:pic>
              </a:graphicData>
            </a:graphic>
          </wp:inline>
        </w:drawing>
      </w:r>
    </w:p>
    <w:p w14:paraId="08A7805C" w14:textId="77777777" w:rsidR="00B516B9" w:rsidRPr="00466F89" w:rsidRDefault="00B516B9" w:rsidP="00B516B9">
      <w:pPr>
        <w:spacing w:before="120" w:after="0" w:line="259" w:lineRule="auto"/>
        <w:ind w:right="114"/>
        <w:jc w:val="center"/>
        <w:rPr>
          <w:color w:val="auto"/>
          <w:sz w:val="16"/>
          <w:szCs w:val="16"/>
        </w:rPr>
      </w:pPr>
      <w:r w:rsidRPr="00466F89">
        <w:rPr>
          <w:color w:val="auto"/>
          <w:sz w:val="16"/>
          <w:szCs w:val="16"/>
        </w:rPr>
        <w:t xml:space="preserve">Fig </w:t>
      </w:r>
      <w:r>
        <w:rPr>
          <w:color w:val="auto"/>
          <w:sz w:val="16"/>
          <w:szCs w:val="16"/>
        </w:rPr>
        <w:t>9</w:t>
      </w:r>
      <w:r w:rsidRPr="00466F89">
        <w:rPr>
          <w:color w:val="auto"/>
          <w:sz w:val="16"/>
          <w:szCs w:val="16"/>
        </w:rPr>
        <w:t>. Residual diagnostics of drift model</w:t>
      </w:r>
      <w:r w:rsidRPr="00466F89">
        <w:rPr>
          <w:color w:val="auto"/>
          <w:szCs w:val="20"/>
        </w:rPr>
        <w:t xml:space="preserve">   </w:t>
      </w:r>
    </w:p>
    <w:p w14:paraId="1CF3F555" w14:textId="77777777" w:rsidR="00B516B9" w:rsidRPr="00466F89" w:rsidRDefault="00B516B9" w:rsidP="00B516B9">
      <w:pPr>
        <w:spacing w:before="120" w:after="0" w:line="259" w:lineRule="auto"/>
        <w:ind w:right="114"/>
        <w:rPr>
          <w:color w:val="auto"/>
        </w:rPr>
      </w:pPr>
      <w:r w:rsidRPr="00466F89">
        <w:rPr>
          <w:noProof/>
          <w:color w:val="auto"/>
        </w:rPr>
        <w:drawing>
          <wp:inline distT="0" distB="0" distL="0" distR="0" wp14:anchorId="1F0D41CA" wp14:editId="5AA1B3E7">
            <wp:extent cx="2847340" cy="1963420"/>
            <wp:effectExtent l="0" t="0" r="0" b="0"/>
            <wp:docPr id="15" name="Picture 1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graphical user interface&#10;&#10;Description automatically generated"/>
                    <pic:cNvPicPr/>
                  </pic:nvPicPr>
                  <pic:blipFill rotWithShape="1">
                    <a:blip r:embed="rId14"/>
                    <a:srcRect l="992" t="289"/>
                    <a:stretch/>
                  </pic:blipFill>
                  <pic:spPr bwMode="auto">
                    <a:xfrm>
                      <a:off x="0" y="0"/>
                      <a:ext cx="2848393" cy="1964146"/>
                    </a:xfrm>
                    <a:prstGeom prst="rect">
                      <a:avLst/>
                    </a:prstGeom>
                    <a:ln>
                      <a:noFill/>
                    </a:ln>
                    <a:extLst>
                      <a:ext uri="{53640926-AAD7-44D8-BBD7-CCE9431645EC}">
                        <a14:shadowObscured xmlns:a14="http://schemas.microsoft.com/office/drawing/2010/main"/>
                      </a:ext>
                    </a:extLst>
                  </pic:spPr>
                </pic:pic>
              </a:graphicData>
            </a:graphic>
          </wp:inline>
        </w:drawing>
      </w:r>
    </w:p>
    <w:p w14:paraId="5617824A" w14:textId="77777777" w:rsidR="00B516B9" w:rsidRPr="00466F89" w:rsidRDefault="00B516B9" w:rsidP="00B516B9">
      <w:pPr>
        <w:spacing w:before="120" w:after="0" w:line="259" w:lineRule="auto"/>
        <w:ind w:right="114"/>
        <w:jc w:val="center"/>
        <w:rPr>
          <w:color w:val="auto"/>
          <w:sz w:val="16"/>
          <w:szCs w:val="16"/>
        </w:rPr>
      </w:pPr>
      <w:r w:rsidRPr="00466F89">
        <w:rPr>
          <w:color w:val="auto"/>
          <w:sz w:val="16"/>
          <w:szCs w:val="16"/>
        </w:rPr>
        <w:t xml:space="preserve">Fig </w:t>
      </w:r>
      <w:r>
        <w:rPr>
          <w:color w:val="auto"/>
          <w:sz w:val="16"/>
          <w:szCs w:val="16"/>
        </w:rPr>
        <w:t>10</w:t>
      </w:r>
      <w:r w:rsidRPr="00466F89">
        <w:rPr>
          <w:color w:val="auto"/>
          <w:sz w:val="16"/>
          <w:szCs w:val="16"/>
        </w:rPr>
        <w:t>. Residual diagnostics of ETS model</w:t>
      </w:r>
    </w:p>
    <w:p w14:paraId="5EEE2480" w14:textId="77777777" w:rsidR="00B516B9" w:rsidRPr="00466F89" w:rsidRDefault="00B516B9" w:rsidP="00B516B9">
      <w:pPr>
        <w:spacing w:before="120" w:after="0" w:line="259" w:lineRule="auto"/>
        <w:ind w:right="114"/>
        <w:rPr>
          <w:color w:val="auto"/>
          <w:szCs w:val="20"/>
        </w:rPr>
      </w:pPr>
      <w:r w:rsidRPr="00466F89">
        <w:rPr>
          <w:color w:val="auto"/>
          <w:szCs w:val="20"/>
        </w:rPr>
        <w:t xml:space="preserve">The above plots show residual diagnostics of drift and ETS models. The residuals appear to be white noise but in Ljung-Box test p value less than 0.05 which says residuals don’t obey principles of white noise and both drift and ETS methods lead to models who residuals don’t make use of all the information available. </w:t>
      </w:r>
    </w:p>
    <w:p w14:paraId="70FB379C" w14:textId="717E4F01" w:rsidR="00B516B9" w:rsidRDefault="00B516B9" w:rsidP="00B516B9">
      <w:pPr>
        <w:spacing w:before="120" w:after="0" w:line="259" w:lineRule="auto"/>
        <w:ind w:right="114"/>
        <w:rPr>
          <w:color w:val="auto"/>
          <w:szCs w:val="20"/>
        </w:rPr>
      </w:pPr>
      <w:r w:rsidRPr="00466F89">
        <w:rPr>
          <w:color w:val="auto"/>
          <w:szCs w:val="20"/>
        </w:rPr>
        <w:t>The graphs below belong to ARIMA model whose graphs as well illustrate that residuals are white noise which is also backed up with</w:t>
      </w:r>
      <w:r w:rsidR="00ED403F">
        <w:rPr>
          <w:color w:val="auto"/>
          <w:szCs w:val="20"/>
        </w:rPr>
        <w:t xml:space="preserve"> Table 2. showing</w:t>
      </w:r>
      <w:r w:rsidRPr="00466F89">
        <w:rPr>
          <w:color w:val="auto"/>
          <w:szCs w:val="20"/>
        </w:rPr>
        <w:t xml:space="preserve"> evidence of Ljung-box test where p-value is way above 0.05 denoting that residuals make use all the key information present in data.</w:t>
      </w:r>
    </w:p>
    <w:p w14:paraId="70915833" w14:textId="77777777" w:rsidR="00B516B9" w:rsidRPr="00466F89" w:rsidRDefault="00B516B9" w:rsidP="00B516B9">
      <w:pPr>
        <w:spacing w:before="120" w:after="0" w:line="259" w:lineRule="auto"/>
        <w:ind w:right="114"/>
        <w:rPr>
          <w:color w:val="auto"/>
        </w:rPr>
      </w:pPr>
      <w:r w:rsidRPr="00466F89">
        <w:rPr>
          <w:noProof/>
          <w:color w:val="auto"/>
        </w:rPr>
        <w:drawing>
          <wp:inline distT="0" distB="0" distL="0" distR="0" wp14:anchorId="087F96BD" wp14:editId="21C680C4">
            <wp:extent cx="2872740" cy="1911350"/>
            <wp:effectExtent l="0" t="0" r="3810" b="0"/>
            <wp:docPr id="17" name="Picture 1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with medium confidence"/>
                    <pic:cNvPicPr/>
                  </pic:nvPicPr>
                  <pic:blipFill rotWithShape="1">
                    <a:blip r:embed="rId15"/>
                    <a:srcRect l="1586"/>
                    <a:stretch/>
                  </pic:blipFill>
                  <pic:spPr bwMode="auto">
                    <a:xfrm>
                      <a:off x="0" y="0"/>
                      <a:ext cx="2872797" cy="1911388"/>
                    </a:xfrm>
                    <a:prstGeom prst="rect">
                      <a:avLst/>
                    </a:prstGeom>
                    <a:ln>
                      <a:noFill/>
                    </a:ln>
                    <a:extLst>
                      <a:ext uri="{53640926-AAD7-44D8-BBD7-CCE9431645EC}">
                        <a14:shadowObscured xmlns:a14="http://schemas.microsoft.com/office/drawing/2010/main"/>
                      </a:ext>
                    </a:extLst>
                  </pic:spPr>
                </pic:pic>
              </a:graphicData>
            </a:graphic>
          </wp:inline>
        </w:drawing>
      </w:r>
    </w:p>
    <w:p w14:paraId="257AFF7E" w14:textId="3E232DBE" w:rsidR="00B516B9" w:rsidRDefault="00B516B9" w:rsidP="008B07EF">
      <w:pPr>
        <w:spacing w:before="120" w:after="0" w:line="259" w:lineRule="auto"/>
        <w:jc w:val="center"/>
        <w:rPr>
          <w:color w:val="auto"/>
          <w:sz w:val="16"/>
          <w:szCs w:val="16"/>
        </w:rPr>
      </w:pPr>
      <w:r w:rsidRPr="00466F89">
        <w:rPr>
          <w:color w:val="auto"/>
          <w:sz w:val="16"/>
          <w:szCs w:val="16"/>
        </w:rPr>
        <w:t>Fig 1</w:t>
      </w:r>
      <w:r>
        <w:rPr>
          <w:color w:val="auto"/>
          <w:sz w:val="16"/>
          <w:szCs w:val="16"/>
        </w:rPr>
        <w:t>1</w:t>
      </w:r>
      <w:r w:rsidRPr="00466F89">
        <w:rPr>
          <w:color w:val="auto"/>
          <w:sz w:val="16"/>
          <w:szCs w:val="16"/>
        </w:rPr>
        <w:t>. Residual diagnostics of ARIMA model</w:t>
      </w:r>
    </w:p>
    <w:tbl>
      <w:tblPr>
        <w:tblStyle w:val="TableGrid"/>
        <w:tblW w:w="0" w:type="auto"/>
        <w:tblInd w:w="10" w:type="dxa"/>
        <w:tblLook w:val="04A0" w:firstRow="1" w:lastRow="0" w:firstColumn="1" w:lastColumn="0" w:noHBand="0" w:noVBand="1"/>
      </w:tblPr>
      <w:tblGrid>
        <w:gridCol w:w="2130"/>
        <w:gridCol w:w="2130"/>
      </w:tblGrid>
      <w:tr w:rsidR="00DD155E" w14:paraId="36E85270" w14:textId="77777777" w:rsidTr="003B2D5A">
        <w:trPr>
          <w:trHeight w:val="384"/>
        </w:trPr>
        <w:tc>
          <w:tcPr>
            <w:tcW w:w="2130" w:type="dxa"/>
          </w:tcPr>
          <w:p w14:paraId="23FC6340" w14:textId="0905D6F9" w:rsidR="00DD155E" w:rsidRDefault="00DD155E" w:rsidP="008B07EF">
            <w:pPr>
              <w:spacing w:before="120" w:after="0" w:line="259" w:lineRule="auto"/>
              <w:ind w:left="0" w:firstLine="0"/>
              <w:jc w:val="center"/>
              <w:rPr>
                <w:color w:val="auto"/>
              </w:rPr>
            </w:pPr>
            <w:r>
              <w:rPr>
                <w:color w:val="auto"/>
              </w:rPr>
              <w:lastRenderedPageBreak/>
              <w:t>Model</w:t>
            </w:r>
          </w:p>
        </w:tc>
        <w:tc>
          <w:tcPr>
            <w:tcW w:w="2130" w:type="dxa"/>
          </w:tcPr>
          <w:p w14:paraId="247851D6" w14:textId="442493A2" w:rsidR="00DD155E" w:rsidRDefault="00DD155E" w:rsidP="008B07EF">
            <w:pPr>
              <w:spacing w:before="120" w:after="0" w:line="259" w:lineRule="auto"/>
              <w:ind w:left="0" w:firstLine="0"/>
              <w:jc w:val="center"/>
              <w:rPr>
                <w:color w:val="auto"/>
              </w:rPr>
            </w:pPr>
            <w:r>
              <w:rPr>
                <w:color w:val="auto"/>
              </w:rPr>
              <w:t>P value</w:t>
            </w:r>
          </w:p>
        </w:tc>
      </w:tr>
      <w:tr w:rsidR="00DD155E" w14:paraId="5E48ADE2" w14:textId="77777777" w:rsidTr="003B2D5A">
        <w:trPr>
          <w:trHeight w:val="384"/>
        </w:trPr>
        <w:tc>
          <w:tcPr>
            <w:tcW w:w="2130" w:type="dxa"/>
          </w:tcPr>
          <w:p w14:paraId="09AF6869" w14:textId="22D101E9" w:rsidR="00DD155E" w:rsidRDefault="00200A88" w:rsidP="008B07EF">
            <w:pPr>
              <w:spacing w:before="120" w:after="0" w:line="259" w:lineRule="auto"/>
              <w:ind w:left="0" w:firstLine="0"/>
              <w:jc w:val="center"/>
              <w:rPr>
                <w:color w:val="auto"/>
              </w:rPr>
            </w:pPr>
            <w:r>
              <w:rPr>
                <w:color w:val="auto"/>
              </w:rPr>
              <w:t>ARIMA</w:t>
            </w:r>
          </w:p>
        </w:tc>
        <w:tc>
          <w:tcPr>
            <w:tcW w:w="2130" w:type="dxa"/>
          </w:tcPr>
          <w:p w14:paraId="29452FD4" w14:textId="77A615EF" w:rsidR="00DD155E" w:rsidRDefault="00200A88" w:rsidP="008B07EF">
            <w:pPr>
              <w:spacing w:before="120" w:after="0" w:line="259" w:lineRule="auto"/>
              <w:ind w:left="0" w:firstLine="0"/>
              <w:jc w:val="center"/>
              <w:rPr>
                <w:color w:val="auto"/>
              </w:rPr>
            </w:pPr>
            <w:r>
              <w:rPr>
                <w:color w:val="auto"/>
              </w:rPr>
              <w:t>0.343</w:t>
            </w:r>
          </w:p>
        </w:tc>
      </w:tr>
      <w:tr w:rsidR="00DD155E" w14:paraId="25403222" w14:textId="77777777" w:rsidTr="003B2D5A">
        <w:trPr>
          <w:trHeight w:val="374"/>
        </w:trPr>
        <w:tc>
          <w:tcPr>
            <w:tcW w:w="2130" w:type="dxa"/>
          </w:tcPr>
          <w:p w14:paraId="25439716" w14:textId="4ED14E52" w:rsidR="00DD155E" w:rsidRDefault="00200A88" w:rsidP="008B07EF">
            <w:pPr>
              <w:spacing w:before="120" w:after="0" w:line="259" w:lineRule="auto"/>
              <w:ind w:left="0" w:firstLine="0"/>
              <w:jc w:val="center"/>
              <w:rPr>
                <w:color w:val="auto"/>
              </w:rPr>
            </w:pPr>
            <w:r>
              <w:rPr>
                <w:color w:val="auto"/>
              </w:rPr>
              <w:t>ETS</w:t>
            </w:r>
          </w:p>
        </w:tc>
        <w:tc>
          <w:tcPr>
            <w:tcW w:w="2130" w:type="dxa"/>
          </w:tcPr>
          <w:p w14:paraId="2D07F49F" w14:textId="6DA8531A" w:rsidR="00DD155E" w:rsidRDefault="00200A88" w:rsidP="008B07EF">
            <w:pPr>
              <w:spacing w:before="120" w:after="0" w:line="259" w:lineRule="auto"/>
              <w:ind w:left="0" w:firstLine="0"/>
              <w:jc w:val="center"/>
              <w:rPr>
                <w:color w:val="auto"/>
              </w:rPr>
            </w:pPr>
            <w:r>
              <w:rPr>
                <w:color w:val="auto"/>
              </w:rPr>
              <w:t>4.95e-10</w:t>
            </w:r>
          </w:p>
        </w:tc>
      </w:tr>
      <w:tr w:rsidR="00DD155E" w14:paraId="60E98E72" w14:textId="77777777" w:rsidTr="003B2D5A">
        <w:trPr>
          <w:trHeight w:val="384"/>
        </w:trPr>
        <w:tc>
          <w:tcPr>
            <w:tcW w:w="2130" w:type="dxa"/>
          </w:tcPr>
          <w:p w14:paraId="2AD008F0" w14:textId="13F4D090" w:rsidR="00DD155E" w:rsidRDefault="00200A88" w:rsidP="008B07EF">
            <w:pPr>
              <w:spacing w:before="120" w:after="0" w:line="259" w:lineRule="auto"/>
              <w:ind w:left="0" w:firstLine="0"/>
              <w:jc w:val="center"/>
              <w:rPr>
                <w:color w:val="auto"/>
              </w:rPr>
            </w:pPr>
            <w:r>
              <w:rPr>
                <w:color w:val="auto"/>
              </w:rPr>
              <w:t>Drift</w:t>
            </w:r>
          </w:p>
        </w:tc>
        <w:tc>
          <w:tcPr>
            <w:tcW w:w="2130" w:type="dxa"/>
          </w:tcPr>
          <w:p w14:paraId="09F396B7" w14:textId="746EB45F" w:rsidR="00DD155E" w:rsidRDefault="00200A88" w:rsidP="008B07EF">
            <w:pPr>
              <w:spacing w:before="120" w:after="0" w:line="259" w:lineRule="auto"/>
              <w:ind w:left="0" w:firstLine="0"/>
              <w:jc w:val="center"/>
              <w:rPr>
                <w:color w:val="auto"/>
              </w:rPr>
            </w:pPr>
            <w:r>
              <w:rPr>
                <w:color w:val="auto"/>
              </w:rPr>
              <w:t>14.5e-10</w:t>
            </w:r>
          </w:p>
        </w:tc>
      </w:tr>
    </w:tbl>
    <w:p w14:paraId="669EA0EC" w14:textId="73BD66FB" w:rsidR="00DD155E" w:rsidRPr="00B516B9" w:rsidRDefault="003B2D5A" w:rsidP="003B2D5A">
      <w:pPr>
        <w:spacing w:after="0" w:line="259" w:lineRule="auto"/>
        <w:jc w:val="center"/>
        <w:rPr>
          <w:color w:val="auto"/>
        </w:rPr>
      </w:pPr>
      <w:r w:rsidRPr="00466F89">
        <w:rPr>
          <w:color w:val="auto"/>
          <w:sz w:val="16"/>
          <w:szCs w:val="16"/>
        </w:rPr>
        <w:t xml:space="preserve">Table </w:t>
      </w:r>
      <w:r>
        <w:rPr>
          <w:color w:val="auto"/>
          <w:sz w:val="16"/>
          <w:szCs w:val="16"/>
        </w:rPr>
        <w:t>2</w:t>
      </w:r>
      <w:r w:rsidRPr="00466F89">
        <w:rPr>
          <w:color w:val="auto"/>
          <w:sz w:val="16"/>
          <w:szCs w:val="16"/>
        </w:rPr>
        <w:t xml:space="preserve">. </w:t>
      </w:r>
      <w:r>
        <w:rPr>
          <w:color w:val="auto"/>
          <w:sz w:val="16"/>
          <w:szCs w:val="16"/>
        </w:rPr>
        <w:t>Ljung box test for models</w:t>
      </w:r>
    </w:p>
    <w:p w14:paraId="148D52E0" w14:textId="76EB66DB" w:rsidR="00B516B9" w:rsidRPr="00466F89" w:rsidRDefault="00B516B9" w:rsidP="00CB44EF">
      <w:pPr>
        <w:pStyle w:val="ListParagraph"/>
        <w:numPr>
          <w:ilvl w:val="0"/>
          <w:numId w:val="10"/>
        </w:numPr>
        <w:spacing w:before="120" w:after="0" w:line="259" w:lineRule="auto"/>
        <w:jc w:val="left"/>
        <w:rPr>
          <w:color w:val="auto"/>
        </w:rPr>
      </w:pPr>
      <w:r>
        <w:rPr>
          <w:color w:val="auto"/>
        </w:rPr>
        <w:t>Distribution Forecast Accuracy</w:t>
      </w:r>
    </w:p>
    <w:p w14:paraId="5974E793" w14:textId="0D82AA17" w:rsidR="008B07EF" w:rsidRDefault="002F1726" w:rsidP="00DD155E">
      <w:pPr>
        <w:spacing w:before="120" w:after="120" w:line="259" w:lineRule="auto"/>
        <w:ind w:left="0" w:right="114" w:firstLine="0"/>
        <w:rPr>
          <w:color w:val="auto"/>
          <w:szCs w:val="20"/>
        </w:rPr>
      </w:pPr>
      <w:r>
        <w:rPr>
          <w:color w:val="auto"/>
          <w:szCs w:val="20"/>
        </w:rPr>
        <w:t>Since both residual diagnostics and point forecast accuracy have given slightly contradicting results let’s check the accuracy of distributional forecasts.</w:t>
      </w:r>
      <w:r w:rsidR="00FC6BAB">
        <w:rPr>
          <w:color w:val="auto"/>
          <w:szCs w:val="20"/>
        </w:rPr>
        <w:t xml:space="preserve"> Distributional forecasts represent the probable region where the forecast may lie and point forecasts are mean of these which the model considers most possible. </w:t>
      </w:r>
      <w:r w:rsidR="00883C3E">
        <w:rPr>
          <w:color w:val="auto"/>
          <w:szCs w:val="20"/>
        </w:rPr>
        <w:t>In m</w:t>
      </w:r>
      <w:r w:rsidR="00FC6BAB">
        <w:rPr>
          <w:color w:val="auto"/>
          <w:szCs w:val="20"/>
        </w:rPr>
        <w:t>ost cases</w:t>
      </w:r>
      <w:r w:rsidR="00883C3E">
        <w:rPr>
          <w:color w:val="auto"/>
          <w:szCs w:val="20"/>
        </w:rPr>
        <w:t>,</w:t>
      </w:r>
      <w:r w:rsidR="00FC6BAB">
        <w:rPr>
          <w:color w:val="auto"/>
          <w:szCs w:val="20"/>
        </w:rPr>
        <w:t xml:space="preserve"> for long term prediction</w:t>
      </w:r>
      <w:r w:rsidR="00883C3E">
        <w:rPr>
          <w:color w:val="auto"/>
          <w:szCs w:val="20"/>
        </w:rPr>
        <w:t>s</w:t>
      </w:r>
      <w:r w:rsidR="00FC6BAB">
        <w:rPr>
          <w:color w:val="auto"/>
          <w:szCs w:val="20"/>
        </w:rPr>
        <w:t xml:space="preserve"> point forecasts go wrong which is when distributional forecasts help us so checking accuracy of them as well is must. The accuracy of distributional forecasts has been done using scale free Continuous Ranked Probability Score which calculates weighted absolute error for whole distributional region based on </w:t>
      </w:r>
      <w:r w:rsidR="008B07EF">
        <w:rPr>
          <w:color w:val="auto"/>
          <w:szCs w:val="20"/>
        </w:rPr>
        <w:t>probabilities</w:t>
      </w:r>
      <w:r w:rsidR="00FC6BAB">
        <w:rPr>
          <w:color w:val="auto"/>
          <w:szCs w:val="20"/>
        </w:rPr>
        <w:t>.</w:t>
      </w:r>
      <w:r w:rsidR="008B07EF">
        <w:rPr>
          <w:color w:val="auto"/>
          <w:szCs w:val="20"/>
        </w:rPr>
        <w:t xml:space="preserve"> Scale free makes comparison amongst different models easier.</w:t>
      </w:r>
    </w:p>
    <w:tbl>
      <w:tblPr>
        <w:tblStyle w:val="TableGrid"/>
        <w:tblW w:w="0" w:type="auto"/>
        <w:tblInd w:w="10" w:type="dxa"/>
        <w:tblLook w:val="04A0" w:firstRow="1" w:lastRow="0" w:firstColumn="1" w:lastColumn="0" w:noHBand="0" w:noVBand="1"/>
      </w:tblPr>
      <w:tblGrid>
        <w:gridCol w:w="2351"/>
        <w:gridCol w:w="2349"/>
      </w:tblGrid>
      <w:tr w:rsidR="008B07EF" w14:paraId="74AD91DF" w14:textId="77777777" w:rsidTr="008B07EF">
        <w:tc>
          <w:tcPr>
            <w:tcW w:w="2355" w:type="dxa"/>
            <w:vAlign w:val="center"/>
          </w:tcPr>
          <w:p w14:paraId="395A1312" w14:textId="5FA61FD3" w:rsidR="008B07EF" w:rsidRDefault="008B07EF" w:rsidP="008B07EF">
            <w:pPr>
              <w:spacing w:before="120" w:after="0" w:line="259" w:lineRule="auto"/>
              <w:ind w:left="0" w:right="114" w:firstLine="0"/>
              <w:jc w:val="center"/>
              <w:rPr>
                <w:color w:val="auto"/>
                <w:szCs w:val="20"/>
              </w:rPr>
            </w:pPr>
            <w:r>
              <w:rPr>
                <w:color w:val="auto"/>
                <w:szCs w:val="20"/>
              </w:rPr>
              <w:t>Model</w:t>
            </w:r>
          </w:p>
        </w:tc>
        <w:tc>
          <w:tcPr>
            <w:tcW w:w="2355" w:type="dxa"/>
            <w:vAlign w:val="center"/>
          </w:tcPr>
          <w:p w14:paraId="4F9A7CAB" w14:textId="591CB084" w:rsidR="008B07EF" w:rsidRDefault="008B07EF" w:rsidP="008B07EF">
            <w:pPr>
              <w:spacing w:before="120" w:after="0" w:line="259" w:lineRule="auto"/>
              <w:ind w:left="0" w:right="114" w:firstLine="0"/>
              <w:jc w:val="center"/>
              <w:rPr>
                <w:color w:val="auto"/>
                <w:szCs w:val="20"/>
              </w:rPr>
            </w:pPr>
            <w:r>
              <w:rPr>
                <w:color w:val="auto"/>
                <w:szCs w:val="20"/>
              </w:rPr>
              <w:t>Skill Score</w:t>
            </w:r>
          </w:p>
        </w:tc>
      </w:tr>
      <w:tr w:rsidR="008B07EF" w14:paraId="2C63B984" w14:textId="77777777" w:rsidTr="008B07EF">
        <w:tc>
          <w:tcPr>
            <w:tcW w:w="2355" w:type="dxa"/>
            <w:vAlign w:val="center"/>
          </w:tcPr>
          <w:p w14:paraId="41C20B7A" w14:textId="07C72CE2" w:rsidR="008B07EF" w:rsidRDefault="008B07EF" w:rsidP="008B07EF">
            <w:pPr>
              <w:spacing w:before="120" w:after="0" w:line="259" w:lineRule="auto"/>
              <w:ind w:left="0" w:right="114" w:firstLine="0"/>
              <w:jc w:val="center"/>
              <w:rPr>
                <w:color w:val="auto"/>
                <w:szCs w:val="20"/>
              </w:rPr>
            </w:pPr>
            <w:r>
              <w:rPr>
                <w:color w:val="auto"/>
                <w:szCs w:val="20"/>
              </w:rPr>
              <w:t>ARIMA(3,1,3)</w:t>
            </w:r>
          </w:p>
        </w:tc>
        <w:tc>
          <w:tcPr>
            <w:tcW w:w="2355" w:type="dxa"/>
            <w:vAlign w:val="center"/>
          </w:tcPr>
          <w:p w14:paraId="4C3F1DB6" w14:textId="2D780179" w:rsidR="008B07EF" w:rsidRDefault="008B07EF" w:rsidP="008B07EF">
            <w:pPr>
              <w:spacing w:before="120" w:after="0" w:line="259" w:lineRule="auto"/>
              <w:ind w:left="0" w:right="114" w:firstLine="0"/>
              <w:jc w:val="center"/>
              <w:rPr>
                <w:color w:val="auto"/>
                <w:szCs w:val="20"/>
              </w:rPr>
            </w:pPr>
            <w:r>
              <w:rPr>
                <w:color w:val="auto"/>
                <w:szCs w:val="20"/>
              </w:rPr>
              <w:t>0.0895</w:t>
            </w:r>
          </w:p>
        </w:tc>
      </w:tr>
      <w:tr w:rsidR="008B07EF" w14:paraId="26EF2D33" w14:textId="77777777" w:rsidTr="008B07EF">
        <w:tc>
          <w:tcPr>
            <w:tcW w:w="2355" w:type="dxa"/>
            <w:vAlign w:val="center"/>
          </w:tcPr>
          <w:p w14:paraId="08D0D419" w14:textId="185726C0" w:rsidR="008B07EF" w:rsidRDefault="008B07EF" w:rsidP="008B07EF">
            <w:pPr>
              <w:spacing w:before="120" w:after="0" w:line="259" w:lineRule="auto"/>
              <w:ind w:left="0" w:right="114" w:firstLine="0"/>
              <w:jc w:val="center"/>
              <w:rPr>
                <w:color w:val="auto"/>
                <w:szCs w:val="20"/>
              </w:rPr>
            </w:pPr>
            <w:r>
              <w:rPr>
                <w:color w:val="auto"/>
                <w:szCs w:val="20"/>
              </w:rPr>
              <w:t>Drift</w:t>
            </w:r>
          </w:p>
        </w:tc>
        <w:tc>
          <w:tcPr>
            <w:tcW w:w="2355" w:type="dxa"/>
            <w:vAlign w:val="center"/>
          </w:tcPr>
          <w:p w14:paraId="4E658013" w14:textId="2EA3F92E" w:rsidR="008B07EF" w:rsidRDefault="008B07EF" w:rsidP="008B07EF">
            <w:pPr>
              <w:spacing w:before="120" w:after="0" w:line="259" w:lineRule="auto"/>
              <w:ind w:left="0" w:right="114" w:firstLine="0"/>
              <w:jc w:val="center"/>
              <w:rPr>
                <w:color w:val="auto"/>
                <w:szCs w:val="20"/>
              </w:rPr>
            </w:pPr>
            <w:r>
              <w:rPr>
                <w:color w:val="auto"/>
                <w:szCs w:val="20"/>
              </w:rPr>
              <w:t>0.152</w:t>
            </w:r>
          </w:p>
        </w:tc>
      </w:tr>
    </w:tbl>
    <w:p w14:paraId="6C58F572" w14:textId="063A1AD4" w:rsidR="00CF3443" w:rsidRPr="008B07EF" w:rsidRDefault="00FC6BAB" w:rsidP="008B07EF">
      <w:pPr>
        <w:spacing w:after="0" w:line="259" w:lineRule="auto"/>
        <w:ind w:left="0" w:firstLine="0"/>
        <w:jc w:val="center"/>
        <w:rPr>
          <w:color w:val="auto"/>
          <w:sz w:val="16"/>
          <w:szCs w:val="16"/>
        </w:rPr>
      </w:pPr>
      <w:r>
        <w:rPr>
          <w:color w:val="auto"/>
          <w:szCs w:val="20"/>
        </w:rPr>
        <w:t xml:space="preserve"> </w:t>
      </w:r>
      <w:r w:rsidR="008B07EF" w:rsidRPr="00466F89">
        <w:rPr>
          <w:color w:val="auto"/>
          <w:sz w:val="16"/>
          <w:szCs w:val="16"/>
        </w:rPr>
        <w:t xml:space="preserve">Table </w:t>
      </w:r>
      <w:r w:rsidR="003B2D5A">
        <w:rPr>
          <w:color w:val="auto"/>
          <w:sz w:val="16"/>
          <w:szCs w:val="16"/>
        </w:rPr>
        <w:t>3</w:t>
      </w:r>
      <w:r w:rsidR="008B07EF" w:rsidRPr="00466F89">
        <w:rPr>
          <w:color w:val="auto"/>
          <w:sz w:val="16"/>
          <w:szCs w:val="16"/>
        </w:rPr>
        <w:t>.</w:t>
      </w:r>
      <w:r w:rsidR="008B07EF">
        <w:rPr>
          <w:color w:val="auto"/>
          <w:sz w:val="16"/>
          <w:szCs w:val="16"/>
        </w:rPr>
        <w:t xml:space="preserve"> Distributional Forecasts Accuracy</w:t>
      </w:r>
    </w:p>
    <w:p w14:paraId="192D80CE" w14:textId="28B34C18" w:rsidR="004613F0" w:rsidRPr="008B07EF" w:rsidRDefault="008B07EF" w:rsidP="004613F0">
      <w:pPr>
        <w:spacing w:before="120" w:after="0" w:line="259" w:lineRule="auto"/>
        <w:ind w:right="114"/>
        <w:rPr>
          <w:color w:val="auto"/>
          <w:szCs w:val="20"/>
        </w:rPr>
      </w:pPr>
      <w:r>
        <w:rPr>
          <w:color w:val="auto"/>
          <w:szCs w:val="20"/>
        </w:rPr>
        <w:t xml:space="preserve">Table </w:t>
      </w:r>
      <w:r w:rsidR="00ED403F">
        <w:rPr>
          <w:color w:val="auto"/>
          <w:szCs w:val="20"/>
        </w:rPr>
        <w:t>3</w:t>
      </w:r>
      <w:r>
        <w:rPr>
          <w:color w:val="auto"/>
          <w:szCs w:val="20"/>
        </w:rPr>
        <w:t xml:space="preserve">. illustrates that </w:t>
      </w:r>
      <w:r w:rsidR="00215408">
        <w:rPr>
          <w:color w:val="auto"/>
          <w:szCs w:val="20"/>
        </w:rPr>
        <w:t>drift</w:t>
      </w:r>
      <w:r>
        <w:rPr>
          <w:color w:val="auto"/>
          <w:szCs w:val="20"/>
        </w:rPr>
        <w:t xml:space="preserve"> </w:t>
      </w:r>
      <w:r w:rsidR="00215408">
        <w:rPr>
          <w:color w:val="auto"/>
          <w:szCs w:val="20"/>
        </w:rPr>
        <w:t xml:space="preserve">performs </w:t>
      </w:r>
      <w:r>
        <w:rPr>
          <w:color w:val="auto"/>
          <w:szCs w:val="20"/>
        </w:rPr>
        <w:t xml:space="preserve">better than </w:t>
      </w:r>
      <w:r w:rsidR="00215408">
        <w:rPr>
          <w:color w:val="auto"/>
          <w:szCs w:val="20"/>
        </w:rPr>
        <w:t>ARIMA</w:t>
      </w:r>
      <w:r>
        <w:rPr>
          <w:color w:val="auto"/>
          <w:szCs w:val="20"/>
        </w:rPr>
        <w:t>.</w:t>
      </w:r>
      <w:r w:rsidR="004613F0">
        <w:rPr>
          <w:color w:val="auto"/>
          <w:szCs w:val="20"/>
        </w:rPr>
        <w:t xml:space="preserve"> For long term predictions</w:t>
      </w:r>
      <w:r w:rsidR="003B2D5A">
        <w:rPr>
          <w:color w:val="auto"/>
          <w:szCs w:val="20"/>
        </w:rPr>
        <w:t xml:space="preserve"> as here</w:t>
      </w:r>
      <w:r w:rsidR="004613F0">
        <w:rPr>
          <w:color w:val="auto"/>
          <w:szCs w:val="20"/>
        </w:rPr>
        <w:t>, focusing on distributional forecast is better than focusing on point forecasts as prediction intervals size increases with duration.</w:t>
      </w:r>
      <w:r>
        <w:rPr>
          <w:color w:val="auto"/>
          <w:szCs w:val="20"/>
        </w:rPr>
        <w:t xml:space="preserve"> </w:t>
      </w:r>
    </w:p>
    <w:p w14:paraId="04B24577" w14:textId="1C008F7E" w:rsidR="0023013B" w:rsidRPr="00466F89" w:rsidRDefault="003C191F" w:rsidP="008B07EF">
      <w:pPr>
        <w:spacing w:before="120"/>
        <w:jc w:val="center"/>
        <w:rPr>
          <w:color w:val="auto"/>
        </w:rPr>
      </w:pPr>
      <w:r w:rsidRPr="00466F89">
        <w:rPr>
          <w:color w:val="auto"/>
        </w:rPr>
        <w:t>I</w:t>
      </w:r>
      <w:r w:rsidR="00A26ACB" w:rsidRPr="00466F89">
        <w:rPr>
          <w:color w:val="auto"/>
        </w:rPr>
        <w:t>V.</w:t>
      </w:r>
      <w:r w:rsidR="00A26ACB" w:rsidRPr="00466F89">
        <w:rPr>
          <w:rFonts w:eastAsia="Arial"/>
          <w:color w:val="auto"/>
        </w:rPr>
        <w:t xml:space="preserve"> </w:t>
      </w:r>
      <w:r w:rsidR="00A26ACB" w:rsidRPr="00466F89">
        <w:rPr>
          <w:color w:val="auto"/>
        </w:rPr>
        <w:t>CONCLUSION</w:t>
      </w:r>
    </w:p>
    <w:p w14:paraId="0CFDC92F" w14:textId="7E054005" w:rsidR="00D33FC2" w:rsidRPr="00466F89" w:rsidRDefault="000A1EA5" w:rsidP="00CB44EF">
      <w:pPr>
        <w:spacing w:before="120"/>
        <w:ind w:left="0" w:firstLine="0"/>
        <w:rPr>
          <w:color w:val="auto"/>
        </w:rPr>
      </w:pPr>
      <w:r w:rsidRPr="00466F89">
        <w:rPr>
          <w:color w:val="auto"/>
        </w:rPr>
        <w:t xml:space="preserve">In this paper, </w:t>
      </w:r>
      <w:r w:rsidR="00AD239E" w:rsidRPr="00466F89">
        <w:rPr>
          <w:color w:val="auto"/>
        </w:rPr>
        <w:t xml:space="preserve">using </w:t>
      </w:r>
      <w:r w:rsidR="004811E8" w:rsidRPr="00466F89">
        <w:rPr>
          <w:color w:val="auto"/>
        </w:rPr>
        <w:t xml:space="preserve">FRED </w:t>
      </w:r>
      <w:r w:rsidR="00AD239E" w:rsidRPr="00466F89">
        <w:rPr>
          <w:color w:val="auto"/>
        </w:rPr>
        <w:t xml:space="preserve">data </w:t>
      </w:r>
      <w:r w:rsidR="004811E8" w:rsidRPr="00466F89">
        <w:rPr>
          <w:color w:val="auto"/>
        </w:rPr>
        <w:t>from 1990 to 2022</w:t>
      </w:r>
      <w:r w:rsidR="002E29D3" w:rsidRPr="00466F89">
        <w:rPr>
          <w:color w:val="auto"/>
        </w:rPr>
        <w:t xml:space="preserve"> and applying drift, ARIMA and simple exponential smoothing models</w:t>
      </w:r>
      <w:r w:rsidR="004811E8" w:rsidRPr="00466F89">
        <w:rPr>
          <w:color w:val="auto"/>
        </w:rPr>
        <w:t>, we</w:t>
      </w:r>
      <w:r w:rsidRPr="00466F89">
        <w:rPr>
          <w:color w:val="auto"/>
        </w:rPr>
        <w:t xml:space="preserve"> have </w:t>
      </w:r>
      <w:r w:rsidR="004B376C" w:rsidRPr="00466F89">
        <w:rPr>
          <w:color w:val="auto"/>
        </w:rPr>
        <w:t>forecasted global price of APSP variant of Crude oil</w:t>
      </w:r>
      <w:r w:rsidRPr="00466F89">
        <w:rPr>
          <w:color w:val="auto"/>
        </w:rPr>
        <w:t xml:space="preserve">. </w:t>
      </w:r>
      <w:r w:rsidR="004613F0">
        <w:rPr>
          <w:color w:val="auto"/>
        </w:rPr>
        <w:t>Drift</w:t>
      </w:r>
      <w:r w:rsidRPr="00466F89">
        <w:rPr>
          <w:color w:val="auto"/>
        </w:rPr>
        <w:t xml:space="preserve"> model is great in predicting price and outperforms other complex</w:t>
      </w:r>
      <w:r w:rsidR="002E29D3" w:rsidRPr="00466F89">
        <w:rPr>
          <w:color w:val="auto"/>
        </w:rPr>
        <w:t xml:space="preserve"> and traditional</w:t>
      </w:r>
      <w:r w:rsidRPr="00466F89">
        <w:rPr>
          <w:color w:val="auto"/>
        </w:rPr>
        <w:t xml:space="preserve"> models</w:t>
      </w:r>
      <w:r w:rsidR="004B376C" w:rsidRPr="00466F89">
        <w:rPr>
          <w:color w:val="auto"/>
        </w:rPr>
        <w:t xml:space="preserve"> based on RMSE, MAE, MASE and MAPE accuracy metrics</w:t>
      </w:r>
      <w:r w:rsidR="005645CD" w:rsidRPr="00466F89">
        <w:rPr>
          <w:color w:val="auto"/>
        </w:rPr>
        <w:t xml:space="preserve"> but is fails with residual diagnostics</w:t>
      </w:r>
      <w:r w:rsidRPr="00466F89">
        <w:rPr>
          <w:color w:val="auto"/>
        </w:rPr>
        <w:t>.</w:t>
      </w:r>
      <w:r w:rsidR="00740582" w:rsidRPr="00466F89">
        <w:rPr>
          <w:color w:val="auto"/>
        </w:rPr>
        <w:t xml:space="preserve"> </w:t>
      </w:r>
      <w:r w:rsidR="004613F0">
        <w:rPr>
          <w:color w:val="auto"/>
        </w:rPr>
        <w:t>E</w:t>
      </w:r>
      <w:r w:rsidR="00740582" w:rsidRPr="00466F89">
        <w:rPr>
          <w:color w:val="auto"/>
        </w:rPr>
        <w:t>ven though</w:t>
      </w:r>
      <w:r w:rsidR="004613F0">
        <w:rPr>
          <w:color w:val="auto"/>
        </w:rPr>
        <w:t>,</w:t>
      </w:r>
      <w:r w:rsidR="00740582" w:rsidRPr="00466F89">
        <w:rPr>
          <w:color w:val="auto"/>
        </w:rPr>
        <w:t xml:space="preserve"> </w:t>
      </w:r>
      <w:r w:rsidR="00A701D5" w:rsidRPr="00466F89">
        <w:rPr>
          <w:color w:val="auto"/>
        </w:rPr>
        <w:t>accuracy</w:t>
      </w:r>
      <w:r w:rsidR="00740582" w:rsidRPr="00466F89">
        <w:rPr>
          <w:color w:val="auto"/>
        </w:rPr>
        <w:t xml:space="preserve"> metrics of </w:t>
      </w:r>
      <w:r w:rsidR="00A701D5" w:rsidRPr="00466F89">
        <w:rPr>
          <w:color w:val="auto"/>
        </w:rPr>
        <w:t>ARIMA</w:t>
      </w:r>
      <w:r w:rsidR="00740582" w:rsidRPr="00466F89">
        <w:rPr>
          <w:color w:val="auto"/>
        </w:rPr>
        <w:t xml:space="preserve"> are b</w:t>
      </w:r>
      <w:r w:rsidR="00DB2775" w:rsidRPr="00466F89">
        <w:rPr>
          <w:color w:val="auto"/>
        </w:rPr>
        <w:t>ad</w:t>
      </w:r>
      <w:r w:rsidR="00740582" w:rsidRPr="00466F89">
        <w:rPr>
          <w:color w:val="auto"/>
        </w:rPr>
        <w:t xml:space="preserve">, applying </w:t>
      </w:r>
      <w:r w:rsidR="00A701D5" w:rsidRPr="00466F89">
        <w:rPr>
          <w:color w:val="auto"/>
        </w:rPr>
        <w:t>ARIMA</w:t>
      </w:r>
      <w:r w:rsidR="00740582" w:rsidRPr="00466F89">
        <w:rPr>
          <w:color w:val="auto"/>
        </w:rPr>
        <w:t xml:space="preserve"> would be a good choice as </w:t>
      </w:r>
      <w:r w:rsidR="00A701D5" w:rsidRPr="00466F89">
        <w:rPr>
          <w:color w:val="auto"/>
        </w:rPr>
        <w:t>we must not solely focus on accuracy metrics in a time series which is volatile</w:t>
      </w:r>
      <w:r w:rsidR="00D15CE8">
        <w:rPr>
          <w:color w:val="auto"/>
        </w:rPr>
        <w:t>. Also</w:t>
      </w:r>
      <w:r w:rsidR="002F1726">
        <w:rPr>
          <w:color w:val="auto"/>
        </w:rPr>
        <w:t xml:space="preserve">, </w:t>
      </w:r>
      <w:r w:rsidR="006D2050">
        <w:rPr>
          <w:color w:val="auto"/>
        </w:rPr>
        <w:t>difference in accuracy metrics of both is not much</w:t>
      </w:r>
      <w:r w:rsidR="00883C3E">
        <w:rPr>
          <w:color w:val="auto"/>
        </w:rPr>
        <w:t>;</w:t>
      </w:r>
      <w:r w:rsidR="002F1726">
        <w:rPr>
          <w:color w:val="auto"/>
        </w:rPr>
        <w:t xml:space="preserve"> distribution forecasts accuracy</w:t>
      </w:r>
      <w:r w:rsidR="004613F0">
        <w:rPr>
          <w:color w:val="auto"/>
        </w:rPr>
        <w:t xml:space="preserve"> must be focused for long term predictions which</w:t>
      </w:r>
      <w:r w:rsidR="002F1726">
        <w:rPr>
          <w:color w:val="auto"/>
        </w:rPr>
        <w:t xml:space="preserve"> suggests ARIMA</w:t>
      </w:r>
      <w:r w:rsidR="00740582" w:rsidRPr="00466F89">
        <w:rPr>
          <w:color w:val="auto"/>
        </w:rPr>
        <w:t>.</w:t>
      </w:r>
      <w:r w:rsidR="00A701D5" w:rsidRPr="00466F89">
        <w:rPr>
          <w:color w:val="auto"/>
        </w:rPr>
        <w:t xml:space="preserve"> Moreover, </w:t>
      </w:r>
      <w:r w:rsidR="002D5BA6">
        <w:rPr>
          <w:color w:val="auto"/>
        </w:rPr>
        <w:t xml:space="preserve">a model considering every </w:t>
      </w:r>
      <w:r w:rsidR="00D15CE8">
        <w:rPr>
          <w:color w:val="auto"/>
        </w:rPr>
        <w:t>data point available</w:t>
      </w:r>
      <w:r w:rsidR="002D5BA6">
        <w:rPr>
          <w:color w:val="auto"/>
        </w:rPr>
        <w:t xml:space="preserve"> is important in volatile business</w:t>
      </w:r>
      <w:r w:rsidR="00A701D5" w:rsidRPr="00466F89">
        <w:rPr>
          <w:color w:val="auto"/>
        </w:rPr>
        <w:t>.</w:t>
      </w:r>
    </w:p>
    <w:p w14:paraId="461FA2D9" w14:textId="55C8A20E" w:rsidR="0023013B" w:rsidRPr="00466F89" w:rsidRDefault="00A26ACB">
      <w:pPr>
        <w:ind w:left="-5"/>
        <w:rPr>
          <w:color w:val="auto"/>
        </w:rPr>
      </w:pPr>
      <w:r w:rsidRPr="00466F89">
        <w:rPr>
          <w:color w:val="auto"/>
        </w:rPr>
        <w:t xml:space="preserve"> </w:t>
      </w:r>
    </w:p>
    <w:p w14:paraId="48BF41A2" w14:textId="77777777" w:rsidR="0023013B" w:rsidRPr="00466F89" w:rsidRDefault="00A26ACB">
      <w:pPr>
        <w:pStyle w:val="Heading1"/>
        <w:numPr>
          <w:ilvl w:val="0"/>
          <w:numId w:val="0"/>
        </w:numPr>
        <w:ind w:left="150" w:right="3"/>
        <w:rPr>
          <w:color w:val="auto"/>
        </w:rPr>
      </w:pPr>
      <w:r w:rsidRPr="00466F89">
        <w:rPr>
          <w:color w:val="auto"/>
          <w:sz w:val="20"/>
        </w:rPr>
        <w:t>R</w:t>
      </w:r>
      <w:r w:rsidRPr="00466F89">
        <w:rPr>
          <w:color w:val="auto"/>
        </w:rPr>
        <w:t>EFERENCES</w:t>
      </w:r>
      <w:r w:rsidRPr="00466F89">
        <w:rPr>
          <w:color w:val="auto"/>
          <w:sz w:val="20"/>
        </w:rPr>
        <w:t xml:space="preserve"> </w:t>
      </w:r>
    </w:p>
    <w:p w14:paraId="6FABDAFB" w14:textId="4F97E1FF" w:rsidR="00F04D9B" w:rsidRPr="00466F89" w:rsidRDefault="004B376C" w:rsidP="00F04D9B">
      <w:pPr>
        <w:pStyle w:val="ListParagraph"/>
        <w:numPr>
          <w:ilvl w:val="0"/>
          <w:numId w:val="4"/>
        </w:numPr>
        <w:spacing w:after="0" w:line="259" w:lineRule="auto"/>
        <w:ind w:left="360"/>
        <w:jc w:val="left"/>
        <w:rPr>
          <w:color w:val="auto"/>
          <w:sz w:val="16"/>
          <w:szCs w:val="16"/>
        </w:rPr>
      </w:pPr>
      <w:r w:rsidRPr="00466F89">
        <w:rPr>
          <w:color w:val="auto"/>
          <w:sz w:val="16"/>
          <w:szCs w:val="16"/>
        </w:rPr>
        <w:t xml:space="preserve">Z. Mo and H. Tao, "A Model of Oil Price Forecasting Based on Autoregressive and Moving Average," 2016 International </w:t>
      </w:r>
      <w:r w:rsidRPr="00466F89">
        <w:rPr>
          <w:color w:val="auto"/>
          <w:sz w:val="16"/>
          <w:szCs w:val="16"/>
        </w:rPr>
        <w:t>Conference on Robots &amp; Intelligent System (ICRIS), 2016, pp. 22-25, doi: 10.1109/ICRIS.2016.4.</w:t>
      </w:r>
    </w:p>
    <w:p w14:paraId="10C5E54E" w14:textId="01EAAC75" w:rsidR="004B376C" w:rsidRPr="00466F89" w:rsidRDefault="004B376C" w:rsidP="00F04D9B">
      <w:pPr>
        <w:pStyle w:val="ListParagraph"/>
        <w:numPr>
          <w:ilvl w:val="0"/>
          <w:numId w:val="4"/>
        </w:numPr>
        <w:spacing w:after="0" w:line="259" w:lineRule="auto"/>
        <w:ind w:left="360"/>
        <w:jc w:val="left"/>
        <w:rPr>
          <w:color w:val="auto"/>
          <w:sz w:val="16"/>
          <w:szCs w:val="16"/>
        </w:rPr>
      </w:pPr>
      <w:r w:rsidRPr="00466F89">
        <w:rPr>
          <w:color w:val="auto"/>
          <w:sz w:val="16"/>
          <w:szCs w:val="16"/>
        </w:rPr>
        <w:t>K. Kanchymalay, R. Sallehuddin, N. Salim and U. R. Hashim, "Time series based forecasting for crude palm oil price utilizing neural network algorithms," 2017 6th ICT International Student Project Conference (ICT-ISPC), 2017, pp. 1-4, doi: 10.1109/ICT-ISPC.2017.8075334.</w:t>
      </w:r>
    </w:p>
    <w:p w14:paraId="22E6B356" w14:textId="1F551230" w:rsidR="00C368CB" w:rsidRPr="00466F89" w:rsidRDefault="00C368CB" w:rsidP="00F04D9B">
      <w:pPr>
        <w:pStyle w:val="ListParagraph"/>
        <w:numPr>
          <w:ilvl w:val="0"/>
          <w:numId w:val="4"/>
        </w:numPr>
        <w:spacing w:after="0" w:line="259" w:lineRule="auto"/>
        <w:ind w:left="360"/>
        <w:jc w:val="left"/>
        <w:rPr>
          <w:color w:val="auto"/>
          <w:sz w:val="16"/>
          <w:szCs w:val="16"/>
        </w:rPr>
      </w:pPr>
      <w:r w:rsidRPr="00466F89">
        <w:rPr>
          <w:color w:val="auto"/>
          <w:sz w:val="16"/>
          <w:szCs w:val="16"/>
          <w:shd w:val="clear" w:color="auto" w:fill="FFFFFF"/>
        </w:rPr>
        <w:t>International Monetary Fund, Global price of APSP crude oil [POILAPSPUSDM], retrieved from FRED, Federal Reserve Bank of St. Louis; https://fred.stlouisfed.org/series/POILAPSPUSDM, June 3, 2022.</w:t>
      </w:r>
    </w:p>
    <w:p w14:paraId="1DA778CE" w14:textId="6897FB49" w:rsidR="0075779E" w:rsidRPr="00466F89" w:rsidRDefault="0075779E" w:rsidP="00F04D9B">
      <w:pPr>
        <w:pStyle w:val="ListParagraph"/>
        <w:numPr>
          <w:ilvl w:val="0"/>
          <w:numId w:val="4"/>
        </w:numPr>
        <w:spacing w:after="0" w:line="259" w:lineRule="auto"/>
        <w:ind w:left="360"/>
        <w:jc w:val="left"/>
        <w:rPr>
          <w:color w:val="auto"/>
          <w:sz w:val="16"/>
          <w:szCs w:val="16"/>
        </w:rPr>
      </w:pPr>
      <w:r w:rsidRPr="00466F89">
        <w:rPr>
          <w:color w:val="auto"/>
          <w:sz w:val="16"/>
          <w:szCs w:val="16"/>
        </w:rPr>
        <w:t>A. Alizadeh and K. Mafinezhad, "Monthly Brent oil price forecasting using artificial neural networks and a crisis index," 2010 International Conference on Electronics and Information Engineering, 2010, pp. V2-465-V2-468, doi: 10.1109/ICEIE.2010.5559818.</w:t>
      </w:r>
    </w:p>
    <w:p w14:paraId="2990117D" w14:textId="0ECCF43B" w:rsidR="0075779E" w:rsidRPr="00466F89" w:rsidRDefault="0075779E" w:rsidP="00F04D9B">
      <w:pPr>
        <w:pStyle w:val="ListParagraph"/>
        <w:numPr>
          <w:ilvl w:val="0"/>
          <w:numId w:val="4"/>
        </w:numPr>
        <w:spacing w:after="0" w:line="259" w:lineRule="auto"/>
        <w:ind w:left="360"/>
        <w:jc w:val="left"/>
        <w:rPr>
          <w:color w:val="auto"/>
          <w:sz w:val="16"/>
          <w:szCs w:val="16"/>
        </w:rPr>
      </w:pPr>
      <w:r w:rsidRPr="00466F89">
        <w:rPr>
          <w:color w:val="auto"/>
          <w:sz w:val="16"/>
          <w:szCs w:val="16"/>
        </w:rPr>
        <w:t>C. W. Yang, M. J. Hwang, and B.N. Huang, “An analysis of factors affecting price volatility of the US oil market,” Energy economics, vol. 24, pp. 107-119, 2002.</w:t>
      </w:r>
    </w:p>
    <w:p w14:paraId="5696E119" w14:textId="0C2F9FBE" w:rsidR="002E6EA5" w:rsidRPr="00466F89" w:rsidRDefault="000B4A16" w:rsidP="000B4A16">
      <w:pPr>
        <w:pStyle w:val="ListParagraph"/>
        <w:numPr>
          <w:ilvl w:val="0"/>
          <w:numId w:val="4"/>
        </w:numPr>
        <w:spacing w:after="0" w:line="259" w:lineRule="auto"/>
        <w:ind w:left="360"/>
        <w:jc w:val="left"/>
        <w:rPr>
          <w:color w:val="auto"/>
          <w:sz w:val="16"/>
          <w:szCs w:val="16"/>
        </w:rPr>
      </w:pPr>
      <w:r w:rsidRPr="00466F89">
        <w:rPr>
          <w:color w:val="auto"/>
          <w:sz w:val="16"/>
          <w:szCs w:val="16"/>
        </w:rPr>
        <w:t>E. Antwi, E. N. Gyamfi, K. A. Kyei, R. Gill and A. M. Adam, "Modeling and Forecasting Commodity Futures Prices: Decomposition Approach," in IEEE Access, vol. 10, pp. 27484-27503, 2022, doi: 10.1109/ACCESS.2022.3152694.</w:t>
      </w:r>
    </w:p>
    <w:p w14:paraId="1A0FF592" w14:textId="4F6F18DA" w:rsidR="00A76564" w:rsidRPr="00883C3E" w:rsidRDefault="00A76564" w:rsidP="000B4A16">
      <w:pPr>
        <w:pStyle w:val="ListParagraph"/>
        <w:numPr>
          <w:ilvl w:val="0"/>
          <w:numId w:val="4"/>
        </w:numPr>
        <w:spacing w:after="0" w:line="259" w:lineRule="auto"/>
        <w:ind w:left="360"/>
        <w:jc w:val="left"/>
        <w:rPr>
          <w:color w:val="auto"/>
          <w:sz w:val="16"/>
          <w:szCs w:val="16"/>
        </w:rPr>
      </w:pPr>
      <w:r w:rsidRPr="00466F89">
        <w:rPr>
          <w:color w:val="auto"/>
          <w:sz w:val="16"/>
          <w:szCs w:val="16"/>
          <w:shd w:val="clear" w:color="auto" w:fill="FFFFFF"/>
        </w:rPr>
        <w:t>Hyndman, R.J., &amp; Athanasopoulos, G. (2013). Forecasting: principles and practice.</w:t>
      </w:r>
    </w:p>
    <w:p w14:paraId="74192FEB" w14:textId="258C9E66" w:rsidR="00883C3E" w:rsidRDefault="00883C3E" w:rsidP="00883C3E">
      <w:pPr>
        <w:spacing w:after="0" w:line="259" w:lineRule="auto"/>
        <w:jc w:val="left"/>
        <w:rPr>
          <w:color w:val="auto"/>
          <w:sz w:val="16"/>
          <w:szCs w:val="16"/>
        </w:rPr>
      </w:pPr>
    </w:p>
    <w:p w14:paraId="1EA563A8" w14:textId="49ECEB23" w:rsidR="00883C3E" w:rsidRDefault="00883C3E" w:rsidP="00883C3E">
      <w:pPr>
        <w:spacing w:after="0" w:line="259" w:lineRule="auto"/>
        <w:jc w:val="left"/>
        <w:rPr>
          <w:color w:val="auto"/>
          <w:sz w:val="16"/>
          <w:szCs w:val="16"/>
        </w:rPr>
      </w:pPr>
    </w:p>
    <w:p w14:paraId="21058604" w14:textId="6BF31B4C" w:rsidR="00883C3E" w:rsidRDefault="00883C3E" w:rsidP="00883C3E">
      <w:pPr>
        <w:spacing w:after="0" w:line="259" w:lineRule="auto"/>
        <w:jc w:val="left"/>
        <w:rPr>
          <w:color w:val="auto"/>
          <w:sz w:val="16"/>
          <w:szCs w:val="16"/>
        </w:rPr>
      </w:pPr>
    </w:p>
    <w:p w14:paraId="686B1643" w14:textId="6F41F8A8" w:rsidR="00883C3E" w:rsidRDefault="00883C3E" w:rsidP="00883C3E">
      <w:pPr>
        <w:spacing w:after="0" w:line="259" w:lineRule="auto"/>
        <w:jc w:val="left"/>
        <w:rPr>
          <w:color w:val="auto"/>
          <w:sz w:val="16"/>
          <w:szCs w:val="16"/>
        </w:rPr>
      </w:pPr>
    </w:p>
    <w:p w14:paraId="50ED2996" w14:textId="35613057" w:rsidR="00883C3E" w:rsidRDefault="00883C3E" w:rsidP="00883C3E">
      <w:pPr>
        <w:spacing w:after="0" w:line="259" w:lineRule="auto"/>
        <w:jc w:val="left"/>
        <w:rPr>
          <w:color w:val="auto"/>
          <w:sz w:val="16"/>
          <w:szCs w:val="16"/>
        </w:rPr>
      </w:pPr>
    </w:p>
    <w:p w14:paraId="6C885311" w14:textId="44E7AEBC" w:rsidR="00883C3E" w:rsidRDefault="00883C3E" w:rsidP="00883C3E">
      <w:pPr>
        <w:spacing w:after="0" w:line="259" w:lineRule="auto"/>
        <w:jc w:val="left"/>
        <w:rPr>
          <w:color w:val="auto"/>
          <w:sz w:val="16"/>
          <w:szCs w:val="16"/>
        </w:rPr>
      </w:pPr>
    </w:p>
    <w:p w14:paraId="07272A02" w14:textId="04833BB0" w:rsidR="00883C3E" w:rsidRDefault="00883C3E" w:rsidP="00883C3E">
      <w:pPr>
        <w:spacing w:after="0" w:line="259" w:lineRule="auto"/>
        <w:jc w:val="left"/>
        <w:rPr>
          <w:color w:val="auto"/>
          <w:sz w:val="16"/>
          <w:szCs w:val="16"/>
        </w:rPr>
      </w:pPr>
    </w:p>
    <w:p w14:paraId="399581D1" w14:textId="37A1EF37" w:rsidR="00883C3E" w:rsidRDefault="00883C3E" w:rsidP="00883C3E">
      <w:pPr>
        <w:spacing w:after="0" w:line="259" w:lineRule="auto"/>
        <w:jc w:val="left"/>
        <w:rPr>
          <w:color w:val="auto"/>
          <w:sz w:val="16"/>
          <w:szCs w:val="16"/>
        </w:rPr>
      </w:pPr>
    </w:p>
    <w:p w14:paraId="5A62E4F9" w14:textId="1EF7160D" w:rsidR="00883C3E" w:rsidRDefault="00883C3E" w:rsidP="00883C3E">
      <w:pPr>
        <w:spacing w:after="0" w:line="259" w:lineRule="auto"/>
        <w:jc w:val="left"/>
        <w:rPr>
          <w:color w:val="auto"/>
          <w:sz w:val="16"/>
          <w:szCs w:val="16"/>
        </w:rPr>
      </w:pPr>
    </w:p>
    <w:p w14:paraId="0815B24A" w14:textId="436571E3" w:rsidR="00883C3E" w:rsidRDefault="00883C3E" w:rsidP="00883C3E">
      <w:pPr>
        <w:spacing w:after="0" w:line="259" w:lineRule="auto"/>
        <w:jc w:val="left"/>
        <w:rPr>
          <w:color w:val="auto"/>
          <w:sz w:val="16"/>
          <w:szCs w:val="16"/>
        </w:rPr>
      </w:pPr>
    </w:p>
    <w:p w14:paraId="25CEE35D" w14:textId="0CF52EB8" w:rsidR="00883C3E" w:rsidRDefault="00883C3E" w:rsidP="00883C3E">
      <w:pPr>
        <w:spacing w:after="0" w:line="259" w:lineRule="auto"/>
        <w:jc w:val="left"/>
        <w:rPr>
          <w:color w:val="auto"/>
          <w:sz w:val="16"/>
          <w:szCs w:val="16"/>
        </w:rPr>
      </w:pPr>
    </w:p>
    <w:p w14:paraId="350E0AB5" w14:textId="76BD8EA1" w:rsidR="00883C3E" w:rsidRDefault="00883C3E" w:rsidP="00883C3E">
      <w:pPr>
        <w:spacing w:after="0" w:line="259" w:lineRule="auto"/>
        <w:jc w:val="left"/>
        <w:rPr>
          <w:color w:val="auto"/>
          <w:sz w:val="16"/>
          <w:szCs w:val="16"/>
        </w:rPr>
      </w:pPr>
    </w:p>
    <w:p w14:paraId="61159E43" w14:textId="15656036" w:rsidR="00883C3E" w:rsidRDefault="00883C3E" w:rsidP="00883C3E">
      <w:pPr>
        <w:spacing w:after="0" w:line="259" w:lineRule="auto"/>
        <w:jc w:val="left"/>
        <w:rPr>
          <w:color w:val="auto"/>
          <w:sz w:val="16"/>
          <w:szCs w:val="16"/>
        </w:rPr>
      </w:pPr>
    </w:p>
    <w:p w14:paraId="6D28B25C" w14:textId="4D4F5CD8" w:rsidR="00883C3E" w:rsidRDefault="00883C3E" w:rsidP="00883C3E">
      <w:pPr>
        <w:spacing w:after="0" w:line="259" w:lineRule="auto"/>
        <w:jc w:val="left"/>
        <w:rPr>
          <w:color w:val="auto"/>
          <w:sz w:val="16"/>
          <w:szCs w:val="16"/>
        </w:rPr>
      </w:pPr>
    </w:p>
    <w:p w14:paraId="78A9BA2F" w14:textId="2258969C" w:rsidR="00883C3E" w:rsidRDefault="00883C3E" w:rsidP="00883C3E">
      <w:pPr>
        <w:spacing w:after="0" w:line="259" w:lineRule="auto"/>
        <w:jc w:val="left"/>
        <w:rPr>
          <w:color w:val="auto"/>
          <w:sz w:val="16"/>
          <w:szCs w:val="16"/>
        </w:rPr>
      </w:pPr>
    </w:p>
    <w:p w14:paraId="3B96AA20" w14:textId="1E096418" w:rsidR="00883C3E" w:rsidRDefault="00883C3E" w:rsidP="00883C3E">
      <w:pPr>
        <w:spacing w:after="0" w:line="259" w:lineRule="auto"/>
        <w:jc w:val="left"/>
        <w:rPr>
          <w:color w:val="auto"/>
          <w:sz w:val="16"/>
          <w:szCs w:val="16"/>
        </w:rPr>
      </w:pPr>
    </w:p>
    <w:p w14:paraId="6951B7B8" w14:textId="7F020739" w:rsidR="00883C3E" w:rsidRDefault="00883C3E" w:rsidP="00883C3E">
      <w:pPr>
        <w:spacing w:after="0" w:line="259" w:lineRule="auto"/>
        <w:jc w:val="left"/>
        <w:rPr>
          <w:color w:val="auto"/>
          <w:sz w:val="16"/>
          <w:szCs w:val="16"/>
        </w:rPr>
      </w:pPr>
    </w:p>
    <w:p w14:paraId="0BDC1FCE" w14:textId="16BCCC53" w:rsidR="00883C3E" w:rsidRDefault="00883C3E" w:rsidP="00883C3E">
      <w:pPr>
        <w:spacing w:after="0" w:line="259" w:lineRule="auto"/>
        <w:jc w:val="left"/>
        <w:rPr>
          <w:color w:val="auto"/>
          <w:sz w:val="16"/>
          <w:szCs w:val="16"/>
        </w:rPr>
      </w:pPr>
    </w:p>
    <w:p w14:paraId="63F73F40" w14:textId="1F4275CF" w:rsidR="00883C3E" w:rsidRDefault="00883C3E" w:rsidP="00883C3E">
      <w:pPr>
        <w:spacing w:after="0" w:line="259" w:lineRule="auto"/>
        <w:jc w:val="left"/>
        <w:rPr>
          <w:color w:val="auto"/>
          <w:sz w:val="16"/>
          <w:szCs w:val="16"/>
        </w:rPr>
      </w:pPr>
    </w:p>
    <w:p w14:paraId="53AE4DD4" w14:textId="60ECB0BB" w:rsidR="00883C3E" w:rsidRDefault="00883C3E" w:rsidP="00883C3E">
      <w:pPr>
        <w:spacing w:after="0" w:line="259" w:lineRule="auto"/>
        <w:jc w:val="left"/>
        <w:rPr>
          <w:color w:val="auto"/>
          <w:sz w:val="16"/>
          <w:szCs w:val="16"/>
        </w:rPr>
      </w:pPr>
    </w:p>
    <w:p w14:paraId="7344D34B" w14:textId="326ACA86" w:rsidR="00883C3E" w:rsidRDefault="00883C3E" w:rsidP="00883C3E">
      <w:pPr>
        <w:spacing w:after="0" w:line="259" w:lineRule="auto"/>
        <w:jc w:val="left"/>
        <w:rPr>
          <w:color w:val="auto"/>
          <w:sz w:val="16"/>
          <w:szCs w:val="16"/>
        </w:rPr>
      </w:pPr>
    </w:p>
    <w:p w14:paraId="45E84E45" w14:textId="7C0F93DD" w:rsidR="00883C3E" w:rsidRDefault="00883C3E" w:rsidP="00883C3E">
      <w:pPr>
        <w:spacing w:after="0" w:line="259" w:lineRule="auto"/>
        <w:jc w:val="left"/>
        <w:rPr>
          <w:color w:val="auto"/>
          <w:sz w:val="16"/>
          <w:szCs w:val="16"/>
        </w:rPr>
      </w:pPr>
    </w:p>
    <w:p w14:paraId="7CA88D94" w14:textId="694C5030" w:rsidR="00883C3E" w:rsidRDefault="00883C3E" w:rsidP="00883C3E">
      <w:pPr>
        <w:spacing w:after="0" w:line="259" w:lineRule="auto"/>
        <w:jc w:val="left"/>
        <w:rPr>
          <w:color w:val="auto"/>
          <w:sz w:val="16"/>
          <w:szCs w:val="16"/>
        </w:rPr>
      </w:pPr>
    </w:p>
    <w:p w14:paraId="2FAD3128" w14:textId="22439EB4" w:rsidR="00883C3E" w:rsidRDefault="00883C3E" w:rsidP="00883C3E">
      <w:pPr>
        <w:spacing w:after="0" w:line="259" w:lineRule="auto"/>
        <w:jc w:val="left"/>
        <w:rPr>
          <w:color w:val="auto"/>
          <w:sz w:val="16"/>
          <w:szCs w:val="16"/>
        </w:rPr>
      </w:pPr>
    </w:p>
    <w:p w14:paraId="172C2AB2" w14:textId="146EB733" w:rsidR="00883C3E" w:rsidRDefault="00883C3E" w:rsidP="00883C3E">
      <w:pPr>
        <w:spacing w:after="0" w:line="259" w:lineRule="auto"/>
        <w:jc w:val="left"/>
        <w:rPr>
          <w:color w:val="auto"/>
          <w:sz w:val="16"/>
          <w:szCs w:val="16"/>
        </w:rPr>
      </w:pPr>
    </w:p>
    <w:p w14:paraId="7676CC68" w14:textId="468CAA6A" w:rsidR="00883C3E" w:rsidRDefault="00883C3E" w:rsidP="00883C3E">
      <w:pPr>
        <w:spacing w:after="0" w:line="259" w:lineRule="auto"/>
        <w:jc w:val="left"/>
        <w:rPr>
          <w:color w:val="auto"/>
          <w:sz w:val="16"/>
          <w:szCs w:val="16"/>
        </w:rPr>
      </w:pPr>
    </w:p>
    <w:p w14:paraId="1D728F6F" w14:textId="4EF55084" w:rsidR="00883C3E" w:rsidRDefault="00883C3E" w:rsidP="00883C3E">
      <w:pPr>
        <w:spacing w:after="0" w:line="259" w:lineRule="auto"/>
        <w:jc w:val="left"/>
        <w:rPr>
          <w:color w:val="auto"/>
          <w:sz w:val="16"/>
          <w:szCs w:val="16"/>
        </w:rPr>
      </w:pPr>
    </w:p>
    <w:p w14:paraId="341EC4D3" w14:textId="1B71A992" w:rsidR="00883C3E" w:rsidRDefault="00883C3E" w:rsidP="00883C3E">
      <w:pPr>
        <w:spacing w:after="0" w:line="259" w:lineRule="auto"/>
        <w:jc w:val="left"/>
        <w:rPr>
          <w:color w:val="auto"/>
          <w:sz w:val="16"/>
          <w:szCs w:val="16"/>
        </w:rPr>
      </w:pPr>
    </w:p>
    <w:p w14:paraId="7283147C" w14:textId="29B5E012" w:rsidR="00883C3E" w:rsidRDefault="00883C3E" w:rsidP="00883C3E">
      <w:pPr>
        <w:spacing w:after="0" w:line="259" w:lineRule="auto"/>
        <w:jc w:val="left"/>
        <w:rPr>
          <w:color w:val="auto"/>
          <w:sz w:val="16"/>
          <w:szCs w:val="16"/>
        </w:rPr>
      </w:pPr>
    </w:p>
    <w:p w14:paraId="4161D24E" w14:textId="60CDC3EA" w:rsidR="00883C3E" w:rsidRDefault="00883C3E" w:rsidP="00883C3E">
      <w:pPr>
        <w:spacing w:after="0" w:line="259" w:lineRule="auto"/>
        <w:jc w:val="left"/>
        <w:rPr>
          <w:color w:val="auto"/>
          <w:sz w:val="16"/>
          <w:szCs w:val="16"/>
        </w:rPr>
      </w:pPr>
    </w:p>
    <w:p w14:paraId="50E1D015" w14:textId="01F89AF0" w:rsidR="00883C3E" w:rsidRDefault="00883C3E" w:rsidP="00883C3E">
      <w:pPr>
        <w:spacing w:after="0" w:line="259" w:lineRule="auto"/>
        <w:jc w:val="left"/>
        <w:rPr>
          <w:color w:val="auto"/>
          <w:sz w:val="16"/>
          <w:szCs w:val="16"/>
        </w:rPr>
      </w:pPr>
    </w:p>
    <w:p w14:paraId="395C8C7B" w14:textId="2E86135E" w:rsidR="00883C3E" w:rsidRDefault="00883C3E" w:rsidP="00883C3E">
      <w:pPr>
        <w:spacing w:after="0" w:line="259" w:lineRule="auto"/>
        <w:jc w:val="left"/>
        <w:rPr>
          <w:color w:val="auto"/>
          <w:sz w:val="16"/>
          <w:szCs w:val="16"/>
        </w:rPr>
      </w:pPr>
    </w:p>
    <w:p w14:paraId="68A1CEF8" w14:textId="228DE76C" w:rsidR="00883C3E" w:rsidRDefault="00883C3E" w:rsidP="00883C3E">
      <w:pPr>
        <w:spacing w:after="0" w:line="259" w:lineRule="auto"/>
        <w:jc w:val="left"/>
        <w:rPr>
          <w:color w:val="auto"/>
          <w:sz w:val="16"/>
          <w:szCs w:val="16"/>
        </w:rPr>
      </w:pPr>
    </w:p>
    <w:p w14:paraId="38F3E038" w14:textId="7EED90D8" w:rsidR="00883C3E" w:rsidRDefault="00883C3E" w:rsidP="00883C3E">
      <w:pPr>
        <w:spacing w:after="0" w:line="259" w:lineRule="auto"/>
        <w:jc w:val="left"/>
        <w:rPr>
          <w:color w:val="auto"/>
          <w:sz w:val="16"/>
          <w:szCs w:val="16"/>
        </w:rPr>
      </w:pPr>
    </w:p>
    <w:p w14:paraId="7ADA99C3" w14:textId="2F49D23D" w:rsidR="00883C3E" w:rsidRDefault="00883C3E" w:rsidP="00883C3E">
      <w:pPr>
        <w:spacing w:after="0" w:line="259" w:lineRule="auto"/>
        <w:jc w:val="left"/>
        <w:rPr>
          <w:color w:val="auto"/>
          <w:sz w:val="16"/>
          <w:szCs w:val="16"/>
        </w:rPr>
      </w:pPr>
    </w:p>
    <w:p w14:paraId="3E134680" w14:textId="04847C43" w:rsidR="00883C3E" w:rsidRDefault="00883C3E" w:rsidP="00883C3E">
      <w:pPr>
        <w:spacing w:after="0" w:line="259" w:lineRule="auto"/>
        <w:jc w:val="left"/>
        <w:rPr>
          <w:color w:val="auto"/>
          <w:sz w:val="16"/>
          <w:szCs w:val="16"/>
        </w:rPr>
      </w:pPr>
    </w:p>
    <w:p w14:paraId="699FCF0F" w14:textId="32D75F8C" w:rsidR="00883C3E" w:rsidRDefault="00883C3E" w:rsidP="00883C3E">
      <w:pPr>
        <w:spacing w:after="0" w:line="259" w:lineRule="auto"/>
        <w:jc w:val="left"/>
        <w:rPr>
          <w:color w:val="auto"/>
          <w:sz w:val="16"/>
          <w:szCs w:val="16"/>
        </w:rPr>
      </w:pPr>
    </w:p>
    <w:p w14:paraId="0B794352" w14:textId="461862E0" w:rsidR="00883C3E" w:rsidRDefault="00883C3E" w:rsidP="00883C3E">
      <w:pPr>
        <w:spacing w:after="0" w:line="259" w:lineRule="auto"/>
        <w:jc w:val="left"/>
        <w:rPr>
          <w:color w:val="auto"/>
          <w:sz w:val="16"/>
          <w:szCs w:val="16"/>
        </w:rPr>
      </w:pPr>
    </w:p>
    <w:p w14:paraId="30960D28" w14:textId="078392F3" w:rsidR="00883C3E" w:rsidRDefault="00883C3E" w:rsidP="00883C3E">
      <w:pPr>
        <w:spacing w:after="0" w:line="259" w:lineRule="auto"/>
        <w:jc w:val="left"/>
        <w:rPr>
          <w:color w:val="auto"/>
          <w:sz w:val="16"/>
          <w:szCs w:val="16"/>
        </w:rPr>
      </w:pPr>
    </w:p>
    <w:p w14:paraId="5DA91877" w14:textId="3B1C832B" w:rsidR="00883C3E" w:rsidRDefault="00883C3E" w:rsidP="00883C3E">
      <w:pPr>
        <w:spacing w:after="0" w:line="259" w:lineRule="auto"/>
        <w:jc w:val="left"/>
        <w:rPr>
          <w:color w:val="auto"/>
          <w:sz w:val="16"/>
          <w:szCs w:val="16"/>
        </w:rPr>
      </w:pPr>
    </w:p>
    <w:p w14:paraId="4FE0DEB7" w14:textId="00CCE102" w:rsidR="00883C3E" w:rsidRDefault="00883C3E" w:rsidP="00883C3E">
      <w:pPr>
        <w:spacing w:after="0" w:line="259" w:lineRule="auto"/>
        <w:jc w:val="left"/>
        <w:rPr>
          <w:color w:val="auto"/>
          <w:sz w:val="16"/>
          <w:szCs w:val="16"/>
        </w:rPr>
      </w:pPr>
    </w:p>
    <w:p w14:paraId="4EE0CAFD" w14:textId="20D82DC5" w:rsidR="00883C3E" w:rsidRDefault="00883C3E" w:rsidP="00883C3E">
      <w:pPr>
        <w:spacing w:after="0" w:line="259" w:lineRule="auto"/>
        <w:jc w:val="left"/>
        <w:rPr>
          <w:color w:val="auto"/>
          <w:sz w:val="16"/>
          <w:szCs w:val="16"/>
        </w:rPr>
      </w:pPr>
    </w:p>
    <w:p w14:paraId="2060A60D" w14:textId="36CEFF24" w:rsidR="00883C3E" w:rsidRDefault="00883C3E" w:rsidP="00883C3E">
      <w:pPr>
        <w:spacing w:after="0" w:line="259" w:lineRule="auto"/>
        <w:jc w:val="left"/>
        <w:rPr>
          <w:color w:val="auto"/>
          <w:sz w:val="16"/>
          <w:szCs w:val="16"/>
        </w:rPr>
      </w:pPr>
    </w:p>
    <w:p w14:paraId="69EFC572" w14:textId="2A76075D" w:rsidR="00883C3E" w:rsidRDefault="00883C3E" w:rsidP="00883C3E">
      <w:pPr>
        <w:spacing w:after="0" w:line="259" w:lineRule="auto"/>
        <w:jc w:val="left"/>
        <w:rPr>
          <w:color w:val="auto"/>
          <w:sz w:val="16"/>
          <w:szCs w:val="16"/>
        </w:rPr>
      </w:pPr>
    </w:p>
    <w:p w14:paraId="0D0544E5" w14:textId="77777777" w:rsidR="00D15CE8" w:rsidRDefault="00D15CE8" w:rsidP="00883C3E">
      <w:pPr>
        <w:spacing w:after="0" w:line="259" w:lineRule="auto"/>
        <w:jc w:val="left"/>
        <w:rPr>
          <w:color w:val="auto"/>
          <w:sz w:val="16"/>
          <w:szCs w:val="16"/>
        </w:rPr>
      </w:pPr>
    </w:p>
    <w:p w14:paraId="186FD23F" w14:textId="135E6A55" w:rsidR="00883C3E" w:rsidRDefault="00883C3E" w:rsidP="00D15CE8">
      <w:pPr>
        <w:pStyle w:val="Heading1"/>
        <w:numPr>
          <w:ilvl w:val="0"/>
          <w:numId w:val="0"/>
        </w:numPr>
        <w:ind w:left="10"/>
      </w:pPr>
      <w:r>
        <w:lastRenderedPageBreak/>
        <w:t>A</w:t>
      </w:r>
      <w:r w:rsidR="00D15CE8">
        <w:t>PPENDIX</w:t>
      </w:r>
    </w:p>
    <w:p w14:paraId="65D20D7E" w14:textId="04C6BA6C" w:rsidR="00883C3E" w:rsidRDefault="00501528" w:rsidP="00883C3E">
      <w:pPr>
        <w:pStyle w:val="ListParagraph"/>
        <w:numPr>
          <w:ilvl w:val="0"/>
          <w:numId w:val="11"/>
        </w:numPr>
        <w:spacing w:before="120" w:after="0" w:line="259" w:lineRule="auto"/>
        <w:ind w:left="360"/>
        <w:jc w:val="left"/>
        <w:rPr>
          <w:color w:val="auto"/>
          <w:sz w:val="16"/>
          <w:szCs w:val="16"/>
        </w:rPr>
      </w:pPr>
      <w:r>
        <w:rPr>
          <w:color w:val="auto"/>
          <w:sz w:val="16"/>
          <w:szCs w:val="16"/>
        </w:rPr>
        <w:t>No/ very low Seasonality is inferred from the ACF plot below and strengths after decomposition.</w:t>
      </w:r>
    </w:p>
    <w:p w14:paraId="059C04B8" w14:textId="77777777" w:rsidR="00501528" w:rsidRDefault="00501528" w:rsidP="00501528">
      <w:pPr>
        <w:pStyle w:val="ListParagraph"/>
        <w:spacing w:before="120" w:after="0" w:line="259" w:lineRule="auto"/>
        <w:ind w:left="360" w:firstLine="0"/>
        <w:jc w:val="left"/>
        <w:rPr>
          <w:color w:val="auto"/>
          <w:sz w:val="16"/>
          <w:szCs w:val="16"/>
        </w:rPr>
      </w:pPr>
    </w:p>
    <w:p w14:paraId="79B0CF7C" w14:textId="4D6DC1F6" w:rsidR="00501528" w:rsidRDefault="00501528" w:rsidP="00501528">
      <w:pPr>
        <w:pStyle w:val="ListParagraph"/>
        <w:spacing w:before="120" w:after="0" w:line="259" w:lineRule="auto"/>
        <w:ind w:left="360" w:firstLine="0"/>
        <w:jc w:val="left"/>
        <w:rPr>
          <w:color w:val="auto"/>
          <w:sz w:val="16"/>
          <w:szCs w:val="16"/>
        </w:rPr>
      </w:pPr>
      <w:r>
        <w:rPr>
          <w:noProof/>
        </w:rPr>
        <w:drawing>
          <wp:inline distT="0" distB="0" distL="0" distR="0" wp14:anchorId="292B5185" wp14:editId="53D746DF">
            <wp:extent cx="2565400" cy="1454150"/>
            <wp:effectExtent l="0" t="0" r="6350" b="0"/>
            <wp:docPr id="3" name="Picture 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with medium confidence"/>
                    <pic:cNvPicPr/>
                  </pic:nvPicPr>
                  <pic:blipFill>
                    <a:blip r:embed="rId16"/>
                    <a:stretch>
                      <a:fillRect/>
                    </a:stretch>
                  </pic:blipFill>
                  <pic:spPr>
                    <a:xfrm>
                      <a:off x="0" y="0"/>
                      <a:ext cx="2565400" cy="1454150"/>
                    </a:xfrm>
                    <a:prstGeom prst="rect">
                      <a:avLst/>
                    </a:prstGeom>
                  </pic:spPr>
                </pic:pic>
              </a:graphicData>
            </a:graphic>
          </wp:inline>
        </w:drawing>
      </w:r>
    </w:p>
    <w:p w14:paraId="06B6E046" w14:textId="7DC373D2" w:rsidR="00501528" w:rsidRDefault="00501528" w:rsidP="00501528">
      <w:pPr>
        <w:pStyle w:val="ListParagraph"/>
        <w:spacing w:before="120" w:after="0" w:line="259" w:lineRule="auto"/>
        <w:ind w:left="360" w:firstLine="0"/>
        <w:jc w:val="left"/>
        <w:rPr>
          <w:color w:val="auto"/>
          <w:sz w:val="16"/>
          <w:szCs w:val="16"/>
        </w:rPr>
      </w:pPr>
      <w:r w:rsidRPr="00501528">
        <w:rPr>
          <w:color w:val="auto"/>
          <w:sz w:val="16"/>
          <w:szCs w:val="16"/>
        </w:rPr>
        <w:drawing>
          <wp:inline distT="0" distB="0" distL="0" distR="0" wp14:anchorId="26F2534D" wp14:editId="1B5D9519">
            <wp:extent cx="2622550" cy="464185"/>
            <wp:effectExtent l="0" t="0" r="635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7"/>
                    <a:stretch>
                      <a:fillRect/>
                    </a:stretch>
                  </pic:blipFill>
                  <pic:spPr>
                    <a:xfrm>
                      <a:off x="0" y="0"/>
                      <a:ext cx="2622550" cy="464185"/>
                    </a:xfrm>
                    <a:prstGeom prst="rect">
                      <a:avLst/>
                    </a:prstGeom>
                  </pic:spPr>
                </pic:pic>
              </a:graphicData>
            </a:graphic>
          </wp:inline>
        </w:drawing>
      </w:r>
    </w:p>
    <w:p w14:paraId="6AF51C35" w14:textId="77777777" w:rsidR="00D15CE8" w:rsidRDefault="00D15CE8" w:rsidP="00D15CE8">
      <w:pPr>
        <w:pStyle w:val="ListParagraph"/>
        <w:numPr>
          <w:ilvl w:val="0"/>
          <w:numId w:val="11"/>
        </w:numPr>
        <w:spacing w:before="120" w:after="0" w:line="259" w:lineRule="auto"/>
        <w:ind w:left="360"/>
        <w:jc w:val="left"/>
        <w:rPr>
          <w:color w:val="auto"/>
          <w:sz w:val="16"/>
          <w:szCs w:val="16"/>
        </w:rPr>
      </w:pPr>
      <w:r>
        <w:rPr>
          <w:color w:val="auto"/>
          <w:sz w:val="16"/>
          <w:szCs w:val="16"/>
        </w:rPr>
        <w:t>Proof of non-stationarity and no of times differencing is needed.</w:t>
      </w:r>
    </w:p>
    <w:p w14:paraId="5848197C" w14:textId="77777777" w:rsidR="00D15CE8" w:rsidRDefault="00D15CE8" w:rsidP="00D15CE8">
      <w:pPr>
        <w:pStyle w:val="ListParagraph"/>
        <w:spacing w:before="120" w:after="0" w:line="259" w:lineRule="auto"/>
        <w:ind w:left="360" w:firstLine="0"/>
        <w:jc w:val="left"/>
        <w:rPr>
          <w:color w:val="auto"/>
          <w:sz w:val="16"/>
          <w:szCs w:val="16"/>
        </w:rPr>
      </w:pPr>
      <w:r w:rsidRPr="00501528">
        <w:rPr>
          <w:color w:val="auto"/>
          <w:sz w:val="16"/>
          <w:szCs w:val="16"/>
        </w:rPr>
        <w:drawing>
          <wp:inline distT="0" distB="0" distL="0" distR="0" wp14:anchorId="52EFE246" wp14:editId="57C86FEB">
            <wp:extent cx="2140060" cy="533427"/>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8"/>
                    <a:stretch>
                      <a:fillRect/>
                    </a:stretch>
                  </pic:blipFill>
                  <pic:spPr>
                    <a:xfrm>
                      <a:off x="0" y="0"/>
                      <a:ext cx="2140060" cy="533427"/>
                    </a:xfrm>
                    <a:prstGeom prst="rect">
                      <a:avLst/>
                    </a:prstGeom>
                  </pic:spPr>
                </pic:pic>
              </a:graphicData>
            </a:graphic>
          </wp:inline>
        </w:drawing>
      </w:r>
    </w:p>
    <w:p w14:paraId="61068A2E" w14:textId="77777777" w:rsidR="00D15CE8" w:rsidRDefault="00D15CE8" w:rsidP="00D15CE8">
      <w:pPr>
        <w:pStyle w:val="ListParagraph"/>
        <w:spacing w:before="120" w:after="0" w:line="259" w:lineRule="auto"/>
        <w:ind w:left="360" w:firstLine="0"/>
        <w:jc w:val="left"/>
        <w:rPr>
          <w:color w:val="auto"/>
          <w:sz w:val="16"/>
          <w:szCs w:val="16"/>
        </w:rPr>
      </w:pPr>
      <w:r w:rsidRPr="00DD155E">
        <w:rPr>
          <w:color w:val="auto"/>
          <w:sz w:val="16"/>
          <w:szCs w:val="16"/>
        </w:rPr>
        <w:drawing>
          <wp:inline distT="0" distB="0" distL="0" distR="0" wp14:anchorId="3F7A7811" wp14:editId="585CFB04">
            <wp:extent cx="844593" cy="482625"/>
            <wp:effectExtent l="0" t="0" r="0" b="0"/>
            <wp:docPr id="6" name="Picture 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with medium confidence"/>
                    <pic:cNvPicPr/>
                  </pic:nvPicPr>
                  <pic:blipFill>
                    <a:blip r:embed="rId19"/>
                    <a:stretch>
                      <a:fillRect/>
                    </a:stretch>
                  </pic:blipFill>
                  <pic:spPr>
                    <a:xfrm>
                      <a:off x="0" y="0"/>
                      <a:ext cx="844593" cy="482625"/>
                    </a:xfrm>
                    <a:prstGeom prst="rect">
                      <a:avLst/>
                    </a:prstGeom>
                  </pic:spPr>
                </pic:pic>
              </a:graphicData>
            </a:graphic>
          </wp:inline>
        </w:drawing>
      </w:r>
      <w:r w:rsidRPr="00DD155E">
        <w:rPr>
          <w:noProof/>
        </w:rPr>
        <w:t xml:space="preserve"> </w:t>
      </w:r>
      <w:r w:rsidRPr="00DD155E">
        <w:rPr>
          <w:color w:val="auto"/>
          <w:sz w:val="16"/>
          <w:szCs w:val="16"/>
        </w:rPr>
        <w:drawing>
          <wp:inline distT="0" distB="0" distL="0" distR="0" wp14:anchorId="0216B64D" wp14:editId="3C5C6663">
            <wp:extent cx="800141" cy="514376"/>
            <wp:effectExtent l="0" t="0" r="0" b="0"/>
            <wp:docPr id="7" name="Picture 7"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with low confidence"/>
                    <pic:cNvPicPr/>
                  </pic:nvPicPr>
                  <pic:blipFill>
                    <a:blip r:embed="rId20"/>
                    <a:stretch>
                      <a:fillRect/>
                    </a:stretch>
                  </pic:blipFill>
                  <pic:spPr>
                    <a:xfrm>
                      <a:off x="0" y="0"/>
                      <a:ext cx="800141" cy="514376"/>
                    </a:xfrm>
                    <a:prstGeom prst="rect">
                      <a:avLst/>
                    </a:prstGeom>
                  </pic:spPr>
                </pic:pic>
              </a:graphicData>
            </a:graphic>
          </wp:inline>
        </w:drawing>
      </w:r>
    </w:p>
    <w:p w14:paraId="3FD0C992" w14:textId="1D5B2412" w:rsidR="00D15CE8" w:rsidRDefault="00D15CE8" w:rsidP="00D15CE8">
      <w:pPr>
        <w:pStyle w:val="ListParagraph"/>
        <w:numPr>
          <w:ilvl w:val="0"/>
          <w:numId w:val="11"/>
        </w:numPr>
        <w:spacing w:before="120" w:after="0" w:line="259" w:lineRule="auto"/>
        <w:ind w:left="360"/>
        <w:jc w:val="left"/>
        <w:rPr>
          <w:color w:val="auto"/>
          <w:sz w:val="16"/>
          <w:szCs w:val="16"/>
        </w:rPr>
      </w:pPr>
      <w:r>
        <w:rPr>
          <w:color w:val="auto"/>
          <w:sz w:val="16"/>
          <w:szCs w:val="16"/>
        </w:rPr>
        <w:t>AICc values of model</w:t>
      </w:r>
      <w:r>
        <w:rPr>
          <w:color w:val="auto"/>
          <w:sz w:val="16"/>
          <w:szCs w:val="16"/>
        </w:rPr>
        <w:t>.</w:t>
      </w:r>
    </w:p>
    <w:p w14:paraId="4E3F3C32" w14:textId="2579ABB9" w:rsidR="00D15CE8" w:rsidRDefault="00D15CE8" w:rsidP="00501528">
      <w:pPr>
        <w:pStyle w:val="ListParagraph"/>
        <w:spacing w:before="120" w:after="0" w:line="259" w:lineRule="auto"/>
        <w:ind w:left="360" w:firstLine="0"/>
        <w:jc w:val="left"/>
        <w:rPr>
          <w:color w:val="auto"/>
          <w:sz w:val="16"/>
          <w:szCs w:val="16"/>
        </w:rPr>
      </w:pPr>
      <w:r w:rsidRPr="00D15CE8">
        <w:rPr>
          <w:color w:val="auto"/>
          <w:sz w:val="16"/>
          <w:szCs w:val="16"/>
        </w:rPr>
        <w:drawing>
          <wp:inline distT="0" distB="0" distL="0" distR="0" wp14:anchorId="47BDA72E" wp14:editId="7102567F">
            <wp:extent cx="2711450" cy="730250"/>
            <wp:effectExtent l="0" t="0" r="0" b="0"/>
            <wp:docPr id="20" name="Picture 2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with medium confidence"/>
                    <pic:cNvPicPr/>
                  </pic:nvPicPr>
                  <pic:blipFill>
                    <a:blip r:embed="rId21"/>
                    <a:stretch>
                      <a:fillRect/>
                    </a:stretch>
                  </pic:blipFill>
                  <pic:spPr>
                    <a:xfrm>
                      <a:off x="0" y="0"/>
                      <a:ext cx="2711450" cy="730250"/>
                    </a:xfrm>
                    <a:prstGeom prst="rect">
                      <a:avLst/>
                    </a:prstGeom>
                  </pic:spPr>
                </pic:pic>
              </a:graphicData>
            </a:graphic>
          </wp:inline>
        </w:drawing>
      </w:r>
    </w:p>
    <w:p w14:paraId="4285BDE6" w14:textId="77777777" w:rsidR="00501528" w:rsidRPr="00883C3E" w:rsidRDefault="00501528" w:rsidP="00501528">
      <w:pPr>
        <w:pStyle w:val="ListParagraph"/>
        <w:spacing w:before="120" w:after="0" w:line="259" w:lineRule="auto"/>
        <w:ind w:left="360" w:firstLine="0"/>
        <w:jc w:val="left"/>
        <w:rPr>
          <w:color w:val="auto"/>
          <w:sz w:val="16"/>
          <w:szCs w:val="16"/>
        </w:rPr>
      </w:pPr>
    </w:p>
    <w:sectPr w:rsidR="00501528" w:rsidRPr="00883C3E" w:rsidSect="00F21B66">
      <w:type w:val="continuous"/>
      <w:pgSz w:w="11909" w:h="16834"/>
      <w:pgMar w:top="1440" w:right="1080" w:bottom="1440" w:left="1080" w:header="720" w:footer="720" w:gutter="0"/>
      <w:cols w:num="2" w:space="309"/>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9BE"/>
    <w:multiLevelType w:val="hybridMultilevel"/>
    <w:tmpl w:val="01D47E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73918"/>
    <w:multiLevelType w:val="hybridMultilevel"/>
    <w:tmpl w:val="009CB0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41D27"/>
    <w:multiLevelType w:val="hybridMultilevel"/>
    <w:tmpl w:val="28720840"/>
    <w:lvl w:ilvl="0" w:tplc="531E1C20">
      <w:start w:val="1"/>
      <w:numFmt w:val="decimal"/>
      <w:lvlText w:val="[%1]"/>
      <w:lvlJc w:val="left"/>
      <w:pPr>
        <w:ind w:left="720" w:hanging="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DF527A"/>
    <w:multiLevelType w:val="hybridMultilevel"/>
    <w:tmpl w:val="6E74DB1A"/>
    <w:lvl w:ilvl="0" w:tplc="AC32A67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725003"/>
    <w:multiLevelType w:val="hybridMultilevel"/>
    <w:tmpl w:val="8E8E5ACA"/>
    <w:lvl w:ilvl="0" w:tplc="04090015">
      <w:start w:val="1"/>
      <w:numFmt w:val="upp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5" w15:restartNumberingAfterBreak="0">
    <w:nsid w:val="28410EB3"/>
    <w:multiLevelType w:val="hybridMultilevel"/>
    <w:tmpl w:val="98A20E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E663D45"/>
    <w:multiLevelType w:val="hybridMultilevel"/>
    <w:tmpl w:val="79E0E98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88215FD"/>
    <w:multiLevelType w:val="hybridMultilevel"/>
    <w:tmpl w:val="6F7435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2F422A"/>
    <w:multiLevelType w:val="hybridMultilevel"/>
    <w:tmpl w:val="F558B222"/>
    <w:lvl w:ilvl="0" w:tplc="531E1C20">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3AC69C0">
      <w:start w:val="1"/>
      <w:numFmt w:val="lowerLetter"/>
      <w:lvlText w:val="%2"/>
      <w:lvlJc w:val="left"/>
      <w:pPr>
        <w:ind w:left="10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72A2666">
      <w:start w:val="1"/>
      <w:numFmt w:val="lowerRoman"/>
      <w:lvlText w:val="%3"/>
      <w:lvlJc w:val="left"/>
      <w:pPr>
        <w:ind w:left="18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E3C54CE">
      <w:start w:val="1"/>
      <w:numFmt w:val="decimal"/>
      <w:lvlText w:val="%4"/>
      <w:lvlJc w:val="left"/>
      <w:pPr>
        <w:ind w:left="25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1DC9024">
      <w:start w:val="1"/>
      <w:numFmt w:val="lowerLetter"/>
      <w:lvlText w:val="%5"/>
      <w:lvlJc w:val="left"/>
      <w:pPr>
        <w:ind w:left="324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2822FBBC">
      <w:start w:val="1"/>
      <w:numFmt w:val="lowerRoman"/>
      <w:lvlText w:val="%6"/>
      <w:lvlJc w:val="left"/>
      <w:pPr>
        <w:ind w:left="396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C265A40">
      <w:start w:val="1"/>
      <w:numFmt w:val="decimal"/>
      <w:lvlText w:val="%7"/>
      <w:lvlJc w:val="left"/>
      <w:pPr>
        <w:ind w:left="46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9A8087B8">
      <w:start w:val="1"/>
      <w:numFmt w:val="lowerLetter"/>
      <w:lvlText w:val="%8"/>
      <w:lvlJc w:val="left"/>
      <w:pPr>
        <w:ind w:left="54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14252AA">
      <w:start w:val="1"/>
      <w:numFmt w:val="lowerRoman"/>
      <w:lvlText w:val="%9"/>
      <w:lvlJc w:val="left"/>
      <w:pPr>
        <w:ind w:left="61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548E091D"/>
    <w:multiLevelType w:val="hybridMultilevel"/>
    <w:tmpl w:val="B3AEAED2"/>
    <w:lvl w:ilvl="0" w:tplc="54ACDE4C">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601E1A">
      <w:start w:val="1"/>
      <w:numFmt w:val="lowerLetter"/>
      <w:lvlText w:val="%2"/>
      <w:lvlJc w:val="left"/>
      <w:pPr>
        <w:ind w:left="22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900AE4">
      <w:start w:val="1"/>
      <w:numFmt w:val="lowerRoman"/>
      <w:lvlText w:val="%3"/>
      <w:lvlJc w:val="left"/>
      <w:pPr>
        <w:ind w:left="29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A6C76A">
      <w:start w:val="1"/>
      <w:numFmt w:val="decimal"/>
      <w:lvlText w:val="%4"/>
      <w:lvlJc w:val="left"/>
      <w:pPr>
        <w:ind w:left="36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C6A80E">
      <w:start w:val="1"/>
      <w:numFmt w:val="lowerLetter"/>
      <w:lvlText w:val="%5"/>
      <w:lvlJc w:val="left"/>
      <w:pPr>
        <w:ind w:left="43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C0188E">
      <w:start w:val="1"/>
      <w:numFmt w:val="lowerRoman"/>
      <w:lvlText w:val="%6"/>
      <w:lvlJc w:val="left"/>
      <w:pPr>
        <w:ind w:left="51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C8F486">
      <w:start w:val="1"/>
      <w:numFmt w:val="decimal"/>
      <w:lvlText w:val="%7"/>
      <w:lvlJc w:val="left"/>
      <w:pPr>
        <w:ind w:left="58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EAD806">
      <w:start w:val="1"/>
      <w:numFmt w:val="lowerLetter"/>
      <w:lvlText w:val="%8"/>
      <w:lvlJc w:val="left"/>
      <w:pPr>
        <w:ind w:left="65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6E00A5A">
      <w:start w:val="1"/>
      <w:numFmt w:val="lowerRoman"/>
      <w:lvlText w:val="%9"/>
      <w:lvlJc w:val="left"/>
      <w:pPr>
        <w:ind w:left="7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977743"/>
    <w:multiLevelType w:val="hybridMultilevel"/>
    <w:tmpl w:val="0C382E8E"/>
    <w:lvl w:ilvl="0" w:tplc="179ABBB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7273">
    <w:abstractNumId w:val="8"/>
  </w:num>
  <w:num w:numId="2" w16cid:durableId="1820539466">
    <w:abstractNumId w:val="9"/>
  </w:num>
  <w:num w:numId="3" w16cid:durableId="476530112">
    <w:abstractNumId w:val="3"/>
  </w:num>
  <w:num w:numId="4" w16cid:durableId="651718443">
    <w:abstractNumId w:val="2"/>
  </w:num>
  <w:num w:numId="5" w16cid:durableId="1369333420">
    <w:abstractNumId w:val="4"/>
  </w:num>
  <w:num w:numId="6" w16cid:durableId="1241208907">
    <w:abstractNumId w:val="1"/>
  </w:num>
  <w:num w:numId="7" w16cid:durableId="578832526">
    <w:abstractNumId w:val="7"/>
  </w:num>
  <w:num w:numId="8" w16cid:durableId="1977375609">
    <w:abstractNumId w:val="0"/>
  </w:num>
  <w:num w:numId="9" w16cid:durableId="898245300">
    <w:abstractNumId w:val="6"/>
  </w:num>
  <w:num w:numId="10" w16cid:durableId="1810979553">
    <w:abstractNumId w:val="5"/>
  </w:num>
  <w:num w:numId="11" w16cid:durableId="2249241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zNDU1NzU1NDA2MTNR0lEKTi0uzszPAykwrAUAmoKzTCwAAAA="/>
  </w:docVars>
  <w:rsids>
    <w:rsidRoot w:val="0023013B"/>
    <w:rsid w:val="00025C9F"/>
    <w:rsid w:val="00026EF1"/>
    <w:rsid w:val="000312D8"/>
    <w:rsid w:val="000359AB"/>
    <w:rsid w:val="000911CB"/>
    <w:rsid w:val="000A1EA5"/>
    <w:rsid w:val="000A229B"/>
    <w:rsid w:val="000B4A16"/>
    <w:rsid w:val="000C416C"/>
    <w:rsid w:val="000D77EA"/>
    <w:rsid w:val="000F3DA1"/>
    <w:rsid w:val="001109C4"/>
    <w:rsid w:val="00123544"/>
    <w:rsid w:val="00145EF0"/>
    <w:rsid w:val="00195E7E"/>
    <w:rsid w:val="001A5A42"/>
    <w:rsid w:val="001E1F87"/>
    <w:rsid w:val="00200A88"/>
    <w:rsid w:val="00215408"/>
    <w:rsid w:val="0023013B"/>
    <w:rsid w:val="002608AC"/>
    <w:rsid w:val="002732A8"/>
    <w:rsid w:val="002926C1"/>
    <w:rsid w:val="0029627A"/>
    <w:rsid w:val="002B0BF1"/>
    <w:rsid w:val="002B5417"/>
    <w:rsid w:val="002B732D"/>
    <w:rsid w:val="002D5BA6"/>
    <w:rsid w:val="002E29D3"/>
    <w:rsid w:val="002E6EA5"/>
    <w:rsid w:val="002F1726"/>
    <w:rsid w:val="0033205D"/>
    <w:rsid w:val="00344E10"/>
    <w:rsid w:val="003A7384"/>
    <w:rsid w:val="003B2D5A"/>
    <w:rsid w:val="003C191F"/>
    <w:rsid w:val="003F5C91"/>
    <w:rsid w:val="00410E37"/>
    <w:rsid w:val="0043143D"/>
    <w:rsid w:val="00432ED1"/>
    <w:rsid w:val="004613F0"/>
    <w:rsid w:val="00466F89"/>
    <w:rsid w:val="00470190"/>
    <w:rsid w:val="004811E8"/>
    <w:rsid w:val="004A1E65"/>
    <w:rsid w:val="004B376C"/>
    <w:rsid w:val="004C675F"/>
    <w:rsid w:val="00501528"/>
    <w:rsid w:val="00523311"/>
    <w:rsid w:val="0055483C"/>
    <w:rsid w:val="00562066"/>
    <w:rsid w:val="005645CD"/>
    <w:rsid w:val="005B2329"/>
    <w:rsid w:val="005B3E88"/>
    <w:rsid w:val="00601B8B"/>
    <w:rsid w:val="00653F97"/>
    <w:rsid w:val="00675119"/>
    <w:rsid w:val="00677410"/>
    <w:rsid w:val="006B5356"/>
    <w:rsid w:val="006D2050"/>
    <w:rsid w:val="006F4C63"/>
    <w:rsid w:val="00705B4A"/>
    <w:rsid w:val="007073A7"/>
    <w:rsid w:val="007162DE"/>
    <w:rsid w:val="007277A5"/>
    <w:rsid w:val="00740582"/>
    <w:rsid w:val="0075779E"/>
    <w:rsid w:val="00757D9D"/>
    <w:rsid w:val="007D0962"/>
    <w:rsid w:val="0081064B"/>
    <w:rsid w:val="008376EA"/>
    <w:rsid w:val="00840CB7"/>
    <w:rsid w:val="0084483F"/>
    <w:rsid w:val="008536E9"/>
    <w:rsid w:val="00883C3E"/>
    <w:rsid w:val="008A4EE7"/>
    <w:rsid w:val="008B07EF"/>
    <w:rsid w:val="008E1FF4"/>
    <w:rsid w:val="008F07F1"/>
    <w:rsid w:val="008F706D"/>
    <w:rsid w:val="0093165C"/>
    <w:rsid w:val="00945BE6"/>
    <w:rsid w:val="00977D18"/>
    <w:rsid w:val="00977EA1"/>
    <w:rsid w:val="009A55E6"/>
    <w:rsid w:val="009B6858"/>
    <w:rsid w:val="00A123EE"/>
    <w:rsid w:val="00A26ACB"/>
    <w:rsid w:val="00A701D5"/>
    <w:rsid w:val="00A76564"/>
    <w:rsid w:val="00AA061E"/>
    <w:rsid w:val="00AB3C5D"/>
    <w:rsid w:val="00AD239E"/>
    <w:rsid w:val="00AF4421"/>
    <w:rsid w:val="00B015DF"/>
    <w:rsid w:val="00B01600"/>
    <w:rsid w:val="00B516B9"/>
    <w:rsid w:val="00B65A6A"/>
    <w:rsid w:val="00B83CA0"/>
    <w:rsid w:val="00BE562B"/>
    <w:rsid w:val="00C06E88"/>
    <w:rsid w:val="00C25AD0"/>
    <w:rsid w:val="00C368CB"/>
    <w:rsid w:val="00CA7240"/>
    <w:rsid w:val="00CB44EF"/>
    <w:rsid w:val="00CF3443"/>
    <w:rsid w:val="00D15CE8"/>
    <w:rsid w:val="00D33FC2"/>
    <w:rsid w:val="00D86CB9"/>
    <w:rsid w:val="00DB2775"/>
    <w:rsid w:val="00DB432E"/>
    <w:rsid w:val="00DD155E"/>
    <w:rsid w:val="00E049A0"/>
    <w:rsid w:val="00E222BD"/>
    <w:rsid w:val="00E44B43"/>
    <w:rsid w:val="00E46E38"/>
    <w:rsid w:val="00E74547"/>
    <w:rsid w:val="00E77DDA"/>
    <w:rsid w:val="00EB6A77"/>
    <w:rsid w:val="00ED403F"/>
    <w:rsid w:val="00EE1DC6"/>
    <w:rsid w:val="00EE65B2"/>
    <w:rsid w:val="00EE665C"/>
    <w:rsid w:val="00F04D9B"/>
    <w:rsid w:val="00F21B66"/>
    <w:rsid w:val="00FA0029"/>
    <w:rsid w:val="00FC6BAB"/>
    <w:rsid w:val="00FD0898"/>
    <w:rsid w:val="00FE1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D216"/>
  <w15:docId w15:val="{78B9B1C0-9999-4D2E-B348-1B1D8862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2"/>
      </w:numPr>
      <w:spacing w:after="69"/>
      <w:ind w:left="10" w:right="148" w:hanging="10"/>
      <w:jc w:val="center"/>
      <w:outlineLvl w:val="0"/>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paragraph" w:styleId="ListParagraph">
    <w:name w:val="List Paragraph"/>
    <w:basedOn w:val="Normal"/>
    <w:uiPriority w:val="34"/>
    <w:qFormat/>
    <w:rsid w:val="00025C9F"/>
    <w:pPr>
      <w:ind w:left="720"/>
      <w:contextualSpacing/>
    </w:pPr>
  </w:style>
  <w:style w:type="table" w:styleId="TableGrid">
    <w:name w:val="Table Grid"/>
    <w:basedOn w:val="TableNormal"/>
    <w:uiPriority w:val="39"/>
    <w:rsid w:val="00470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7245</TotalTime>
  <Pages>5</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Peesa, Rohit Bhargav</dc:creator>
  <cp:keywords/>
  <cp:lastModifiedBy>Peesa,Rohit Bhargav</cp:lastModifiedBy>
  <cp:revision>21</cp:revision>
  <dcterms:created xsi:type="dcterms:W3CDTF">2022-06-05T04:44:00Z</dcterms:created>
  <dcterms:modified xsi:type="dcterms:W3CDTF">2022-06-10T15:09:00Z</dcterms:modified>
</cp:coreProperties>
</file>