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100CA" w14:textId="77777777" w:rsidR="004B61F1" w:rsidRDefault="00DC06E9">
      <w:pPr>
        <w:pStyle w:val="Title"/>
        <w:widowControl w:val="0"/>
        <w:spacing w:after="0"/>
        <w:contextualSpacing w:val="0"/>
        <w:rPr>
          <w:rFonts w:ascii="Times New Roman" w:eastAsia="Times New Roman" w:hAnsi="Times New Roman" w:cs="Times New Roman"/>
          <w:sz w:val="24"/>
          <w:szCs w:val="24"/>
        </w:rPr>
      </w:pPr>
      <w:bookmarkStart w:id="0" w:name="_7mgjxq7wm6nl" w:colFirst="0" w:colLast="0"/>
      <w:bookmarkEnd w:id="0"/>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Timothy </w:t>
      </w:r>
      <w:proofErr w:type="spellStart"/>
      <w:r>
        <w:rPr>
          <w:rFonts w:ascii="Times New Roman" w:eastAsia="Times New Roman" w:hAnsi="Times New Roman" w:cs="Times New Roman"/>
          <w:sz w:val="24"/>
          <w:szCs w:val="24"/>
        </w:rPr>
        <w:t>Chien</w:t>
      </w:r>
      <w:proofErr w:type="spellEnd"/>
      <w:r>
        <w:rPr>
          <w:rFonts w:ascii="Times New Roman" w:eastAsia="Times New Roman" w:hAnsi="Times New Roman" w:cs="Times New Roman"/>
          <w:sz w:val="24"/>
          <w:szCs w:val="24"/>
        </w:rPr>
        <w:t xml:space="preserve">, Meenakshi </w:t>
      </w:r>
      <w:proofErr w:type="spellStart"/>
      <w:r>
        <w:rPr>
          <w:rFonts w:ascii="Times New Roman" w:eastAsia="Times New Roman" w:hAnsi="Times New Roman" w:cs="Times New Roman"/>
          <w:sz w:val="24"/>
          <w:szCs w:val="24"/>
        </w:rPr>
        <w:t>Kavaseri</w:t>
      </w:r>
      <w:proofErr w:type="spellEnd"/>
      <w:r>
        <w:rPr>
          <w:rFonts w:ascii="Times New Roman" w:eastAsia="Times New Roman" w:hAnsi="Times New Roman" w:cs="Times New Roman"/>
          <w:sz w:val="24"/>
          <w:szCs w:val="24"/>
        </w:rPr>
        <w:t xml:space="preserve">, Rohit Rao, </w:t>
      </w:r>
      <w:proofErr w:type="spellStart"/>
      <w:r>
        <w:rPr>
          <w:rFonts w:ascii="Times New Roman" w:eastAsia="Times New Roman" w:hAnsi="Times New Roman" w:cs="Times New Roman"/>
          <w:sz w:val="24"/>
          <w:szCs w:val="24"/>
        </w:rPr>
        <w:t>Harita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Vellalath</w:t>
      </w:r>
      <w:proofErr w:type="spellEnd"/>
    </w:p>
    <w:p w14:paraId="65D826B6" w14:textId="77777777" w:rsidR="004B61F1" w:rsidRDefault="004B61F1">
      <w:pPr>
        <w:pStyle w:val="Title"/>
        <w:widowControl w:val="0"/>
        <w:spacing w:after="320" w:line="480" w:lineRule="auto"/>
        <w:ind w:left="1440" w:firstLine="720"/>
        <w:contextualSpacing w:val="0"/>
        <w:rPr>
          <w:rFonts w:ascii="Times New Roman" w:eastAsia="Times New Roman" w:hAnsi="Times New Roman" w:cs="Times New Roman"/>
          <w:sz w:val="28"/>
          <w:szCs w:val="28"/>
        </w:rPr>
      </w:pPr>
      <w:bookmarkStart w:id="1" w:name="_gh3t0awp4rvv" w:colFirst="0" w:colLast="0"/>
      <w:bookmarkEnd w:id="1"/>
    </w:p>
    <w:p w14:paraId="30521273" w14:textId="77777777" w:rsidR="004B61F1" w:rsidRDefault="00DC06E9">
      <w:pPr>
        <w:pStyle w:val="Title"/>
        <w:widowControl w:val="0"/>
        <w:spacing w:after="320" w:line="480" w:lineRule="auto"/>
        <w:ind w:left="1440" w:firstLine="720"/>
        <w:contextualSpacing w:val="0"/>
        <w:rPr>
          <w:rFonts w:ascii="Times New Roman" w:eastAsia="Times New Roman" w:hAnsi="Times New Roman" w:cs="Times New Roman"/>
          <w:sz w:val="24"/>
          <w:szCs w:val="24"/>
          <w:u w:val="single"/>
        </w:rPr>
      </w:pPr>
      <w:bookmarkStart w:id="2" w:name="_hqtrnneotluf" w:colFirst="0" w:colLast="0"/>
      <w:bookmarkEnd w:id="2"/>
      <w:r>
        <w:rPr>
          <w:rFonts w:ascii="Times New Roman" w:eastAsia="Times New Roman" w:hAnsi="Times New Roman" w:cs="Times New Roman"/>
          <w:sz w:val="28"/>
          <w:szCs w:val="28"/>
          <w:u w:val="single"/>
        </w:rPr>
        <w:t>An Analysis of Higher Education</w:t>
      </w:r>
    </w:p>
    <w:p w14:paraId="579A82B1" w14:textId="5D4B872D" w:rsidR="004B61F1" w:rsidRDefault="00DC06E9">
      <w:pPr>
        <w:pStyle w:val="Subtitle"/>
        <w:widowControl w:val="0"/>
        <w:spacing w:line="480" w:lineRule="auto"/>
        <w:contextualSpacing w:val="0"/>
        <w:rPr>
          <w:rFonts w:ascii="Times New Roman" w:eastAsia="Times New Roman" w:hAnsi="Times New Roman" w:cs="Times New Roman"/>
          <w:b/>
          <w:color w:val="000000"/>
          <w:sz w:val="24"/>
          <w:szCs w:val="24"/>
        </w:rPr>
      </w:pPr>
      <w:bookmarkStart w:id="3" w:name="_nlmrtcmve7iw" w:colFirst="0" w:colLast="0"/>
      <w:bookmarkEnd w:id="3"/>
      <w:r>
        <w:rPr>
          <w:rFonts w:ascii="Cardo" w:eastAsia="Cardo" w:hAnsi="Cardo" w:cs="Cardo"/>
          <w:b/>
          <w:color w:val="000000"/>
          <w:sz w:val="24"/>
          <w:szCs w:val="24"/>
        </w:rPr>
        <w:t xml:space="preserve">Question → Private vs </w:t>
      </w:r>
      <w:proofErr w:type="gramStart"/>
      <w:r>
        <w:rPr>
          <w:rFonts w:ascii="Cardo" w:eastAsia="Cardo" w:hAnsi="Cardo" w:cs="Cardo"/>
          <w:b/>
          <w:color w:val="000000"/>
          <w:sz w:val="24"/>
          <w:szCs w:val="24"/>
        </w:rPr>
        <w:t>Public  (</w:t>
      </w:r>
      <w:proofErr w:type="gramEnd"/>
      <w:r>
        <w:rPr>
          <w:rFonts w:ascii="Cardo" w:eastAsia="Cardo" w:hAnsi="Cardo" w:cs="Cardo"/>
          <w:b/>
          <w:color w:val="000000"/>
          <w:sz w:val="24"/>
          <w:szCs w:val="24"/>
        </w:rPr>
        <w:t>Cost vs Early/Mid-Career Pay)</w:t>
      </w:r>
    </w:p>
    <w:p w14:paraId="5D94B3FD" w14:textId="77777777" w:rsidR="004B61F1" w:rsidRDefault="00DC06E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analyzed 2 CSV files (</w:t>
      </w:r>
      <w:proofErr w:type="spellStart"/>
      <w:r>
        <w:rPr>
          <w:rFonts w:ascii="Times New Roman" w:eastAsia="Times New Roman" w:hAnsi="Times New Roman" w:cs="Times New Roman"/>
          <w:sz w:val="24"/>
          <w:szCs w:val="24"/>
        </w:rPr>
        <w:t>Payscale</w:t>
      </w:r>
      <w:proofErr w:type="spellEnd"/>
      <w:r>
        <w:rPr>
          <w:rFonts w:ascii="Times New Roman" w:eastAsia="Times New Roman" w:hAnsi="Times New Roman" w:cs="Times New Roman"/>
          <w:sz w:val="24"/>
          <w:szCs w:val="24"/>
        </w:rPr>
        <w:t xml:space="preserve"> Bachelors.csv and Cost of Attendance 1 .csv) and merged both of them on school name. I cleaned up the data by removing all special characters and irrelevant data.</w:t>
      </w:r>
    </w:p>
    <w:p w14:paraId="2CC9DC22" w14:textId="77777777" w:rsidR="004B61F1" w:rsidRDefault="004B61F1">
      <w:pPr>
        <w:contextualSpacing w:val="0"/>
        <w:rPr>
          <w:rFonts w:ascii="Times New Roman" w:eastAsia="Times New Roman" w:hAnsi="Times New Roman" w:cs="Times New Roman"/>
          <w:sz w:val="24"/>
          <w:szCs w:val="24"/>
        </w:rPr>
      </w:pPr>
    </w:p>
    <w:p w14:paraId="570EDB6B" w14:textId="77777777" w:rsidR="004B61F1" w:rsidRDefault="00DC06E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then calculated the 4 year </w:t>
      </w:r>
      <w:proofErr w:type="gramStart"/>
      <w:r>
        <w:rPr>
          <w:rFonts w:ascii="Times New Roman" w:eastAsia="Times New Roman" w:hAnsi="Times New Roman" w:cs="Times New Roman"/>
          <w:sz w:val="24"/>
          <w:szCs w:val="24"/>
        </w:rPr>
        <w:t>tuition( by</w:t>
      </w:r>
      <w:proofErr w:type="gramEnd"/>
      <w:r>
        <w:rPr>
          <w:rFonts w:ascii="Times New Roman" w:eastAsia="Times New Roman" w:hAnsi="Times New Roman" w:cs="Times New Roman"/>
          <w:sz w:val="24"/>
          <w:szCs w:val="24"/>
        </w:rPr>
        <w:t xml:space="preserve"> adding 2014 and 20</w:t>
      </w:r>
      <w:r>
        <w:rPr>
          <w:rFonts w:ascii="Times New Roman" w:eastAsia="Times New Roman" w:hAnsi="Times New Roman" w:cs="Times New Roman"/>
          <w:sz w:val="24"/>
          <w:szCs w:val="24"/>
        </w:rPr>
        <w:t>15 and multiplying by 2).</w:t>
      </w:r>
    </w:p>
    <w:p w14:paraId="70047441" w14:textId="77777777" w:rsidR="004B61F1" w:rsidRDefault="004B61F1">
      <w:pPr>
        <w:contextualSpacing w:val="0"/>
        <w:rPr>
          <w:rFonts w:ascii="Times New Roman" w:eastAsia="Times New Roman" w:hAnsi="Times New Roman" w:cs="Times New Roman"/>
          <w:sz w:val="24"/>
          <w:szCs w:val="24"/>
        </w:rPr>
      </w:pPr>
    </w:p>
    <w:p w14:paraId="75ECE064" w14:textId="77777777" w:rsidR="004B61F1" w:rsidRDefault="00DC06E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I proceeded with the following steps:</w:t>
      </w:r>
    </w:p>
    <w:p w14:paraId="1B69430F" w14:textId="77777777" w:rsidR="004B61F1" w:rsidRDefault="004B61F1">
      <w:pPr>
        <w:contextualSpacing w:val="0"/>
        <w:rPr>
          <w:rFonts w:ascii="Times New Roman" w:eastAsia="Times New Roman" w:hAnsi="Times New Roman" w:cs="Times New Roman"/>
          <w:sz w:val="24"/>
          <w:szCs w:val="24"/>
        </w:rPr>
      </w:pPr>
    </w:p>
    <w:p w14:paraId="303E4B20" w14:textId="77777777" w:rsidR="004B61F1" w:rsidRDefault="00DC06E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top ten private vs. top ten non-private for Total cost.</w:t>
      </w:r>
    </w:p>
    <w:p w14:paraId="60D4D8B3" w14:textId="77777777" w:rsidR="004B61F1" w:rsidRDefault="00DC06E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top ten Private vs. top ten non-private for Early-Career -Pay.</w:t>
      </w:r>
    </w:p>
    <w:p w14:paraId="608A2F34" w14:textId="77777777" w:rsidR="004B61F1" w:rsidRDefault="00DC06E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top ten Private vs. top ten non-priv</w:t>
      </w:r>
      <w:r>
        <w:rPr>
          <w:rFonts w:ascii="Times New Roman" w:eastAsia="Times New Roman" w:hAnsi="Times New Roman" w:cs="Times New Roman"/>
          <w:sz w:val="24"/>
          <w:szCs w:val="24"/>
        </w:rPr>
        <w:t xml:space="preserve">ate for Mid-Career-Pay </w:t>
      </w:r>
    </w:p>
    <w:p w14:paraId="3041D879" w14:textId="77777777" w:rsidR="004B61F1" w:rsidRDefault="004B61F1">
      <w:pPr>
        <w:contextualSpacing w:val="0"/>
        <w:rPr>
          <w:rFonts w:ascii="Times New Roman" w:eastAsia="Times New Roman" w:hAnsi="Times New Roman" w:cs="Times New Roman"/>
          <w:sz w:val="24"/>
          <w:szCs w:val="24"/>
        </w:rPr>
      </w:pPr>
    </w:p>
    <w:p w14:paraId="691A7A16" w14:textId="77777777" w:rsidR="004B61F1" w:rsidRDefault="00DC06E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getting the information from above, I plotted the data using 2 scatter plots to find any correlation and trends.</w:t>
      </w:r>
    </w:p>
    <w:p w14:paraId="37CA9FEB" w14:textId="77777777" w:rsidR="004B61F1" w:rsidRDefault="004B61F1">
      <w:pPr>
        <w:contextualSpacing w:val="0"/>
        <w:rPr>
          <w:rFonts w:ascii="Times New Roman" w:eastAsia="Times New Roman" w:hAnsi="Times New Roman" w:cs="Times New Roman"/>
          <w:sz w:val="24"/>
          <w:szCs w:val="24"/>
        </w:rPr>
      </w:pPr>
    </w:p>
    <w:p w14:paraId="7365D2DC" w14:textId="77777777" w:rsidR="004B61F1" w:rsidRDefault="00DC06E9">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Scatter plot based on cost_2015 vs. early-career pay -all private college and all public colleges </w:t>
      </w:r>
    </w:p>
    <w:p w14:paraId="24572F9E" w14:textId="77777777" w:rsidR="004B61F1" w:rsidRDefault="004B61F1">
      <w:pPr>
        <w:contextualSpacing w:val="0"/>
        <w:rPr>
          <w:rFonts w:ascii="Times New Roman" w:eastAsia="Times New Roman" w:hAnsi="Times New Roman" w:cs="Times New Roman"/>
          <w:sz w:val="24"/>
          <w:szCs w:val="24"/>
        </w:rPr>
      </w:pPr>
    </w:p>
    <w:p w14:paraId="3FCA973E" w14:textId="77777777" w:rsidR="004B61F1" w:rsidRDefault="00DC06E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w:t>
      </w:r>
      <w:r>
        <w:rPr>
          <w:rFonts w:ascii="Times New Roman" w:eastAsia="Times New Roman" w:hAnsi="Times New Roman" w:cs="Times New Roman"/>
          <w:sz w:val="24"/>
          <w:szCs w:val="24"/>
        </w:rPr>
        <w:t>s:</w:t>
      </w:r>
    </w:p>
    <w:p w14:paraId="5A18ED01" w14:textId="77777777" w:rsidR="004B61F1" w:rsidRDefault="00DC06E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Private colleges- There seems to be a correlation between what you pay and what you earn as early-career pay.</w:t>
      </w:r>
    </w:p>
    <w:p w14:paraId="09492425" w14:textId="77777777" w:rsidR="004B61F1" w:rsidRDefault="00DC06E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majority of the data points cluster </w:t>
      </w:r>
      <w:proofErr w:type="gramStart"/>
      <w:r>
        <w:rPr>
          <w:rFonts w:ascii="Times New Roman" w:eastAsia="Times New Roman" w:hAnsi="Times New Roman" w:cs="Times New Roman"/>
          <w:sz w:val="24"/>
          <w:szCs w:val="24"/>
        </w:rPr>
        <w:t>around  in</w:t>
      </w:r>
      <w:proofErr w:type="gramEnd"/>
      <w:r>
        <w:rPr>
          <w:rFonts w:ascii="Times New Roman" w:eastAsia="Times New Roman" w:hAnsi="Times New Roman" w:cs="Times New Roman"/>
          <w:sz w:val="24"/>
          <w:szCs w:val="24"/>
        </w:rPr>
        <w:t xml:space="preserve"> the range of early $40,000s to mid $50,000s for both Cost and Pay.</w:t>
      </w:r>
    </w:p>
    <w:p w14:paraId="55FC5EAE" w14:textId="77777777" w:rsidR="004B61F1" w:rsidRDefault="00DC06E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Cost of non- private scho</w:t>
      </w:r>
      <w:r>
        <w:rPr>
          <w:rFonts w:ascii="Times New Roman" w:eastAsia="Times New Roman" w:hAnsi="Times New Roman" w:cs="Times New Roman"/>
          <w:sz w:val="24"/>
          <w:szCs w:val="24"/>
        </w:rPr>
        <w:t>ols are comparatively lesser than the private schools.</w:t>
      </w:r>
    </w:p>
    <w:p w14:paraId="4DC91EBD" w14:textId="77777777" w:rsidR="004B61F1" w:rsidRDefault="00DC06E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Public schools, there seems to be </w:t>
      </w:r>
      <w:proofErr w:type="gramStart"/>
      <w:r>
        <w:rPr>
          <w:rFonts w:ascii="Times New Roman" w:eastAsia="Times New Roman" w:hAnsi="Times New Roman" w:cs="Times New Roman"/>
          <w:sz w:val="24"/>
          <w:szCs w:val="24"/>
        </w:rPr>
        <w:t>no  real</w:t>
      </w:r>
      <w:proofErr w:type="gramEnd"/>
      <w:r>
        <w:rPr>
          <w:rFonts w:ascii="Times New Roman" w:eastAsia="Times New Roman" w:hAnsi="Times New Roman" w:cs="Times New Roman"/>
          <w:sz w:val="24"/>
          <w:szCs w:val="24"/>
        </w:rPr>
        <w:t xml:space="preserve"> trend and data is less evenly distributed to draw conclusions.</w:t>
      </w:r>
    </w:p>
    <w:p w14:paraId="37AD1738" w14:textId="77777777" w:rsidR="004B61F1" w:rsidRDefault="00DC06E9">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A6F473B" wp14:editId="5A0C7F32">
            <wp:extent cx="3857625" cy="265747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
                    <a:srcRect/>
                    <a:stretch>
                      <a:fillRect/>
                    </a:stretch>
                  </pic:blipFill>
                  <pic:spPr>
                    <a:xfrm>
                      <a:off x="0" y="0"/>
                      <a:ext cx="3857625" cy="2657475"/>
                    </a:xfrm>
                    <a:prstGeom prst="rect">
                      <a:avLst/>
                    </a:prstGeom>
                    <a:ln/>
                  </pic:spPr>
                </pic:pic>
              </a:graphicData>
            </a:graphic>
          </wp:inline>
        </w:drawing>
      </w:r>
    </w:p>
    <w:p w14:paraId="0660A207" w14:textId="77777777" w:rsidR="004B61F1" w:rsidRDefault="00DC06E9">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 Scatter plot based on cost_2015 vs. Mid-career pay (all private college and all public colleges)</w:t>
      </w:r>
    </w:p>
    <w:p w14:paraId="4434A27C" w14:textId="77777777" w:rsidR="004B61F1" w:rsidRDefault="004B61F1">
      <w:pPr>
        <w:contextualSpacing w:val="0"/>
        <w:rPr>
          <w:rFonts w:ascii="Times New Roman" w:eastAsia="Times New Roman" w:hAnsi="Times New Roman" w:cs="Times New Roman"/>
          <w:sz w:val="24"/>
          <w:szCs w:val="24"/>
        </w:rPr>
      </w:pPr>
    </w:p>
    <w:p w14:paraId="324A54E0" w14:textId="77777777" w:rsidR="004B61F1" w:rsidRDefault="00DC06E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Observations:</w:t>
      </w:r>
    </w:p>
    <w:p w14:paraId="68A6E971" w14:textId="77777777" w:rsidR="004B61F1" w:rsidRDefault="00DC06E9">
      <w:pPr>
        <w:numPr>
          <w:ilvl w:val="0"/>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Mid career</w:t>
      </w:r>
      <w:proofErr w:type="spellEnd"/>
      <w:r>
        <w:rPr>
          <w:rFonts w:ascii="Times New Roman" w:eastAsia="Times New Roman" w:hAnsi="Times New Roman" w:cs="Times New Roman"/>
          <w:sz w:val="24"/>
          <w:szCs w:val="24"/>
        </w:rPr>
        <w:t xml:space="preserve"> pay is the same trend as the early career pay </w:t>
      </w:r>
      <w:proofErr w:type="gramStart"/>
      <w:r>
        <w:rPr>
          <w:rFonts w:ascii="Times New Roman" w:eastAsia="Times New Roman" w:hAnsi="Times New Roman" w:cs="Times New Roman"/>
          <w:sz w:val="24"/>
          <w:szCs w:val="24"/>
        </w:rPr>
        <w:t>for  private</w:t>
      </w:r>
      <w:proofErr w:type="gramEnd"/>
      <w:r>
        <w:rPr>
          <w:rFonts w:ascii="Times New Roman" w:eastAsia="Times New Roman" w:hAnsi="Times New Roman" w:cs="Times New Roman"/>
          <w:sz w:val="24"/>
          <w:szCs w:val="24"/>
        </w:rPr>
        <w:t xml:space="preserve"> colleges. The scale seems to follow a linear trend. </w:t>
      </w:r>
    </w:p>
    <w:p w14:paraId="66568C9C" w14:textId="77777777" w:rsidR="004B61F1" w:rsidRDefault="00DC06E9">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trend for public colleges between early pay and </w:t>
      </w:r>
      <w:proofErr w:type="spellStart"/>
      <w:r>
        <w:rPr>
          <w:rFonts w:ascii="Times New Roman" w:eastAsia="Times New Roman" w:hAnsi="Times New Roman" w:cs="Times New Roman"/>
          <w:sz w:val="24"/>
          <w:szCs w:val="24"/>
        </w:rPr>
        <w:t>mid career pay seems</w:t>
      </w:r>
      <w:proofErr w:type="spellEnd"/>
      <w:r>
        <w:rPr>
          <w:rFonts w:ascii="Times New Roman" w:eastAsia="Times New Roman" w:hAnsi="Times New Roman" w:cs="Times New Roman"/>
          <w:sz w:val="24"/>
          <w:szCs w:val="24"/>
        </w:rPr>
        <w:t xml:space="preserve"> to be similar. No real trend. </w:t>
      </w:r>
    </w:p>
    <w:p w14:paraId="215D207B" w14:textId="77777777" w:rsidR="004B61F1" w:rsidRDefault="004B61F1">
      <w:pPr>
        <w:widowControl w:val="0"/>
        <w:spacing w:after="320"/>
        <w:contextualSpacing w:val="0"/>
        <w:rPr>
          <w:rFonts w:ascii="Times New Roman" w:eastAsia="Times New Roman" w:hAnsi="Times New Roman" w:cs="Times New Roman"/>
          <w:color w:val="595959"/>
          <w:sz w:val="24"/>
          <w:szCs w:val="24"/>
        </w:rPr>
      </w:pPr>
    </w:p>
    <w:p w14:paraId="0CB3C011" w14:textId="77777777" w:rsidR="004B61F1" w:rsidRDefault="00DC06E9">
      <w:pPr>
        <w:widowControl w:val="0"/>
        <w:spacing w:after="320"/>
        <w:contextualSpacing w:val="0"/>
        <w:rPr>
          <w:rFonts w:ascii="Times New Roman" w:eastAsia="Times New Roman" w:hAnsi="Times New Roman" w:cs="Times New Roman"/>
          <w:color w:val="595959"/>
          <w:sz w:val="24"/>
          <w:szCs w:val="24"/>
        </w:rPr>
      </w:pPr>
      <w:r>
        <w:rPr>
          <w:rFonts w:ascii="Times New Roman" w:eastAsia="Times New Roman" w:hAnsi="Times New Roman" w:cs="Times New Roman"/>
          <w:noProof/>
          <w:color w:val="595959"/>
          <w:sz w:val="24"/>
          <w:szCs w:val="24"/>
        </w:rPr>
        <w:drawing>
          <wp:inline distT="114300" distB="114300" distL="114300" distR="114300" wp14:anchorId="2C78760F" wp14:editId="2455EF93">
            <wp:extent cx="3914775" cy="265747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914775" cy="2657475"/>
                    </a:xfrm>
                    <a:prstGeom prst="rect">
                      <a:avLst/>
                    </a:prstGeom>
                    <a:ln/>
                  </pic:spPr>
                </pic:pic>
              </a:graphicData>
            </a:graphic>
          </wp:inline>
        </w:drawing>
      </w:r>
    </w:p>
    <w:p w14:paraId="66DBF42F" w14:textId="77777777" w:rsidR="004B61F1" w:rsidRDefault="004B61F1">
      <w:pPr>
        <w:contextualSpacing w:val="0"/>
        <w:rPr>
          <w:rFonts w:ascii="Times New Roman" w:eastAsia="Times New Roman" w:hAnsi="Times New Roman" w:cs="Times New Roman"/>
          <w:sz w:val="24"/>
          <w:szCs w:val="24"/>
        </w:rPr>
      </w:pPr>
    </w:p>
    <w:p w14:paraId="1F33AF21" w14:textId="358DBCF7" w:rsidR="004B61F1" w:rsidRDefault="00DC06E9">
      <w:pPr>
        <w:pStyle w:val="Heading1"/>
        <w:widowControl w:val="0"/>
        <w:spacing w:after="320" w:line="480" w:lineRule="auto"/>
        <w:contextualSpacing w:val="0"/>
        <w:rPr>
          <w:rFonts w:ascii="Times New Roman" w:eastAsia="Times New Roman" w:hAnsi="Times New Roman" w:cs="Times New Roman"/>
          <w:b/>
          <w:sz w:val="24"/>
          <w:szCs w:val="24"/>
        </w:rPr>
      </w:pPr>
      <w:bookmarkStart w:id="4" w:name="_c7wcv8n7bdzs" w:colFirst="0" w:colLast="0"/>
      <w:bookmarkEnd w:id="4"/>
      <w:r>
        <w:rPr>
          <w:rFonts w:ascii="Cardo" w:eastAsia="Cardo" w:hAnsi="Cardo" w:cs="Cardo"/>
          <w:b/>
          <w:sz w:val="24"/>
          <w:szCs w:val="24"/>
        </w:rPr>
        <w:lastRenderedPageBreak/>
        <w:t>Question → Does pursuing a STEM (Science, Technology, Engineering, and/or Mathematics) Major affect Early/Mid-Career Pay?</w:t>
      </w:r>
    </w:p>
    <w:p w14:paraId="1CD248BA" w14:textId="77777777" w:rsidR="004B61F1" w:rsidRDefault="00DC06E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analyzing “p</w:t>
      </w:r>
      <w:r>
        <w:rPr>
          <w:rFonts w:ascii="Times New Roman" w:eastAsia="Times New Roman" w:hAnsi="Times New Roman" w:cs="Times New Roman"/>
          <w:sz w:val="24"/>
          <w:szCs w:val="24"/>
        </w:rPr>
        <w:t>ayscaleAlumni.csv,” a dataset obtained from Payscale.com, I created the following plots to model the correlation between “% STEM,” a variable used to measure the percentage of students who graduated with degrees in STEM (Science, Technology, Engineering, a</w:t>
      </w:r>
      <w:r>
        <w:rPr>
          <w:rFonts w:ascii="Times New Roman" w:eastAsia="Times New Roman" w:hAnsi="Times New Roman" w:cs="Times New Roman"/>
          <w:sz w:val="24"/>
          <w:szCs w:val="24"/>
        </w:rPr>
        <w:t xml:space="preserve">nd Mathematics) from colleges across the country, and both early/mid-career pay of graduates: </w:t>
      </w:r>
    </w:p>
    <w:p w14:paraId="4A3CC2D7" w14:textId="77777777" w:rsidR="004B61F1" w:rsidRDefault="00DC06E9">
      <w:pPr>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D490E1" wp14:editId="68C6BD3C">
            <wp:extent cx="2995613" cy="299561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995613" cy="299561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B569B29" wp14:editId="348B511B">
            <wp:extent cx="2728913" cy="272891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728913" cy="2728913"/>
                    </a:xfrm>
                    <a:prstGeom prst="rect">
                      <a:avLst/>
                    </a:prstGeom>
                    <a:ln/>
                  </pic:spPr>
                </pic:pic>
              </a:graphicData>
            </a:graphic>
          </wp:inline>
        </w:drawing>
      </w:r>
    </w:p>
    <w:p w14:paraId="180B7F96" w14:textId="77777777" w:rsidR="004B61F1" w:rsidRDefault="00DC06E9">
      <w:pPr>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FB35126" wp14:editId="7D3CFE8F">
            <wp:extent cx="3498850" cy="262413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3498850" cy="2624138"/>
                    </a:xfrm>
                    <a:prstGeom prst="rect">
                      <a:avLst/>
                    </a:prstGeom>
                    <a:ln/>
                  </pic:spPr>
                </pic:pic>
              </a:graphicData>
            </a:graphic>
          </wp:inline>
        </w:drawing>
      </w:r>
    </w:p>
    <w:p w14:paraId="0C2A49EE" w14:textId="77777777" w:rsidR="004B61F1" w:rsidRDefault="004B61F1">
      <w:pPr>
        <w:contextualSpacing w:val="0"/>
        <w:rPr>
          <w:rFonts w:ascii="Times New Roman" w:eastAsia="Times New Roman" w:hAnsi="Times New Roman" w:cs="Times New Roman"/>
          <w:sz w:val="24"/>
          <w:szCs w:val="24"/>
        </w:rPr>
      </w:pPr>
    </w:p>
    <w:p w14:paraId="4D62D7EC" w14:textId="77777777" w:rsidR="004B61F1" w:rsidRDefault="00DC06E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scatterplots were created using a combination of Seaborn and Matplotlib, while the bar chart was created using a combination of Matplotlib and the </w:t>
      </w:r>
      <w:r>
        <w:rPr>
          <w:rFonts w:ascii="Times New Roman" w:eastAsia="Times New Roman" w:hAnsi="Times New Roman" w:cs="Times New Roman"/>
          <w:sz w:val="24"/>
          <w:szCs w:val="24"/>
        </w:rPr>
        <w:t>Pandas plotting function. In addition, I used the Pandas “cut” function (</w:t>
      </w:r>
      <w:proofErr w:type="spellStart"/>
      <w:proofErr w:type="gramStart"/>
      <w:r>
        <w:rPr>
          <w:rFonts w:ascii="Times New Roman" w:eastAsia="Times New Roman" w:hAnsi="Times New Roman" w:cs="Times New Roman"/>
          <w:sz w:val="24"/>
          <w:szCs w:val="24"/>
        </w:rPr>
        <w:t>pd.cut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to “bin” the data as shown above. </w:t>
      </w:r>
    </w:p>
    <w:p w14:paraId="640255DE" w14:textId="77777777" w:rsidR="004B61F1" w:rsidRDefault="004B61F1">
      <w:pPr>
        <w:contextualSpacing w:val="0"/>
        <w:rPr>
          <w:rFonts w:ascii="Times New Roman" w:eastAsia="Times New Roman" w:hAnsi="Times New Roman" w:cs="Times New Roman"/>
          <w:sz w:val="24"/>
          <w:szCs w:val="24"/>
        </w:rPr>
      </w:pPr>
    </w:p>
    <w:p w14:paraId="48A51D62" w14:textId="77777777" w:rsidR="004B61F1" w:rsidRDefault="00DC06E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analyzing all 3 plots, I observed a positive correlation between the percentage of students who graduated with STEM degrees and the</w:t>
      </w:r>
      <w:r>
        <w:rPr>
          <w:rFonts w:ascii="Times New Roman" w:eastAsia="Times New Roman" w:hAnsi="Times New Roman" w:cs="Times New Roman"/>
          <w:sz w:val="24"/>
          <w:szCs w:val="24"/>
        </w:rPr>
        <w:t xml:space="preserve"> salaries they received both in the early and </w:t>
      </w:r>
      <w:proofErr w:type="spellStart"/>
      <w:r>
        <w:rPr>
          <w:rFonts w:ascii="Times New Roman" w:eastAsia="Times New Roman" w:hAnsi="Times New Roman" w:cs="Times New Roman"/>
          <w:sz w:val="24"/>
          <w:szCs w:val="24"/>
        </w:rPr>
        <w:t>mid stages</w:t>
      </w:r>
      <w:proofErr w:type="spellEnd"/>
      <w:r>
        <w:rPr>
          <w:rFonts w:ascii="Times New Roman" w:eastAsia="Times New Roman" w:hAnsi="Times New Roman" w:cs="Times New Roman"/>
          <w:sz w:val="24"/>
          <w:szCs w:val="24"/>
        </w:rPr>
        <w:t xml:space="preserve"> of their careers. </w:t>
      </w:r>
      <w:r>
        <w:br w:type="page"/>
      </w:r>
    </w:p>
    <w:p w14:paraId="01651C7C" w14:textId="19970DA0" w:rsidR="004B61F1" w:rsidRDefault="00DC06E9">
      <w:pPr>
        <w:pStyle w:val="Heading1"/>
        <w:widowControl w:val="0"/>
        <w:spacing w:after="200" w:line="480" w:lineRule="auto"/>
        <w:contextualSpacing w:val="0"/>
        <w:rPr>
          <w:rFonts w:ascii="Times New Roman" w:eastAsia="Times New Roman" w:hAnsi="Times New Roman" w:cs="Times New Roman"/>
          <w:b/>
          <w:sz w:val="24"/>
          <w:szCs w:val="24"/>
        </w:rPr>
      </w:pPr>
      <w:bookmarkStart w:id="5" w:name="_ma55aq69sata" w:colFirst="0" w:colLast="0"/>
      <w:bookmarkEnd w:id="5"/>
      <w:r>
        <w:rPr>
          <w:rFonts w:ascii="Cardo" w:eastAsia="Cardo" w:hAnsi="Cardo" w:cs="Cardo"/>
          <w:b/>
          <w:sz w:val="24"/>
          <w:szCs w:val="24"/>
        </w:rPr>
        <w:lastRenderedPageBreak/>
        <w:t>Question → How do different types of schools affect Early or Mid-Career Pay?</w:t>
      </w:r>
      <w:r>
        <w:rPr>
          <w:rFonts w:ascii="Cardo" w:eastAsia="Cardo" w:hAnsi="Cardo" w:cs="Cardo"/>
          <w:b/>
          <w:sz w:val="24"/>
          <w:szCs w:val="24"/>
        </w:rPr>
        <w:tab/>
      </w:r>
    </w:p>
    <w:p w14:paraId="1F027965" w14:textId="77777777" w:rsidR="004B61F1" w:rsidRDefault="00DC06E9">
      <w:pPr>
        <w:contextualSpacing w:val="0"/>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How significant is an Ivy-League degree to your career pay?  In a group whose cultures traditionally place strong emphasis on education this question popped out immediately, but what other classifications might be significant for a col</w:t>
        </w:r>
        <w:r>
          <w:rPr>
            <w:rFonts w:ascii="Times New Roman" w:eastAsia="Times New Roman" w:hAnsi="Times New Roman" w:cs="Times New Roman"/>
            <w:color w:val="1155CC"/>
            <w:sz w:val="24"/>
            <w:szCs w:val="24"/>
            <w:u w:val="single"/>
          </w:rPr>
          <w:t>lege applicant?</w:t>
        </w:r>
      </w:hyperlink>
      <w:r>
        <w:rPr>
          <w:rFonts w:ascii="Times New Roman" w:eastAsia="Times New Roman" w:hAnsi="Times New Roman" w:cs="Times New Roman"/>
          <w:sz w:val="24"/>
          <w:szCs w:val="24"/>
        </w:rPr>
        <w:t xml:space="preserve">  </w:t>
      </w:r>
    </w:p>
    <w:p w14:paraId="3CF7E1F2" w14:textId="77777777" w:rsidR="004B61F1" w:rsidRDefault="004B61F1">
      <w:pPr>
        <w:contextualSpacing w:val="0"/>
        <w:rPr>
          <w:rFonts w:ascii="Times New Roman" w:eastAsia="Times New Roman" w:hAnsi="Times New Roman" w:cs="Times New Roman"/>
          <w:sz w:val="24"/>
          <w:szCs w:val="24"/>
        </w:rPr>
      </w:pPr>
    </w:p>
    <w:p w14:paraId="0CA3E67C" w14:textId="77777777" w:rsidR="004B61F1" w:rsidRDefault="004B61F1">
      <w:pPr>
        <w:ind w:right="-90"/>
        <w:contextualSpacing w:val="0"/>
        <w:rPr>
          <w:rFonts w:ascii="Times New Roman" w:eastAsia="Times New Roman" w:hAnsi="Times New Roman" w:cs="Times New Roman"/>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75"/>
        <w:gridCol w:w="3885"/>
      </w:tblGrid>
      <w:tr w:rsidR="004B61F1" w14:paraId="621254A5" w14:textId="77777777">
        <w:tc>
          <w:tcPr>
            <w:tcW w:w="5475" w:type="dxa"/>
            <w:shd w:val="clear" w:color="auto" w:fill="auto"/>
            <w:tcMar>
              <w:top w:w="100" w:type="dxa"/>
              <w:left w:w="100" w:type="dxa"/>
              <w:bottom w:w="100" w:type="dxa"/>
              <w:right w:w="100" w:type="dxa"/>
            </w:tcMar>
          </w:tcPr>
          <w:p w14:paraId="06CDCB83" w14:textId="77777777" w:rsidR="004B61F1" w:rsidRDefault="00DC06E9">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7FEB966" wp14:editId="721B44DC">
                  <wp:extent cx="3317124" cy="1881188"/>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317124" cy="1881188"/>
                          </a:xfrm>
                          <a:prstGeom prst="rect">
                            <a:avLst/>
                          </a:prstGeom>
                          <a:ln/>
                        </pic:spPr>
                      </pic:pic>
                    </a:graphicData>
                  </a:graphic>
                </wp:inline>
              </w:drawing>
            </w:r>
          </w:p>
          <w:p w14:paraId="2005175D" w14:textId="77777777" w:rsidR="004B61F1" w:rsidRDefault="00DC06E9">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B2D9EB7" wp14:editId="402E9072">
                  <wp:extent cx="2838450" cy="18796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2838450" cy="1879600"/>
                          </a:xfrm>
                          <a:prstGeom prst="rect">
                            <a:avLst/>
                          </a:prstGeom>
                          <a:ln/>
                        </pic:spPr>
                      </pic:pic>
                    </a:graphicData>
                  </a:graphic>
                </wp:inline>
              </w:drawing>
            </w:r>
          </w:p>
          <w:p w14:paraId="7E5E1C27" w14:textId="77777777" w:rsidR="004B61F1" w:rsidRDefault="00DC06E9">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684792" wp14:editId="1C8E83EF">
                  <wp:extent cx="2838450" cy="18288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838450" cy="1828800"/>
                          </a:xfrm>
                          <a:prstGeom prst="rect">
                            <a:avLst/>
                          </a:prstGeom>
                          <a:ln/>
                        </pic:spPr>
                      </pic:pic>
                    </a:graphicData>
                  </a:graphic>
                </wp:inline>
              </w:drawing>
            </w:r>
          </w:p>
        </w:tc>
        <w:tc>
          <w:tcPr>
            <w:tcW w:w="3885" w:type="dxa"/>
            <w:shd w:val="clear" w:color="auto" w:fill="auto"/>
            <w:tcMar>
              <w:top w:w="100" w:type="dxa"/>
              <w:left w:w="100" w:type="dxa"/>
              <w:bottom w:w="100" w:type="dxa"/>
              <w:right w:w="100" w:type="dxa"/>
            </w:tcMar>
          </w:tcPr>
          <w:p w14:paraId="7B6B0E68" w14:textId="77777777" w:rsidR="004B61F1" w:rsidRDefault="00DC06E9">
            <w:pPr>
              <w:widowControl w:v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Graduates who went on to pursue further degrees and education in most cases only made ~2% more than the graduate who started working with just the bachelor’s degree</w:t>
            </w:r>
          </w:p>
          <w:p w14:paraId="5514B0EE" w14:textId="77777777" w:rsidR="004B61F1" w:rsidRDefault="00DC06E9">
            <w:pPr>
              <w:widowControl w:val="0"/>
              <w:numPr>
                <w:ilvl w:val="0"/>
                <w:numId w:val="3"/>
              </w:numPr>
              <w:spacing w:after="320"/>
              <w:rPr>
                <w:sz w:val="24"/>
                <w:szCs w:val="24"/>
              </w:rPr>
            </w:pPr>
            <w:r>
              <w:rPr>
                <w:rFonts w:ascii="Times New Roman" w:eastAsia="Times New Roman" w:hAnsi="Times New Roman" w:cs="Times New Roman"/>
                <w:color w:val="595959"/>
                <w:sz w:val="24"/>
                <w:szCs w:val="24"/>
              </w:rPr>
              <w:t xml:space="preserve">Attending an </w:t>
            </w:r>
            <w:r>
              <w:rPr>
                <w:rFonts w:ascii="Times New Roman" w:eastAsia="Times New Roman" w:hAnsi="Times New Roman" w:cs="Times New Roman"/>
                <w:b/>
                <w:color w:val="595959"/>
                <w:sz w:val="24"/>
                <w:szCs w:val="24"/>
              </w:rPr>
              <w:t xml:space="preserve">Ivy League </w:t>
            </w:r>
            <w:r>
              <w:rPr>
                <w:rFonts w:ascii="Times New Roman" w:eastAsia="Times New Roman" w:hAnsi="Times New Roman" w:cs="Times New Roman"/>
                <w:color w:val="595959"/>
                <w:sz w:val="24"/>
                <w:szCs w:val="24"/>
              </w:rPr>
              <w:t xml:space="preserve">(+43% / +60%), </w:t>
            </w:r>
            <w:r>
              <w:rPr>
                <w:rFonts w:ascii="Times New Roman" w:eastAsia="Times New Roman" w:hAnsi="Times New Roman" w:cs="Times New Roman"/>
                <w:b/>
                <w:color w:val="595959"/>
                <w:sz w:val="24"/>
                <w:szCs w:val="24"/>
              </w:rPr>
              <w:t xml:space="preserve">Engineering </w:t>
            </w:r>
            <w:r>
              <w:rPr>
                <w:rFonts w:ascii="Times New Roman" w:eastAsia="Times New Roman" w:hAnsi="Times New Roman" w:cs="Times New Roman"/>
                <w:color w:val="595959"/>
                <w:sz w:val="24"/>
                <w:szCs w:val="24"/>
              </w:rPr>
              <w:t>(+38% / +42%) schools seem to have significantly higher early and mid-career pay</w:t>
            </w:r>
          </w:p>
          <w:p w14:paraId="15D46BC3" w14:textId="77777777" w:rsidR="004B61F1" w:rsidRDefault="00DC06E9">
            <w:pPr>
              <w:widowControl w:val="0"/>
              <w:numPr>
                <w:ilvl w:val="0"/>
                <w:numId w:val="3"/>
              </w:numPr>
              <w:spacing w:after="320"/>
              <w:rPr>
                <w:rFonts w:ascii="Lato" w:eastAsia="Lato" w:hAnsi="Lato" w:cs="Lato"/>
                <w:color w:val="595959"/>
                <w:sz w:val="24"/>
                <w:szCs w:val="24"/>
              </w:rPr>
            </w:pPr>
            <w:r>
              <w:rPr>
                <w:rFonts w:ascii="Times New Roman" w:eastAsia="Times New Roman" w:hAnsi="Times New Roman" w:cs="Times New Roman"/>
                <w:color w:val="595959"/>
                <w:sz w:val="24"/>
                <w:szCs w:val="24"/>
              </w:rPr>
              <w:t xml:space="preserve">Schools known for </w:t>
            </w:r>
            <w:r>
              <w:rPr>
                <w:rFonts w:ascii="Times New Roman" w:eastAsia="Times New Roman" w:hAnsi="Times New Roman" w:cs="Times New Roman"/>
                <w:b/>
                <w:color w:val="595959"/>
                <w:sz w:val="24"/>
                <w:szCs w:val="24"/>
              </w:rPr>
              <w:t xml:space="preserve">Research </w:t>
            </w:r>
            <w:r>
              <w:rPr>
                <w:rFonts w:ascii="Times New Roman" w:eastAsia="Times New Roman" w:hAnsi="Times New Roman" w:cs="Times New Roman"/>
                <w:color w:val="595959"/>
                <w:sz w:val="24"/>
                <w:szCs w:val="24"/>
              </w:rPr>
              <w:t xml:space="preserve">(+10% / +14%) or </w:t>
            </w:r>
            <w:r>
              <w:rPr>
                <w:rFonts w:ascii="Times New Roman" w:eastAsia="Times New Roman" w:hAnsi="Times New Roman" w:cs="Times New Roman"/>
                <w:b/>
                <w:color w:val="595959"/>
                <w:sz w:val="24"/>
                <w:szCs w:val="24"/>
              </w:rPr>
              <w:t xml:space="preserve">Sports </w:t>
            </w:r>
            <w:r>
              <w:rPr>
                <w:rFonts w:ascii="Times New Roman" w:eastAsia="Times New Roman" w:hAnsi="Times New Roman" w:cs="Times New Roman"/>
                <w:color w:val="595959"/>
                <w:sz w:val="24"/>
                <w:szCs w:val="24"/>
              </w:rPr>
              <w:t>(+7.6% / +11.6%) seem to have moderately higher career pay</w:t>
            </w:r>
          </w:p>
          <w:p w14:paraId="1136CE64" w14:textId="77777777" w:rsidR="004B61F1" w:rsidRDefault="00DC06E9">
            <w:pPr>
              <w:widowControl w:val="0"/>
              <w:numPr>
                <w:ilvl w:val="0"/>
                <w:numId w:val="3"/>
              </w:numPr>
              <w:spacing w:after="320"/>
              <w:rPr>
                <w:rFonts w:ascii="Lato" w:eastAsia="Lato" w:hAnsi="Lato" w:cs="Lato"/>
                <w:color w:val="595959"/>
                <w:sz w:val="24"/>
                <w:szCs w:val="24"/>
              </w:rPr>
            </w:pPr>
            <w:r>
              <w:rPr>
                <w:rFonts w:ascii="Times New Roman" w:eastAsia="Times New Roman" w:hAnsi="Times New Roman" w:cs="Times New Roman"/>
                <w:b/>
                <w:color w:val="595959"/>
                <w:sz w:val="24"/>
                <w:szCs w:val="24"/>
              </w:rPr>
              <w:t xml:space="preserve">Business </w:t>
            </w:r>
            <w:r>
              <w:rPr>
                <w:rFonts w:ascii="Times New Roman" w:eastAsia="Times New Roman" w:hAnsi="Times New Roman" w:cs="Times New Roman"/>
                <w:color w:val="595959"/>
                <w:sz w:val="24"/>
                <w:szCs w:val="24"/>
              </w:rPr>
              <w:t>school graduates do not seem to vary much from the publi</w:t>
            </w:r>
            <w:r>
              <w:rPr>
                <w:rFonts w:ascii="Times New Roman" w:eastAsia="Times New Roman" w:hAnsi="Times New Roman" w:cs="Times New Roman"/>
                <w:color w:val="595959"/>
                <w:sz w:val="24"/>
                <w:szCs w:val="24"/>
              </w:rPr>
              <w:t>c/private averages (within 2%)</w:t>
            </w:r>
          </w:p>
          <w:p w14:paraId="7E988ECB" w14:textId="77777777" w:rsidR="004B61F1" w:rsidRDefault="00DC06E9">
            <w:pPr>
              <w:widowControl w:val="0"/>
              <w:numPr>
                <w:ilvl w:val="0"/>
                <w:numId w:val="3"/>
              </w:numPr>
              <w:spacing w:after="320"/>
              <w:rPr>
                <w:rFonts w:ascii="Lato" w:eastAsia="Lato" w:hAnsi="Lato" w:cs="Lato"/>
                <w:color w:val="595959"/>
                <w:sz w:val="24"/>
                <w:szCs w:val="24"/>
              </w:rPr>
            </w:pPr>
            <w:r>
              <w:rPr>
                <w:rFonts w:ascii="Times New Roman" w:eastAsia="Times New Roman" w:hAnsi="Times New Roman" w:cs="Times New Roman"/>
                <w:b/>
                <w:color w:val="595959"/>
                <w:sz w:val="24"/>
                <w:szCs w:val="24"/>
              </w:rPr>
              <w:t xml:space="preserve">Religious </w:t>
            </w:r>
            <w:r>
              <w:rPr>
                <w:rFonts w:ascii="Times New Roman" w:eastAsia="Times New Roman" w:hAnsi="Times New Roman" w:cs="Times New Roman"/>
                <w:color w:val="595959"/>
                <w:sz w:val="24"/>
                <w:szCs w:val="24"/>
              </w:rPr>
              <w:t>(-4.1% / -5.7%) school graduates tend to average below that of public/private schools</w:t>
            </w:r>
          </w:p>
          <w:p w14:paraId="3DAAF1FD" w14:textId="77777777" w:rsidR="004B61F1" w:rsidRDefault="004B61F1">
            <w:pPr>
              <w:contextualSpacing w:val="0"/>
              <w:rPr>
                <w:rFonts w:ascii="Times New Roman" w:eastAsia="Times New Roman" w:hAnsi="Times New Roman" w:cs="Times New Roman"/>
                <w:sz w:val="24"/>
                <w:szCs w:val="24"/>
              </w:rPr>
            </w:pPr>
          </w:p>
        </w:tc>
      </w:tr>
    </w:tbl>
    <w:p w14:paraId="744620B2" w14:textId="52F267F3" w:rsidR="004B61F1" w:rsidRDefault="00DC06E9">
      <w:pPr>
        <w:pStyle w:val="Heading1"/>
        <w:widowControl w:val="0"/>
        <w:spacing w:after="320" w:line="480" w:lineRule="auto"/>
        <w:contextualSpacing w:val="0"/>
        <w:rPr>
          <w:rFonts w:ascii="Times New Roman" w:eastAsia="Times New Roman" w:hAnsi="Times New Roman" w:cs="Times New Roman"/>
          <w:b/>
          <w:sz w:val="24"/>
          <w:szCs w:val="24"/>
        </w:rPr>
      </w:pPr>
      <w:bookmarkStart w:id="6" w:name="_cyd9d29dt8hf" w:colFirst="0" w:colLast="0"/>
      <w:bookmarkStart w:id="7" w:name="_GoBack"/>
      <w:bookmarkEnd w:id="6"/>
      <w:bookmarkEnd w:id="7"/>
      <w:r>
        <w:rPr>
          <w:rFonts w:ascii="Cardo" w:eastAsia="Cardo" w:hAnsi="Cardo" w:cs="Cardo"/>
          <w:b/>
          <w:sz w:val="24"/>
          <w:szCs w:val="24"/>
        </w:rPr>
        <w:lastRenderedPageBreak/>
        <w:t xml:space="preserve">Question → What are the college majors with the best / worst on investment? </w:t>
      </w:r>
    </w:p>
    <w:p w14:paraId="416135F0" w14:textId="77777777" w:rsidR="004B61F1" w:rsidRDefault="00DC06E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worked with two sets of data. I used “e</w:t>
      </w:r>
      <w:r>
        <w:rPr>
          <w:rFonts w:ascii="Times New Roman" w:eastAsia="Times New Roman" w:hAnsi="Times New Roman" w:cs="Times New Roman"/>
          <w:sz w:val="24"/>
          <w:szCs w:val="24"/>
        </w:rPr>
        <w:t xml:space="preserve">arly_mid_pay.csv” and “degrees-that-pay-back.csv”. The available data was very limited to answer my question. The only data set that was of use in order for me to answer my question was the early_mid_pay.csv. This data set gave me a list of more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400 d</w:t>
      </w:r>
      <w:r>
        <w:rPr>
          <w:rFonts w:ascii="Times New Roman" w:eastAsia="Times New Roman" w:hAnsi="Times New Roman" w:cs="Times New Roman"/>
          <w:sz w:val="24"/>
          <w:szCs w:val="24"/>
        </w:rPr>
        <w:t xml:space="preserve">ifferent and very specific college majors and their post - graduation early and mid - career pay. After cleaning up the list, and pulling only the columns that I needed, using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I displayed the top 5 in a table and the bottom 5 in a table b</w:t>
      </w:r>
      <w:r>
        <w:rPr>
          <w:rFonts w:ascii="Times New Roman" w:eastAsia="Times New Roman" w:hAnsi="Times New Roman" w:cs="Times New Roman"/>
          <w:sz w:val="24"/>
          <w:szCs w:val="24"/>
        </w:rPr>
        <w:t>ased on mid - career pay. With the table, I used matplotlib to create two bar graphs as visuals. From performing this analysis, I have gathered that, the top 5 majors with the greatest return on investment mostly have to do with science, with the exception</w:t>
      </w:r>
      <w:r>
        <w:rPr>
          <w:rFonts w:ascii="Times New Roman" w:eastAsia="Times New Roman" w:hAnsi="Times New Roman" w:cs="Times New Roman"/>
          <w:sz w:val="24"/>
          <w:szCs w:val="24"/>
        </w:rPr>
        <w:t xml:space="preserve"> of one math major, and the lowest return on investment mostly have to do with early childhood education with the exception of one veterinary technology. This analysis shows the significant difference between the top five mid-career pay (175,000) vs the bo</w:t>
      </w:r>
      <w:r>
        <w:rPr>
          <w:rFonts w:ascii="Times New Roman" w:eastAsia="Times New Roman" w:hAnsi="Times New Roman" w:cs="Times New Roman"/>
          <w:sz w:val="24"/>
          <w:szCs w:val="24"/>
        </w:rPr>
        <w:t>ttom 5 (40,000).</w:t>
      </w:r>
    </w:p>
    <w:p w14:paraId="495F19F8" w14:textId="77777777" w:rsidR="004B61F1" w:rsidRDefault="00DC06E9">
      <w:pPr>
        <w:ind w:firstLine="720"/>
        <w:contextualSpacing w:val="0"/>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22681DC6" wp14:editId="0F4B0661">
            <wp:simplePos x="0" y="0"/>
            <wp:positionH relativeFrom="margin">
              <wp:posOffset>-628649</wp:posOffset>
            </wp:positionH>
            <wp:positionV relativeFrom="paragraph">
              <wp:posOffset>257175</wp:posOffset>
            </wp:positionV>
            <wp:extent cx="3271838" cy="30264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271838" cy="30264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C407BB9" wp14:editId="60D742CB">
            <wp:simplePos x="0" y="0"/>
            <wp:positionH relativeFrom="margin">
              <wp:posOffset>3133725</wp:posOffset>
            </wp:positionH>
            <wp:positionV relativeFrom="paragraph">
              <wp:posOffset>257175</wp:posOffset>
            </wp:positionV>
            <wp:extent cx="3157538" cy="3607187"/>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157538" cy="3607187"/>
                    </a:xfrm>
                    <a:prstGeom prst="rect">
                      <a:avLst/>
                    </a:prstGeom>
                    <a:ln/>
                  </pic:spPr>
                </pic:pic>
              </a:graphicData>
            </a:graphic>
          </wp:anchor>
        </w:drawing>
      </w:r>
    </w:p>
    <w:p w14:paraId="60741A81" w14:textId="77777777" w:rsidR="004B61F1" w:rsidRDefault="004B61F1">
      <w:pPr>
        <w:ind w:firstLine="720"/>
        <w:contextualSpacing w:val="0"/>
        <w:rPr>
          <w:rFonts w:ascii="Times New Roman" w:eastAsia="Times New Roman" w:hAnsi="Times New Roman" w:cs="Times New Roman"/>
          <w:sz w:val="24"/>
          <w:szCs w:val="24"/>
        </w:rPr>
      </w:pPr>
    </w:p>
    <w:p w14:paraId="6129B7C7" w14:textId="77777777" w:rsidR="004B61F1" w:rsidRDefault="004B61F1">
      <w:pPr>
        <w:ind w:firstLine="720"/>
        <w:contextualSpacing w:val="0"/>
        <w:rPr>
          <w:rFonts w:ascii="Times New Roman" w:eastAsia="Times New Roman" w:hAnsi="Times New Roman" w:cs="Times New Roman"/>
          <w:sz w:val="24"/>
          <w:szCs w:val="24"/>
        </w:rPr>
      </w:pPr>
    </w:p>
    <w:p w14:paraId="187C433C" w14:textId="77777777" w:rsidR="004B61F1" w:rsidRDefault="004B61F1">
      <w:pPr>
        <w:ind w:firstLine="720"/>
        <w:contextualSpacing w:val="0"/>
        <w:rPr>
          <w:rFonts w:ascii="Times New Roman" w:eastAsia="Times New Roman" w:hAnsi="Times New Roman" w:cs="Times New Roman"/>
          <w:sz w:val="24"/>
          <w:szCs w:val="24"/>
        </w:rPr>
      </w:pPr>
    </w:p>
    <w:p w14:paraId="722C0486" w14:textId="77777777" w:rsidR="004B61F1" w:rsidRDefault="004B61F1">
      <w:pPr>
        <w:ind w:firstLine="720"/>
        <w:contextualSpacing w:val="0"/>
        <w:rPr>
          <w:rFonts w:ascii="Times New Roman" w:eastAsia="Times New Roman" w:hAnsi="Times New Roman" w:cs="Times New Roman"/>
          <w:sz w:val="24"/>
          <w:szCs w:val="24"/>
        </w:rPr>
      </w:pPr>
    </w:p>
    <w:p w14:paraId="1DB67D92" w14:textId="77777777" w:rsidR="004B61F1" w:rsidRDefault="004B61F1">
      <w:pPr>
        <w:ind w:firstLine="720"/>
        <w:contextualSpacing w:val="0"/>
        <w:rPr>
          <w:rFonts w:ascii="Times New Roman" w:eastAsia="Times New Roman" w:hAnsi="Times New Roman" w:cs="Times New Roman"/>
          <w:sz w:val="24"/>
          <w:szCs w:val="24"/>
        </w:rPr>
      </w:pPr>
    </w:p>
    <w:p w14:paraId="7CFC0B4C" w14:textId="77777777" w:rsidR="004B61F1" w:rsidRDefault="004B61F1">
      <w:pPr>
        <w:ind w:firstLine="720"/>
        <w:contextualSpacing w:val="0"/>
        <w:rPr>
          <w:rFonts w:ascii="Times New Roman" w:eastAsia="Times New Roman" w:hAnsi="Times New Roman" w:cs="Times New Roman"/>
          <w:sz w:val="24"/>
          <w:szCs w:val="24"/>
        </w:rPr>
      </w:pPr>
    </w:p>
    <w:p w14:paraId="6C4A6AD4" w14:textId="77777777" w:rsidR="004B61F1" w:rsidRDefault="004B61F1">
      <w:pPr>
        <w:ind w:firstLine="720"/>
        <w:contextualSpacing w:val="0"/>
        <w:rPr>
          <w:rFonts w:ascii="Times New Roman" w:eastAsia="Times New Roman" w:hAnsi="Times New Roman" w:cs="Times New Roman"/>
          <w:sz w:val="24"/>
          <w:szCs w:val="24"/>
        </w:rPr>
      </w:pPr>
    </w:p>
    <w:p w14:paraId="7DF1298B" w14:textId="77777777" w:rsidR="004B61F1" w:rsidRDefault="004B61F1">
      <w:pPr>
        <w:ind w:firstLine="720"/>
        <w:contextualSpacing w:val="0"/>
        <w:rPr>
          <w:rFonts w:ascii="Times New Roman" w:eastAsia="Times New Roman" w:hAnsi="Times New Roman" w:cs="Times New Roman"/>
          <w:sz w:val="24"/>
          <w:szCs w:val="24"/>
        </w:rPr>
      </w:pPr>
    </w:p>
    <w:p w14:paraId="27D3B44E" w14:textId="77777777" w:rsidR="004B61F1" w:rsidRDefault="004B61F1">
      <w:pPr>
        <w:ind w:firstLine="720"/>
        <w:contextualSpacing w:val="0"/>
        <w:rPr>
          <w:rFonts w:ascii="Times New Roman" w:eastAsia="Times New Roman" w:hAnsi="Times New Roman" w:cs="Times New Roman"/>
          <w:sz w:val="24"/>
          <w:szCs w:val="24"/>
        </w:rPr>
      </w:pPr>
    </w:p>
    <w:p w14:paraId="7FB8E315" w14:textId="77777777" w:rsidR="004B61F1" w:rsidRDefault="004B61F1">
      <w:pPr>
        <w:ind w:firstLine="720"/>
        <w:contextualSpacing w:val="0"/>
        <w:rPr>
          <w:rFonts w:ascii="Times New Roman" w:eastAsia="Times New Roman" w:hAnsi="Times New Roman" w:cs="Times New Roman"/>
          <w:sz w:val="24"/>
          <w:szCs w:val="24"/>
        </w:rPr>
      </w:pPr>
    </w:p>
    <w:p w14:paraId="72EC9928" w14:textId="77777777" w:rsidR="004B61F1" w:rsidRDefault="004B61F1">
      <w:pPr>
        <w:ind w:firstLine="720"/>
        <w:contextualSpacing w:val="0"/>
        <w:rPr>
          <w:rFonts w:ascii="Times New Roman" w:eastAsia="Times New Roman" w:hAnsi="Times New Roman" w:cs="Times New Roman"/>
          <w:sz w:val="24"/>
          <w:szCs w:val="24"/>
        </w:rPr>
      </w:pPr>
    </w:p>
    <w:p w14:paraId="79BC8F89" w14:textId="77777777" w:rsidR="004B61F1" w:rsidRDefault="004B61F1">
      <w:pPr>
        <w:ind w:firstLine="720"/>
        <w:contextualSpacing w:val="0"/>
        <w:rPr>
          <w:rFonts w:ascii="Times New Roman" w:eastAsia="Times New Roman" w:hAnsi="Times New Roman" w:cs="Times New Roman"/>
          <w:sz w:val="24"/>
          <w:szCs w:val="24"/>
        </w:rPr>
      </w:pPr>
    </w:p>
    <w:p w14:paraId="51DB6C49" w14:textId="77777777" w:rsidR="004B61F1" w:rsidRDefault="004B61F1">
      <w:pPr>
        <w:ind w:firstLine="720"/>
        <w:contextualSpacing w:val="0"/>
        <w:rPr>
          <w:rFonts w:ascii="Times New Roman" w:eastAsia="Times New Roman" w:hAnsi="Times New Roman" w:cs="Times New Roman"/>
          <w:sz w:val="24"/>
          <w:szCs w:val="24"/>
        </w:rPr>
      </w:pPr>
    </w:p>
    <w:p w14:paraId="69D60D8D" w14:textId="77777777" w:rsidR="004B61F1" w:rsidRDefault="004B61F1">
      <w:pPr>
        <w:ind w:firstLine="720"/>
        <w:contextualSpacing w:val="0"/>
        <w:rPr>
          <w:rFonts w:ascii="Times New Roman" w:eastAsia="Times New Roman" w:hAnsi="Times New Roman" w:cs="Times New Roman"/>
          <w:sz w:val="24"/>
          <w:szCs w:val="24"/>
        </w:rPr>
      </w:pPr>
    </w:p>
    <w:p w14:paraId="53D2BCAD" w14:textId="77777777" w:rsidR="004B61F1" w:rsidRDefault="004B61F1">
      <w:pPr>
        <w:ind w:firstLine="720"/>
        <w:contextualSpacing w:val="0"/>
        <w:rPr>
          <w:rFonts w:ascii="Times New Roman" w:eastAsia="Times New Roman" w:hAnsi="Times New Roman" w:cs="Times New Roman"/>
          <w:sz w:val="24"/>
          <w:szCs w:val="24"/>
        </w:rPr>
      </w:pPr>
    </w:p>
    <w:p w14:paraId="569D2C9C" w14:textId="77777777" w:rsidR="004B61F1" w:rsidRDefault="004B61F1">
      <w:pPr>
        <w:ind w:firstLine="720"/>
        <w:contextualSpacing w:val="0"/>
        <w:rPr>
          <w:rFonts w:ascii="Times New Roman" w:eastAsia="Times New Roman" w:hAnsi="Times New Roman" w:cs="Times New Roman"/>
          <w:sz w:val="24"/>
          <w:szCs w:val="24"/>
        </w:rPr>
      </w:pPr>
    </w:p>
    <w:p w14:paraId="66C54EDC" w14:textId="77777777" w:rsidR="004B61F1" w:rsidRDefault="004B61F1">
      <w:pPr>
        <w:contextualSpacing w:val="0"/>
        <w:rPr>
          <w:rFonts w:ascii="Lato" w:eastAsia="Lato" w:hAnsi="Lato" w:cs="Lato"/>
        </w:rPr>
      </w:pPr>
    </w:p>
    <w:sectPr w:rsidR="004B61F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029E4"/>
    <w:multiLevelType w:val="multilevel"/>
    <w:tmpl w:val="77F2F230"/>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1" w15:restartNumberingAfterBreak="0">
    <w:nsid w:val="372D7CAF"/>
    <w:multiLevelType w:val="multilevel"/>
    <w:tmpl w:val="0DEC65A4"/>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15:restartNumberingAfterBreak="0">
    <w:nsid w:val="417A174B"/>
    <w:multiLevelType w:val="multilevel"/>
    <w:tmpl w:val="8D8CA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D910E7"/>
    <w:multiLevelType w:val="multilevel"/>
    <w:tmpl w:val="5DE23624"/>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4" w15:restartNumberingAfterBreak="0">
    <w:nsid w:val="5F5D3F95"/>
    <w:multiLevelType w:val="multilevel"/>
    <w:tmpl w:val="E410E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1F1"/>
    <w:rsid w:val="004B61F1"/>
    <w:rsid w:val="00DC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6734"/>
  <w15:docId w15:val="{DE7B0666-7606-4AA8-A444-38BBE5E8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docs.google.com/document/d/1lbxq_9l7-W9tNMOsEB8Gy-HZHig9cuqi2md2XTrcaL8/edit?usp=shar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decot</dc:creator>
  <cp:lastModifiedBy>decot</cp:lastModifiedBy>
  <cp:revision>2</cp:revision>
  <dcterms:created xsi:type="dcterms:W3CDTF">2018-09-28T00:42:00Z</dcterms:created>
  <dcterms:modified xsi:type="dcterms:W3CDTF">2018-09-28T00:42:00Z</dcterms:modified>
</cp:coreProperties>
</file>