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59E" w:rsidRDefault="003A159E" w:rsidP="00B545D3">
      <w:pPr>
        <w:spacing w:after="0"/>
        <w:jc w:val="center"/>
        <w:rPr>
          <w:b/>
          <w:sz w:val="28"/>
          <w:u w:val="single"/>
        </w:rPr>
      </w:pPr>
      <w:r w:rsidRPr="009529DF">
        <w:rPr>
          <w:b/>
          <w:sz w:val="28"/>
          <w:u w:val="single"/>
        </w:rPr>
        <w:t>Instruction Set Summary</w:t>
      </w:r>
    </w:p>
    <w:bookmarkStart w:id="0" w:name="_MON_1454092557"/>
    <w:bookmarkEnd w:id="0"/>
    <w:p w:rsidR="0068110A" w:rsidRDefault="006C49CC" w:rsidP="0077046B">
      <w:pPr>
        <w:spacing w:after="0"/>
        <w:ind w:left="-284" w:right="-284"/>
        <w:jc w:val="center"/>
      </w:pPr>
      <w:r>
        <w:object w:dxaOrig="11426" w:dyaOrig="12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2.25pt;height:635.85pt" o:ole="">
            <v:imagedata r:id="rId7" o:title=""/>
          </v:shape>
          <o:OLEObject Type="Embed" ProgID="Excel.Sheet.12" ShapeID="_x0000_i1029" DrawAspect="Content" ObjectID="_1460906005" r:id="rId8"/>
        </w:object>
      </w:r>
      <w:bookmarkStart w:id="1" w:name="_GoBack"/>
      <w:bookmarkEnd w:id="1"/>
    </w:p>
    <w:p w:rsidR="00337576" w:rsidRDefault="009529DF" w:rsidP="0077046B">
      <w:pPr>
        <w:spacing w:after="0"/>
        <w:ind w:left="-284" w:right="-284"/>
        <w:jc w:val="center"/>
      </w:pPr>
      <w:r w:rsidRPr="009529DF">
        <w:rPr>
          <w:b/>
          <w:sz w:val="28"/>
          <w:u w:val="single"/>
        </w:rPr>
        <w:lastRenderedPageBreak/>
        <w:t>General Instruction Formatting</w:t>
      </w:r>
      <w:bookmarkStart w:id="2" w:name="_MON_1454092384"/>
      <w:bookmarkEnd w:id="2"/>
      <w:r w:rsidR="007E1A14">
        <w:object w:dxaOrig="8435" w:dyaOrig="2624">
          <v:shape id="_x0000_i1025" type="#_x0000_t75" style="width:420.8pt;height:131.85pt" o:ole="">
            <v:imagedata r:id="rId9" o:title=""/>
          </v:shape>
          <o:OLEObject Type="Embed" ProgID="Excel.Sheet.12" ShapeID="_x0000_i1025" DrawAspect="Content" ObjectID="_1460906006" r:id="rId10"/>
        </w:object>
      </w:r>
    </w:p>
    <w:p w:rsidR="00E67A9D" w:rsidRDefault="005F51AA" w:rsidP="009B5680">
      <w:pPr>
        <w:spacing w:after="0"/>
        <w:ind w:left="1276"/>
        <w:rPr>
          <w:sz w:val="20"/>
        </w:rPr>
      </w:pPr>
      <w:r w:rsidRPr="005F51AA">
        <w:rPr>
          <w:sz w:val="20"/>
        </w:rPr>
        <w:t xml:space="preserve">LS: </w:t>
      </w:r>
      <w:r w:rsidR="009B5680">
        <w:rPr>
          <w:sz w:val="20"/>
        </w:rPr>
        <w:t>0</w:t>
      </w:r>
      <w:r w:rsidRPr="005F51AA">
        <w:rPr>
          <w:sz w:val="20"/>
        </w:rPr>
        <w:t xml:space="preserve"> = Load Data, </w:t>
      </w:r>
      <w:r w:rsidR="009B5680">
        <w:rPr>
          <w:sz w:val="20"/>
        </w:rPr>
        <w:t>1</w:t>
      </w:r>
      <w:r w:rsidRPr="005F51AA">
        <w:rPr>
          <w:sz w:val="20"/>
        </w:rPr>
        <w:t xml:space="preserve"> = Store Data</w:t>
      </w:r>
      <w:r w:rsidR="00343F3A">
        <w:rPr>
          <w:sz w:val="20"/>
        </w:rPr>
        <w:tab/>
      </w:r>
      <w:r w:rsidR="008C7D9F">
        <w:rPr>
          <w:sz w:val="20"/>
        </w:rPr>
        <w:t>U: 1 = PUSH, 0 = POP</w:t>
      </w:r>
      <w:r w:rsidR="008C7D9F">
        <w:rPr>
          <w:sz w:val="20"/>
        </w:rPr>
        <w:tab/>
        <w:t xml:space="preserve">L: 1 = Use Link, 0 = </w:t>
      </w:r>
      <w:proofErr w:type="gramStart"/>
      <w:r w:rsidR="00360B42">
        <w:rPr>
          <w:sz w:val="20"/>
        </w:rPr>
        <w:t>Don’t</w:t>
      </w:r>
      <w:proofErr w:type="gramEnd"/>
      <w:r w:rsidR="008C7D9F">
        <w:rPr>
          <w:sz w:val="20"/>
        </w:rPr>
        <w:t xml:space="preserve"> use Link</w:t>
      </w:r>
    </w:p>
    <w:p w:rsidR="00623467" w:rsidRPr="005F51AA" w:rsidRDefault="00623467" w:rsidP="00E67A9D">
      <w:pPr>
        <w:spacing w:after="0"/>
        <w:ind w:left="1276"/>
        <w:rPr>
          <w:sz w:val="20"/>
        </w:rPr>
      </w:pPr>
    </w:p>
    <w:p w:rsidR="00B93699" w:rsidRDefault="00B93699" w:rsidP="005963F9">
      <w:pPr>
        <w:spacing w:after="0"/>
        <w:ind w:left="284" w:right="283"/>
        <w:jc w:val="center"/>
        <w:rPr>
          <w:b/>
          <w:sz w:val="28"/>
          <w:u w:val="single"/>
        </w:rPr>
      </w:pPr>
      <w:r w:rsidRPr="00B93699">
        <w:rPr>
          <w:b/>
          <w:sz w:val="28"/>
          <w:u w:val="single"/>
        </w:rPr>
        <w:t>Example Coding</w:t>
      </w:r>
    </w:p>
    <w:p w:rsidR="00B03C81" w:rsidRDefault="00B03C81" w:rsidP="005963F9">
      <w:pPr>
        <w:spacing w:after="0"/>
        <w:ind w:left="284" w:right="283"/>
        <w:rPr>
          <w:sz w:val="24"/>
          <w:u w:val="single"/>
        </w:rPr>
      </w:pPr>
      <w:r w:rsidRPr="00B03C81">
        <w:rPr>
          <w:sz w:val="24"/>
          <w:u w:val="single"/>
        </w:rPr>
        <w:t>Data Manipulation</w:t>
      </w:r>
    </w:p>
    <w:p w:rsidR="00B03C81" w:rsidRDefault="00B03C81" w:rsidP="005963F9">
      <w:pPr>
        <w:spacing w:after="0"/>
        <w:ind w:left="284" w:right="283"/>
      </w:pPr>
      <w:r>
        <w:t>These operations are performed by the Arithmetic Logic Unit and examples are shown below.</w:t>
      </w:r>
    </w:p>
    <w:bookmarkStart w:id="3" w:name="_MON_1454094407"/>
    <w:bookmarkEnd w:id="3"/>
    <w:p w:rsidR="00B03C81" w:rsidRDefault="003F3572" w:rsidP="00C72741">
      <w:pPr>
        <w:spacing w:after="0"/>
        <w:ind w:left="284" w:right="283"/>
        <w:jc w:val="center"/>
      </w:pPr>
      <w:r>
        <w:object w:dxaOrig="9442" w:dyaOrig="2900">
          <v:shape id="_x0000_i1026" type="#_x0000_t75" style="width:471.25pt;height:145.85pt" o:ole="">
            <v:imagedata r:id="rId11" o:title=""/>
          </v:shape>
          <o:OLEObject Type="Embed" ProgID="Excel.Sheet.12" ShapeID="_x0000_i1026" DrawAspect="Content" ObjectID="_1460906007" r:id="rId12"/>
        </w:object>
      </w:r>
    </w:p>
    <w:p w:rsidR="00C72741" w:rsidRDefault="00C72741" w:rsidP="00C72741">
      <w:pPr>
        <w:spacing w:after="0"/>
        <w:ind w:left="284" w:right="283"/>
      </w:pPr>
      <w:r>
        <w:t>The value ‘c’ corresponds to the carry bit flag in the ALU from the previous calculation.</w:t>
      </w:r>
    </w:p>
    <w:p w:rsidR="00C72741" w:rsidRDefault="00C72741" w:rsidP="00C72741">
      <w:pPr>
        <w:spacing w:after="0"/>
        <w:ind w:left="284" w:right="283"/>
      </w:pPr>
      <w:r>
        <w:t>CMP</w:t>
      </w:r>
      <w:r w:rsidR="003F3572">
        <w:t>, CMPI</w:t>
      </w:r>
      <w:r>
        <w:t xml:space="preserve"> </w:t>
      </w:r>
      <w:r w:rsidR="003F3572">
        <w:t>are</w:t>
      </w:r>
      <w:r>
        <w:t xml:space="preserve"> comparison instruction</w:t>
      </w:r>
      <w:r w:rsidR="003F3572">
        <w:t>s</w:t>
      </w:r>
      <w:r>
        <w:t xml:space="preserve"> for performing a subtraction without saving the result. The updated status flags can then be used for a conditional branch. </w:t>
      </w:r>
    </w:p>
    <w:p w:rsidR="005963F9" w:rsidRDefault="005963F9" w:rsidP="005963F9">
      <w:pPr>
        <w:spacing w:after="0"/>
        <w:ind w:left="284" w:right="283"/>
        <w:jc w:val="center"/>
      </w:pPr>
    </w:p>
    <w:p w:rsidR="00B03C81" w:rsidRDefault="00B03C81" w:rsidP="005963F9">
      <w:pPr>
        <w:spacing w:after="0"/>
        <w:ind w:left="284" w:right="283"/>
      </w:pPr>
      <w:r>
        <w:rPr>
          <w:sz w:val="24"/>
          <w:u w:val="single"/>
        </w:rPr>
        <w:t>Byte Immediate</w:t>
      </w:r>
    </w:p>
    <w:p w:rsidR="00B03C81" w:rsidRDefault="00B03C81" w:rsidP="005963F9">
      <w:pPr>
        <w:spacing w:after="0"/>
        <w:ind w:left="284" w:right="283"/>
      </w:pPr>
      <w:r>
        <w:t>These instructions ADD/SUB an 8-bit immediate value from the given register, replacing the result back in that register. Alternatively, the same formatting is used for loading the upper/lower byte of a register</w:t>
      </w:r>
      <w:r w:rsidR="00DA3251">
        <w:t xml:space="preserve"> with an 8-bit immediate value. </w:t>
      </w:r>
    </w:p>
    <w:bookmarkStart w:id="4" w:name="_MON_1454096176"/>
    <w:bookmarkEnd w:id="4"/>
    <w:p w:rsidR="005963F9" w:rsidRDefault="003F3572" w:rsidP="005963F9">
      <w:pPr>
        <w:spacing w:after="0"/>
        <w:ind w:left="284" w:right="283"/>
        <w:jc w:val="center"/>
      </w:pPr>
      <w:r>
        <w:object w:dxaOrig="3636" w:dyaOrig="1172">
          <v:shape id="_x0000_i1027" type="#_x0000_t75" style="width:182.35pt;height:58.9pt" o:ole="">
            <v:imagedata r:id="rId13" o:title=""/>
          </v:shape>
          <o:OLEObject Type="Embed" ProgID="Excel.Sheet.12" ShapeID="_x0000_i1027" DrawAspect="Content" ObjectID="_1460906008" r:id="rId14"/>
        </w:object>
      </w:r>
    </w:p>
    <w:p w:rsidR="004B4E2D" w:rsidRDefault="004B4E2D" w:rsidP="004B4E2D">
      <w:pPr>
        <w:spacing w:after="0"/>
        <w:ind w:left="284" w:right="283"/>
      </w:pPr>
    </w:p>
    <w:p w:rsidR="00432D89" w:rsidRDefault="00432D89" w:rsidP="005963F9">
      <w:pPr>
        <w:spacing w:after="0"/>
        <w:ind w:left="284" w:right="283"/>
        <w:rPr>
          <w:sz w:val="24"/>
        </w:rPr>
      </w:pPr>
      <w:r>
        <w:rPr>
          <w:sz w:val="24"/>
          <w:u w:val="single"/>
        </w:rPr>
        <w:t>Data Transfer</w:t>
      </w:r>
    </w:p>
    <w:p w:rsidR="00432D89" w:rsidRDefault="00432D89" w:rsidP="005963F9">
      <w:pPr>
        <w:spacing w:after="0"/>
        <w:ind w:left="284" w:right="283"/>
      </w:pPr>
      <w:r>
        <w:t xml:space="preserve">When loading data, the value at the memory location held in Ra, adds an offset held in Ro, and replaces the returned value in register Rd. When storing data, the same functionality is used, only with data transferring in opposite direction. </w:t>
      </w:r>
    </w:p>
    <w:bookmarkStart w:id="5" w:name="_MON_1454094818"/>
    <w:bookmarkEnd w:id="5"/>
    <w:p w:rsidR="00432D89" w:rsidRDefault="003F3572" w:rsidP="005963F9">
      <w:pPr>
        <w:spacing w:after="0"/>
        <w:ind w:left="284" w:right="283"/>
        <w:jc w:val="center"/>
      </w:pPr>
      <w:r>
        <w:object w:dxaOrig="5363" w:dyaOrig="596">
          <v:shape id="_x0000_i1028" type="#_x0000_t75" style="width:268.35pt;height:29.9pt" o:ole="">
            <v:imagedata r:id="rId15" o:title=""/>
          </v:shape>
          <o:OLEObject Type="Embed" ProgID="Excel.Sheet.12" ShapeID="_x0000_i1028" DrawAspect="Content" ObjectID="_1460906009" r:id="rId16"/>
        </w:object>
      </w:r>
    </w:p>
    <w:p w:rsidR="003F3572" w:rsidRDefault="003F3572" w:rsidP="005963F9">
      <w:pPr>
        <w:spacing w:after="0"/>
        <w:ind w:left="284" w:right="283"/>
        <w:jc w:val="center"/>
      </w:pPr>
    </w:p>
    <w:p w:rsidR="00432D89" w:rsidRDefault="00432D89" w:rsidP="005963F9">
      <w:pPr>
        <w:spacing w:after="0"/>
        <w:ind w:left="284" w:right="283"/>
      </w:pPr>
      <w:r>
        <w:rPr>
          <w:sz w:val="24"/>
          <w:u w:val="single"/>
        </w:rPr>
        <w:t>Control Transfer</w:t>
      </w:r>
    </w:p>
    <w:p w:rsidR="00432D89" w:rsidRDefault="00432D89" w:rsidP="005963F9">
      <w:pPr>
        <w:spacing w:after="0"/>
        <w:ind w:left="284" w:right="283"/>
      </w:pPr>
      <w:r>
        <w:t xml:space="preserve">This set of instructions adjust the value of the program counter by a relative amount determined by the location of the given label. Conditions are as follows: </w:t>
      </w:r>
    </w:p>
    <w:p w:rsidR="00432D89" w:rsidRDefault="00432D89" w:rsidP="005963F9">
      <w:pPr>
        <w:pStyle w:val="ListParagraph"/>
        <w:numPr>
          <w:ilvl w:val="0"/>
          <w:numId w:val="2"/>
        </w:numPr>
        <w:spacing w:after="0"/>
        <w:ind w:left="284" w:right="283" w:firstLine="0"/>
      </w:pPr>
      <w:r>
        <w:t xml:space="preserve">BR </w:t>
      </w:r>
      <w:r>
        <w:tab/>
        <w:t>– Branch Always</w:t>
      </w:r>
      <w:r w:rsidR="005963F9">
        <w:tab/>
        <w:t xml:space="preserve">– </w:t>
      </w:r>
      <w:r>
        <w:t>Unconditionally branch to the stated location</w:t>
      </w:r>
    </w:p>
    <w:p w:rsidR="00432D89" w:rsidRDefault="00432D89" w:rsidP="00E93CD7">
      <w:pPr>
        <w:pStyle w:val="ListParagraph"/>
        <w:numPr>
          <w:ilvl w:val="0"/>
          <w:numId w:val="2"/>
        </w:numPr>
        <w:spacing w:after="0"/>
        <w:ind w:left="284" w:right="283" w:firstLine="0"/>
      </w:pPr>
      <w:r>
        <w:t>BNE</w:t>
      </w:r>
      <w:r>
        <w:tab/>
        <w:t xml:space="preserve">– Branch if </w:t>
      </w:r>
      <w:r w:rsidR="00E93CD7">
        <w:t>!=</w:t>
      </w:r>
      <w:r w:rsidR="00E93CD7">
        <w:tab/>
      </w:r>
      <w:r w:rsidR="005963F9">
        <w:t xml:space="preserve"> </w:t>
      </w:r>
      <w:r w:rsidR="005963F9">
        <w:tab/>
        <w:t xml:space="preserve">– </w:t>
      </w:r>
      <w:r>
        <w:t>Conditionally branch if zero status flag (z) equals zero</w:t>
      </w:r>
    </w:p>
    <w:p w:rsidR="00432D89" w:rsidRDefault="00E93CD7" w:rsidP="00E93CD7">
      <w:pPr>
        <w:pStyle w:val="ListParagraph"/>
        <w:numPr>
          <w:ilvl w:val="0"/>
          <w:numId w:val="2"/>
        </w:numPr>
        <w:spacing w:after="0"/>
        <w:ind w:left="284" w:right="283" w:firstLine="0"/>
      </w:pPr>
      <w:r>
        <w:lastRenderedPageBreak/>
        <w:t>BE</w:t>
      </w:r>
      <w:r>
        <w:tab/>
        <w:t>– Branch if =</w:t>
      </w:r>
      <w:r>
        <w:tab/>
      </w:r>
      <w:r w:rsidR="005963F9">
        <w:t xml:space="preserve"> </w:t>
      </w:r>
      <w:r w:rsidR="005963F9">
        <w:tab/>
        <w:t xml:space="preserve">– </w:t>
      </w:r>
      <w:r w:rsidR="00432D89">
        <w:t>Conditionally branch if zero status flag (z) equals one</w:t>
      </w:r>
    </w:p>
    <w:p w:rsidR="00432D89" w:rsidRDefault="00432D89" w:rsidP="005963F9">
      <w:pPr>
        <w:pStyle w:val="ListParagraph"/>
        <w:numPr>
          <w:ilvl w:val="0"/>
          <w:numId w:val="2"/>
        </w:numPr>
        <w:spacing w:after="0"/>
        <w:ind w:left="284" w:right="283" w:firstLine="0"/>
      </w:pPr>
      <w:r>
        <w:t xml:space="preserve">BLT </w:t>
      </w:r>
      <w:r>
        <w:tab/>
        <w:t xml:space="preserve">– Branch if </w:t>
      </w:r>
      <w:r w:rsidR="00F83912">
        <w:t>&lt;</w:t>
      </w:r>
      <w:r w:rsidR="00F83912">
        <w:tab/>
      </w:r>
      <w:r w:rsidR="005963F9">
        <w:t xml:space="preserve"> </w:t>
      </w:r>
      <w:r w:rsidR="005963F9">
        <w:tab/>
        <w:t xml:space="preserve">– </w:t>
      </w:r>
      <w:r>
        <w:t>Conditionally branch if negative status flag (n) equals one</w:t>
      </w:r>
    </w:p>
    <w:p w:rsidR="00F83912" w:rsidRDefault="00976048" w:rsidP="005963F9">
      <w:pPr>
        <w:pStyle w:val="ListParagraph"/>
        <w:numPr>
          <w:ilvl w:val="0"/>
          <w:numId w:val="2"/>
        </w:numPr>
        <w:spacing w:after="0"/>
        <w:ind w:left="284" w:right="283" w:firstLine="0"/>
      </w:pPr>
      <w:r>
        <w:t>BG</w:t>
      </w:r>
      <w:r w:rsidR="00F83912">
        <w:t xml:space="preserve">E </w:t>
      </w:r>
      <w:r w:rsidR="00F83912">
        <w:tab/>
        <w:t>– Branch if ≥</w:t>
      </w:r>
      <w:r w:rsidR="00F83912">
        <w:tab/>
      </w:r>
      <w:r w:rsidR="00F83912">
        <w:tab/>
        <w:t>– Conditionally branch if negative status flag (n) equals zero</w:t>
      </w:r>
    </w:p>
    <w:p w:rsidR="00432D89" w:rsidRDefault="00432D89" w:rsidP="005963F9">
      <w:pPr>
        <w:pStyle w:val="ListParagraph"/>
        <w:numPr>
          <w:ilvl w:val="0"/>
          <w:numId w:val="2"/>
        </w:numPr>
        <w:spacing w:after="0"/>
        <w:ind w:left="284" w:right="283" w:firstLine="0"/>
      </w:pPr>
      <w:r>
        <w:t>BWL</w:t>
      </w:r>
      <w:r>
        <w:tab/>
        <w:t>– Branch with link</w:t>
      </w:r>
      <w:r w:rsidR="005963F9">
        <w:t xml:space="preserve"> </w:t>
      </w:r>
      <w:r w:rsidR="005963F9">
        <w:tab/>
        <w:t>– Unconditionally branch to stated location, saving PC to link register (LR)</w:t>
      </w:r>
    </w:p>
    <w:p w:rsidR="00432D89" w:rsidRDefault="00976048" w:rsidP="005963F9">
      <w:pPr>
        <w:pStyle w:val="ListParagraph"/>
        <w:numPr>
          <w:ilvl w:val="0"/>
          <w:numId w:val="2"/>
        </w:numPr>
        <w:spacing w:after="0"/>
        <w:ind w:left="284" w:right="283" w:firstLine="0"/>
      </w:pPr>
      <w:r>
        <w:t>RET</w:t>
      </w:r>
      <w:r w:rsidR="00432D89">
        <w:tab/>
        <w:t>–</w:t>
      </w:r>
      <w:r w:rsidR="005963F9">
        <w:t xml:space="preserve"> </w:t>
      </w:r>
      <w:r>
        <w:t>Return</w:t>
      </w:r>
      <w:r>
        <w:tab/>
      </w:r>
      <w:r>
        <w:tab/>
      </w:r>
      <w:r w:rsidR="005963F9">
        <w:t>– Unconditionally jump to the value stored in the link register (LR)</w:t>
      </w:r>
    </w:p>
    <w:p w:rsidR="00432D89" w:rsidRDefault="002D231E" w:rsidP="002D231E">
      <w:pPr>
        <w:pStyle w:val="ListParagraph"/>
        <w:numPr>
          <w:ilvl w:val="0"/>
          <w:numId w:val="2"/>
        </w:numPr>
        <w:spacing w:after="0"/>
        <w:ind w:left="284" w:right="283" w:firstLine="0"/>
      </w:pPr>
      <w:r>
        <w:t>JMP</w:t>
      </w:r>
      <w:r w:rsidR="00432D89">
        <w:tab/>
        <w:t xml:space="preserve">– </w:t>
      </w:r>
      <w:r>
        <w:t>Jump</w:t>
      </w:r>
      <w:r>
        <w:tab/>
      </w:r>
      <w:r>
        <w:tab/>
      </w:r>
      <w:r w:rsidR="005963F9">
        <w:tab/>
        <w:t xml:space="preserve">– Unconditionally </w:t>
      </w:r>
      <w:r>
        <w:t>jump</w:t>
      </w:r>
      <w:r w:rsidR="005963F9">
        <w:t xml:space="preserve"> to the location held in register Ra</w:t>
      </w:r>
      <w:r>
        <w:t xml:space="preserve"> plus an 5-bit offset</w:t>
      </w:r>
    </w:p>
    <w:p w:rsidR="007F597B" w:rsidRDefault="007F597B" w:rsidP="007F597B">
      <w:pPr>
        <w:pStyle w:val="ListParagraph"/>
        <w:spacing w:after="0"/>
        <w:ind w:left="284" w:right="283"/>
      </w:pPr>
    </w:p>
    <w:p w:rsidR="005963F9" w:rsidRDefault="005963F9"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5963F9" w:rsidRDefault="005963F9" w:rsidP="005963F9">
      <w:pPr>
        <w:spacing w:after="0"/>
        <w:ind w:left="284" w:right="283"/>
        <w:rPr>
          <w:sz w:val="24"/>
        </w:rPr>
      </w:pPr>
      <w:r>
        <w:rPr>
          <w:sz w:val="24"/>
          <w:u w:val="single"/>
        </w:rPr>
        <w:t>Stack Operations</w:t>
      </w:r>
    </w:p>
    <w:p w:rsidR="005963F9" w:rsidRDefault="005963F9" w:rsidP="0077046B">
      <w:pPr>
        <w:spacing w:after="0"/>
        <w:ind w:left="284" w:right="283"/>
      </w:pPr>
      <w:r>
        <w:t xml:space="preserve">These operations are for popping or pushing </w:t>
      </w:r>
      <w:r w:rsidR="00343F3A">
        <w:t>either a general purpose register or the link register onto the</w:t>
      </w:r>
      <w:r>
        <w:t xml:space="preserve"> stack, useful for saving </w:t>
      </w:r>
      <w:r w:rsidR="00EF6EDE">
        <w:t>register values before or during a subroutine call</w:t>
      </w:r>
      <w:r>
        <w:t xml:space="preserve">. PUSH </w:t>
      </w:r>
      <w:r w:rsidR="0077046B">
        <w:t>pre-decrements</w:t>
      </w:r>
      <w:r w:rsidR="00842FE2">
        <w:t xml:space="preserve"> stack pointer (R7</w:t>
      </w:r>
      <w:r>
        <w:t xml:space="preserve">) and POP </w:t>
      </w:r>
      <w:r w:rsidR="0077046B">
        <w:t>post-increments</w:t>
      </w:r>
      <w:r w:rsidR="00842FE2">
        <w:t xml:space="preserve"> stack pointer (R7</w:t>
      </w:r>
      <w:r w:rsidR="00E174CD">
        <w:t>) for a top-down growing stack.</w:t>
      </w:r>
      <w:r w:rsidR="00343F3A">
        <w:t xml:space="preserve"> </w:t>
      </w:r>
      <w:r w:rsidR="008C7D9F">
        <w:t xml:space="preserve">The ‘U’ bit indicates if a PUSH or POP operation is to be performed. </w:t>
      </w:r>
      <w:r w:rsidR="00343F3A">
        <w:t xml:space="preserve">If the ‘L’ bit is set, the link register value will be used instead of the value in register Ra. </w:t>
      </w:r>
    </w:p>
    <w:p w:rsidR="0052014E" w:rsidRPr="005963F9" w:rsidRDefault="0052014E" w:rsidP="0077046B">
      <w:pPr>
        <w:spacing w:after="0"/>
        <w:ind w:left="284" w:right="283"/>
      </w:pPr>
    </w:p>
    <w:p w:rsidR="00B03C81" w:rsidRDefault="00241F94" w:rsidP="00241F94">
      <w:pPr>
        <w:spacing w:after="0"/>
        <w:ind w:left="284" w:right="282"/>
        <w:rPr>
          <w:u w:val="single"/>
        </w:rPr>
      </w:pPr>
      <w:r w:rsidRPr="007F597B">
        <w:rPr>
          <w:u w:val="single"/>
        </w:rPr>
        <w:t>Combined</w:t>
      </w:r>
      <w:r w:rsidR="007F597B" w:rsidRPr="007F597B">
        <w:rPr>
          <w:u w:val="single"/>
        </w:rPr>
        <w:t xml:space="preserve"> Branching &amp; Stack Example</w:t>
      </w:r>
    </w:p>
    <w:p w:rsidR="00241F94" w:rsidRPr="00241F94" w:rsidRDefault="00241F94" w:rsidP="00241F94">
      <w:pPr>
        <w:spacing w:after="0"/>
        <w:ind w:left="284" w:right="282"/>
      </w:pPr>
      <w:r>
        <w:t>Below is an example showing how PUSH/POP operations and branches can be used to call a subroutine. “.sub” is a label used in assembly language to refer to a different line of code, it is converted to a relative address by an assem</w:t>
      </w:r>
      <w:r w:rsidR="00347EAB">
        <w:t>bler. Here it is calculated as 3 +</w:t>
      </w:r>
      <w:r>
        <w:t xml:space="preserve"> </w:t>
      </w:r>
      <w:r w:rsidR="00347EAB">
        <w:t xml:space="preserve">4 </w:t>
      </w:r>
      <w:r>
        <w:t xml:space="preserve">= </w:t>
      </w:r>
      <w:r w:rsidR="00347EAB">
        <w:t>7</w:t>
      </w:r>
      <w:r>
        <w:t>, if the destination address was before the calling instruction the relative value would be negative.</w:t>
      </w:r>
    </w:p>
    <w:tbl>
      <w:tblPr>
        <w:tblStyle w:val="TableGrid"/>
        <w:tblW w:w="0" w:type="auto"/>
        <w:jc w:val="center"/>
        <w:tblLook w:val="04A0" w:firstRow="1" w:lastRow="0" w:firstColumn="1" w:lastColumn="0" w:noHBand="0" w:noVBand="1"/>
      </w:tblPr>
      <w:tblGrid>
        <w:gridCol w:w="895"/>
        <w:gridCol w:w="1368"/>
        <w:gridCol w:w="4252"/>
      </w:tblGrid>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rsidRPr="007F597B">
              <w:t>PUSH R1</w:t>
            </w:r>
          </w:p>
        </w:tc>
        <w:tc>
          <w:tcPr>
            <w:tcW w:w="4252" w:type="dxa"/>
          </w:tcPr>
          <w:p w:rsidR="007F597B" w:rsidRPr="007F597B" w:rsidRDefault="007F597B" w:rsidP="00241F94">
            <w:pPr>
              <w:ind w:right="282"/>
            </w:pPr>
            <w:r>
              <w:t>:Save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241F94" w:rsidP="00241F94">
            <w:pPr>
              <w:ind w:right="282"/>
            </w:pPr>
            <w:r>
              <w:t>P</w:t>
            </w:r>
            <w:r w:rsidR="007F597B" w:rsidRPr="007F597B">
              <w:t>USH R2</w:t>
            </w:r>
          </w:p>
        </w:tc>
        <w:tc>
          <w:tcPr>
            <w:tcW w:w="4252" w:type="dxa"/>
          </w:tcPr>
          <w:p w:rsidR="007F597B" w:rsidRPr="007F597B" w:rsidRDefault="007F597B" w:rsidP="00241F94">
            <w:pPr>
              <w:ind w:right="282"/>
            </w:pPr>
            <w:r>
              <w:t>:Save R2</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t>BWL .sub</w:t>
            </w:r>
          </w:p>
        </w:tc>
        <w:tc>
          <w:tcPr>
            <w:tcW w:w="4252" w:type="dxa"/>
          </w:tcPr>
          <w:p w:rsidR="007F597B" w:rsidRPr="007F597B" w:rsidRDefault="007F597B" w:rsidP="00241F94">
            <w:pPr>
              <w:ind w:right="282"/>
            </w:pPr>
            <w:r>
              <w:t>:Call subroutine</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Default="007F597B" w:rsidP="00241F94">
            <w:pPr>
              <w:ind w:right="282"/>
            </w:pPr>
            <w:r>
              <w:t>POP R2</w:t>
            </w:r>
          </w:p>
        </w:tc>
        <w:tc>
          <w:tcPr>
            <w:tcW w:w="4252" w:type="dxa"/>
          </w:tcPr>
          <w:p w:rsidR="007F597B" w:rsidRPr="007F597B" w:rsidRDefault="007F597B" w:rsidP="00241F94">
            <w:pPr>
              <w:ind w:right="282"/>
            </w:pPr>
            <w:r>
              <w:t>:Restore R2</w:t>
            </w:r>
          </w:p>
        </w:tc>
      </w:tr>
      <w:tr w:rsidR="007F597B" w:rsidRPr="007F597B" w:rsidTr="00375A6F">
        <w:trPr>
          <w:jc w:val="center"/>
        </w:trPr>
        <w:tc>
          <w:tcPr>
            <w:tcW w:w="895" w:type="dxa"/>
          </w:tcPr>
          <w:p w:rsidR="007F597B" w:rsidRDefault="007F597B" w:rsidP="00241F94">
            <w:pPr>
              <w:ind w:left="284" w:right="282"/>
            </w:pPr>
          </w:p>
        </w:tc>
        <w:tc>
          <w:tcPr>
            <w:tcW w:w="1368" w:type="dxa"/>
          </w:tcPr>
          <w:p w:rsidR="007F597B" w:rsidRDefault="007F597B" w:rsidP="00241F94">
            <w:pPr>
              <w:ind w:right="282"/>
            </w:pPr>
            <w:r>
              <w:t>POP R1</w:t>
            </w:r>
          </w:p>
        </w:tc>
        <w:tc>
          <w:tcPr>
            <w:tcW w:w="4252" w:type="dxa"/>
          </w:tcPr>
          <w:p w:rsidR="007F597B" w:rsidRPr="007F597B" w:rsidRDefault="007F597B" w:rsidP="00241F94">
            <w:pPr>
              <w:ind w:right="282"/>
            </w:pPr>
            <w:r>
              <w:t>:Restore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Default="00241F94" w:rsidP="00241F94">
            <w:pPr>
              <w:ind w:right="282"/>
            </w:pPr>
            <w:r>
              <w:t>BR .end</w:t>
            </w:r>
          </w:p>
        </w:tc>
        <w:tc>
          <w:tcPr>
            <w:tcW w:w="4252" w:type="dxa"/>
          </w:tcPr>
          <w:p w:rsidR="007F597B" w:rsidRPr="007F597B" w:rsidRDefault="00241F94" w:rsidP="00241F94">
            <w:pPr>
              <w:ind w:right="282"/>
            </w:pPr>
            <w:r>
              <w:t>:Branch to end of memory</w:t>
            </w:r>
          </w:p>
        </w:tc>
      </w:tr>
      <w:tr w:rsidR="00375A6F" w:rsidRPr="007F597B" w:rsidTr="00375A6F">
        <w:trPr>
          <w:jc w:val="center"/>
        </w:trPr>
        <w:tc>
          <w:tcPr>
            <w:tcW w:w="895" w:type="dxa"/>
          </w:tcPr>
          <w:p w:rsidR="00375A6F" w:rsidRPr="007F597B" w:rsidRDefault="00375A6F" w:rsidP="00375A6F">
            <w:pPr>
              <w:ind w:right="282"/>
            </w:pPr>
            <w:r>
              <w:t>.sub</w:t>
            </w:r>
          </w:p>
        </w:tc>
        <w:tc>
          <w:tcPr>
            <w:tcW w:w="1368" w:type="dxa"/>
          </w:tcPr>
          <w:p w:rsidR="00375A6F" w:rsidRPr="007F597B" w:rsidRDefault="00375A6F" w:rsidP="00375A6F">
            <w:pPr>
              <w:ind w:right="282"/>
            </w:pPr>
            <w:r>
              <w:t>PUSH LR</w:t>
            </w:r>
          </w:p>
        </w:tc>
        <w:tc>
          <w:tcPr>
            <w:tcW w:w="4252" w:type="dxa"/>
          </w:tcPr>
          <w:p w:rsidR="00375A6F" w:rsidRPr="007F597B" w:rsidRDefault="00375A6F" w:rsidP="00375A6F">
            <w:pPr>
              <w:ind w:right="282"/>
            </w:pPr>
            <w:r>
              <w:t>:Save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w:t>
            </w:r>
          </w:p>
        </w:tc>
        <w:tc>
          <w:tcPr>
            <w:tcW w:w="4252" w:type="dxa"/>
          </w:tcPr>
          <w:p w:rsidR="00375A6F" w:rsidRPr="007F597B" w:rsidRDefault="00375A6F" w:rsidP="00375A6F">
            <w:pPr>
              <w:ind w:right="282"/>
            </w:pPr>
            <w:r>
              <w:t>:Subroutine does something</w:t>
            </w:r>
          </w:p>
        </w:tc>
      </w:tr>
      <w:tr w:rsidR="00375A6F" w:rsidRPr="007F597B" w:rsidTr="00375A6F">
        <w:trPr>
          <w:jc w:val="center"/>
        </w:trPr>
        <w:tc>
          <w:tcPr>
            <w:tcW w:w="895" w:type="dxa"/>
          </w:tcPr>
          <w:p w:rsidR="00375A6F" w:rsidRPr="007F597B" w:rsidRDefault="00375A6F" w:rsidP="00375A6F">
            <w:pPr>
              <w:ind w:left="284" w:right="282"/>
            </w:pPr>
          </w:p>
        </w:tc>
        <w:tc>
          <w:tcPr>
            <w:tcW w:w="1368" w:type="dxa"/>
          </w:tcPr>
          <w:p w:rsidR="00375A6F" w:rsidRDefault="00375A6F" w:rsidP="00375A6F">
            <w:pPr>
              <w:ind w:right="282"/>
            </w:pPr>
            <w:r>
              <w:t>POP LR</w:t>
            </w:r>
          </w:p>
        </w:tc>
        <w:tc>
          <w:tcPr>
            <w:tcW w:w="4252" w:type="dxa"/>
          </w:tcPr>
          <w:p w:rsidR="00375A6F" w:rsidRPr="007F597B" w:rsidRDefault="00375A6F" w:rsidP="00375A6F">
            <w:pPr>
              <w:ind w:right="282"/>
            </w:pPr>
            <w:r>
              <w:t>:Restore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JMP</w:t>
            </w:r>
          </w:p>
        </w:tc>
        <w:tc>
          <w:tcPr>
            <w:tcW w:w="4252" w:type="dxa"/>
          </w:tcPr>
          <w:p w:rsidR="00375A6F" w:rsidRPr="007F597B" w:rsidRDefault="00375A6F" w:rsidP="00375A6F">
            <w:pPr>
              <w:ind w:right="282"/>
            </w:pPr>
            <w:r>
              <w:t>:Return to where subroutine was called</w:t>
            </w:r>
          </w:p>
        </w:tc>
      </w:tr>
      <w:tr w:rsidR="00375A6F" w:rsidRPr="007F597B" w:rsidTr="00375A6F">
        <w:trPr>
          <w:jc w:val="center"/>
        </w:trPr>
        <w:tc>
          <w:tcPr>
            <w:tcW w:w="895" w:type="dxa"/>
          </w:tcPr>
          <w:p w:rsidR="00375A6F" w:rsidRDefault="00375A6F" w:rsidP="00375A6F">
            <w:pPr>
              <w:ind w:right="282"/>
            </w:pPr>
            <w:r>
              <w:t>.end</w:t>
            </w:r>
          </w:p>
        </w:tc>
        <w:tc>
          <w:tcPr>
            <w:tcW w:w="1368" w:type="dxa"/>
          </w:tcPr>
          <w:p w:rsidR="00375A6F" w:rsidRDefault="00375A6F" w:rsidP="00375A6F">
            <w:pPr>
              <w:ind w:right="282"/>
            </w:pPr>
            <w:r>
              <w:t>BR .end</w:t>
            </w:r>
          </w:p>
        </w:tc>
        <w:tc>
          <w:tcPr>
            <w:tcW w:w="4252" w:type="dxa"/>
          </w:tcPr>
          <w:p w:rsidR="00375A6F" w:rsidRDefault="00375A6F" w:rsidP="00375A6F">
            <w:pPr>
              <w:ind w:right="282"/>
            </w:pPr>
          </w:p>
        </w:tc>
      </w:tr>
    </w:tbl>
    <w:p w:rsidR="007F597B" w:rsidRPr="007F597B" w:rsidRDefault="007F597B" w:rsidP="00241F94">
      <w:pPr>
        <w:spacing w:after="0"/>
        <w:ind w:left="284" w:right="282"/>
        <w:rPr>
          <w:u w:val="single"/>
        </w:rPr>
      </w:pPr>
    </w:p>
    <w:sectPr w:rsidR="007F597B" w:rsidRPr="007F597B" w:rsidSect="00241F94">
      <w:footerReference w:type="default" r:id="rId17"/>
      <w:pgSz w:w="11906" w:h="16838"/>
      <w:pgMar w:top="851" w:right="567" w:bottom="993"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40B" w:rsidRDefault="00DE040B" w:rsidP="0068110A">
      <w:pPr>
        <w:spacing w:after="0" w:line="240" w:lineRule="auto"/>
      </w:pPr>
      <w:r>
        <w:separator/>
      </w:r>
    </w:p>
  </w:endnote>
  <w:endnote w:type="continuationSeparator" w:id="0">
    <w:p w:rsidR="00DE040B" w:rsidRDefault="00DE040B" w:rsidP="0068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10A" w:rsidRDefault="0068110A">
    <w:pPr>
      <w:pStyle w:val="Footer"/>
    </w:pPr>
    <w:r>
      <w:t>Team R4</w:t>
    </w:r>
    <w:r w:rsidR="0061261A">
      <w:t xml:space="preserve"> – H. Lovett, A. Reddy, A. Robinson, M. Wearn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40B" w:rsidRDefault="00DE040B" w:rsidP="0068110A">
      <w:pPr>
        <w:spacing w:after="0" w:line="240" w:lineRule="auto"/>
      </w:pPr>
      <w:r>
        <w:separator/>
      </w:r>
    </w:p>
  </w:footnote>
  <w:footnote w:type="continuationSeparator" w:id="0">
    <w:p w:rsidR="00DE040B" w:rsidRDefault="00DE040B" w:rsidP="0068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834D2"/>
    <w:multiLevelType w:val="hybridMultilevel"/>
    <w:tmpl w:val="2E84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2561B1"/>
    <w:multiLevelType w:val="hybridMultilevel"/>
    <w:tmpl w:val="3F7A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DF"/>
    <w:rsid w:val="0002483B"/>
    <w:rsid w:val="000A0696"/>
    <w:rsid w:val="000C36C1"/>
    <w:rsid w:val="000F0873"/>
    <w:rsid w:val="00175790"/>
    <w:rsid w:val="001D2AF6"/>
    <w:rsid w:val="00241F94"/>
    <w:rsid w:val="002D231E"/>
    <w:rsid w:val="00337576"/>
    <w:rsid w:val="00343F3A"/>
    <w:rsid w:val="00347EAB"/>
    <w:rsid w:val="00360B42"/>
    <w:rsid w:val="00375A6F"/>
    <w:rsid w:val="003A159E"/>
    <w:rsid w:val="003E6B38"/>
    <w:rsid w:val="003F3572"/>
    <w:rsid w:val="00432D89"/>
    <w:rsid w:val="00455A86"/>
    <w:rsid w:val="00463AD1"/>
    <w:rsid w:val="004A30CE"/>
    <w:rsid w:val="004B4E2D"/>
    <w:rsid w:val="00503506"/>
    <w:rsid w:val="00513EA0"/>
    <w:rsid w:val="0052014E"/>
    <w:rsid w:val="0055227F"/>
    <w:rsid w:val="0056533F"/>
    <w:rsid w:val="00573423"/>
    <w:rsid w:val="005963F9"/>
    <w:rsid w:val="005D0271"/>
    <w:rsid w:val="005F51AA"/>
    <w:rsid w:val="0061261A"/>
    <w:rsid w:val="00623467"/>
    <w:rsid w:val="00631BDC"/>
    <w:rsid w:val="00656B74"/>
    <w:rsid w:val="006719F1"/>
    <w:rsid w:val="0068110A"/>
    <w:rsid w:val="006C076A"/>
    <w:rsid w:val="006C3440"/>
    <w:rsid w:val="006C49CC"/>
    <w:rsid w:val="0077046B"/>
    <w:rsid w:val="007E1A14"/>
    <w:rsid w:val="007F597B"/>
    <w:rsid w:val="00817E28"/>
    <w:rsid w:val="00842FE2"/>
    <w:rsid w:val="00894B1F"/>
    <w:rsid w:val="008C7D9F"/>
    <w:rsid w:val="009514E9"/>
    <w:rsid w:val="009529DF"/>
    <w:rsid w:val="00965426"/>
    <w:rsid w:val="009708B5"/>
    <w:rsid w:val="00976048"/>
    <w:rsid w:val="009901CB"/>
    <w:rsid w:val="009B5680"/>
    <w:rsid w:val="009C4E6C"/>
    <w:rsid w:val="009D08E8"/>
    <w:rsid w:val="00A43947"/>
    <w:rsid w:val="00A6606F"/>
    <w:rsid w:val="00A721F5"/>
    <w:rsid w:val="00AA1F77"/>
    <w:rsid w:val="00AC5291"/>
    <w:rsid w:val="00B03C81"/>
    <w:rsid w:val="00B545D3"/>
    <w:rsid w:val="00B86BAB"/>
    <w:rsid w:val="00B93699"/>
    <w:rsid w:val="00BC29A2"/>
    <w:rsid w:val="00BD377A"/>
    <w:rsid w:val="00C72741"/>
    <w:rsid w:val="00CB7E21"/>
    <w:rsid w:val="00DA3251"/>
    <w:rsid w:val="00DE040B"/>
    <w:rsid w:val="00E174CD"/>
    <w:rsid w:val="00E30A20"/>
    <w:rsid w:val="00E67A9D"/>
    <w:rsid w:val="00E84934"/>
    <w:rsid w:val="00E9219F"/>
    <w:rsid w:val="00E93CD7"/>
    <w:rsid w:val="00E9547D"/>
    <w:rsid w:val="00EE3EDB"/>
    <w:rsid w:val="00EF6EDE"/>
    <w:rsid w:val="00F45C5C"/>
    <w:rsid w:val="00F839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C35D-8C71-4367-9DBB-F5C8614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89"/>
    <w:pPr>
      <w:ind w:left="720"/>
      <w:contextualSpacing/>
    </w:pPr>
  </w:style>
  <w:style w:type="paragraph" w:styleId="BalloonText">
    <w:name w:val="Balloon Text"/>
    <w:basedOn w:val="Normal"/>
    <w:link w:val="BalloonTextChar"/>
    <w:uiPriority w:val="99"/>
    <w:semiHidden/>
    <w:unhideWhenUsed/>
    <w:rsid w:val="00503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06"/>
    <w:rPr>
      <w:rFonts w:ascii="Segoe UI" w:hAnsi="Segoe UI" w:cs="Segoe UI"/>
      <w:sz w:val="18"/>
      <w:szCs w:val="18"/>
    </w:rPr>
  </w:style>
  <w:style w:type="paragraph" w:styleId="Header">
    <w:name w:val="header"/>
    <w:basedOn w:val="Normal"/>
    <w:link w:val="HeaderChar"/>
    <w:uiPriority w:val="99"/>
    <w:unhideWhenUsed/>
    <w:rsid w:val="00681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10A"/>
  </w:style>
  <w:style w:type="paragraph" w:styleId="Footer">
    <w:name w:val="footer"/>
    <w:basedOn w:val="Normal"/>
    <w:link w:val="FooterChar"/>
    <w:uiPriority w:val="99"/>
    <w:unhideWhenUsed/>
    <w:rsid w:val="00681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10A"/>
  </w:style>
  <w:style w:type="table" w:styleId="TableGrid">
    <w:name w:val="Table Grid"/>
    <w:basedOn w:val="TableNormal"/>
    <w:uiPriority w:val="39"/>
    <w:rsid w:val="007F5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21358">
      <w:bodyDiv w:val="1"/>
      <w:marLeft w:val="0"/>
      <w:marRight w:val="0"/>
      <w:marTop w:val="0"/>
      <w:marBottom w:val="0"/>
      <w:divBdr>
        <w:top w:val="none" w:sz="0" w:space="0" w:color="auto"/>
        <w:left w:val="none" w:sz="0" w:space="0" w:color="auto"/>
        <w:bottom w:val="none" w:sz="0" w:space="0" w:color="auto"/>
        <w:right w:val="none" w:sz="0" w:space="0" w:color="auto"/>
      </w:divBdr>
    </w:div>
    <w:div w:id="20046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Excel_Worksheet3.xlsx"/><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Excel_Worksheet5.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Excel_Worksheet2.xls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4.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lovett h. (hl13g10)</dc:creator>
  <cp:keywords/>
  <dc:description/>
  <cp:lastModifiedBy>Martin Wearn</cp:lastModifiedBy>
  <cp:revision>32</cp:revision>
  <cp:lastPrinted>2014-02-21T13:03:00Z</cp:lastPrinted>
  <dcterms:created xsi:type="dcterms:W3CDTF">2014-02-20T10:23:00Z</dcterms:created>
  <dcterms:modified xsi:type="dcterms:W3CDTF">2014-05-06T17:27:00Z</dcterms:modified>
</cp:coreProperties>
</file>