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Got it. Here’s a</w:t>
      </w:r>
      <w:r>
        <w:t xml:space="preserve"> </w:t>
      </w:r>
      <w:r>
        <w:rPr>
          <w:b/>
          <w:bCs/>
        </w:rPr>
        <w:t xml:space="preserve">Session Plan (32 hours)</w:t>
      </w:r>
      <w:r>
        <w:t xml:space="preserve"> </w:t>
      </w:r>
      <w:r>
        <w:t xml:space="preserve">aligned strictly with</w:t>
      </w:r>
      <w:r>
        <w:t xml:space="preserve"> </w:t>
      </w:r>
      <w:r>
        <w:rPr>
          <w:b/>
          <w:bCs/>
        </w:rPr>
        <w:t xml:space="preserve">Stroustrup,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The C++ Programming Language</w:t>
      </w:r>
      <w:r>
        <w:rPr>
          <w:b/>
          <w:bCs/>
        </w:rPr>
        <w:t xml:space="preserve"> </w:t>
      </w:r>
      <w:r>
        <w:rPr>
          <w:b/>
          <w:bCs/>
        </w:rPr>
        <w:t xml:space="preserve">(4th ed., C++11)</w:t>
      </w:r>
      <w:r>
        <w:t xml:space="preserve"> </w:t>
      </w:r>
      <w:r>
        <w:t xml:space="preserve">— no C++17/20 features.</w:t>
      </w:r>
    </w:p>
    <w:bookmarkStart w:id="20" w:name="X8910eeb60270714fbc7e2db0aca975e0720ad17"/>
    <w:p>
      <w:pPr>
        <w:pStyle w:val="Heading1"/>
      </w:pPr>
      <w:r>
        <w:t xml:space="preserve">Session Plan (32 hours) — C++11 per Stroustrup (4e)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t xml:space="preserve">16 sessions ×</w:t>
      </w:r>
      <w:r>
        <w:t xml:space="preserve"> </w:t>
      </w:r>
      <w:r>
        <w:rPr>
          <w:b/>
          <w:bCs/>
        </w:rPr>
        <w:t xml:space="preserve">2 hours</w:t>
      </w:r>
      <w:r>
        <w:t xml:space="preserve"> </w:t>
      </w:r>
      <w:r>
        <w:t xml:space="preserve">each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Tooling &amp; Compilation Model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 MSYS2 + VS Code verify; compile → link → run; translation units; headers vs sources; baseline warnings (</w:t>
      </w:r>
      <w:r>
        <w:rPr>
          <w:rStyle w:val="VerbatimChar"/>
        </w:rPr>
        <w:t xml:space="preserve">-std=c++11 -O2 -g -Wall -Wextra -pedantic</w:t>
      </w:r>
      <w:r>
        <w:t xml:space="preserve">); “Hello, world”; stream I/O basics.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Types, Declarations &amp; Initialization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 fundamental/compound types; declarations;</w:t>
      </w:r>
      <w:r>
        <w:t xml:space="preserve"> </w:t>
      </w:r>
      <w:r>
        <w:rPr>
          <w:b/>
          <w:bCs/>
        </w:rPr>
        <w:t xml:space="preserve">uniform initialization</w:t>
      </w:r>
      <w:r>
        <w:t xml:space="preserve">;</w:t>
      </w:r>
      <w:r>
        <w:t xml:space="preserve"> </w:t>
      </w:r>
      <w:r>
        <w:rPr>
          <w:rStyle w:val="VerbatimChar"/>
        </w:rPr>
        <w:t xml:space="preserve">auto</w:t>
      </w:r>
      <w:r>
        <w:t xml:space="preserve">,</w:t>
      </w:r>
      <w:r>
        <w:t xml:space="preserve"> </w:t>
      </w:r>
      <w:r>
        <w:rPr>
          <w:rStyle w:val="VerbatimChar"/>
        </w:rPr>
        <w:t xml:space="preserve">decltype</w:t>
      </w:r>
      <w:r>
        <w:t xml:space="preserve">;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;</w:t>
      </w:r>
      <w:r>
        <w:t xml:space="preserve"> </w:t>
      </w:r>
      <w:r>
        <w:rPr>
          <w:rStyle w:val="VerbatimChar"/>
        </w:rPr>
        <w:t xml:space="preserve">enum class</w:t>
      </w:r>
      <w:r>
        <w:t xml:space="preserve">; scope and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Functions &amp; Lambdas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 overloading, default args, inlining; pass-by-value/reference;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member functions; function pointers;</w:t>
      </w:r>
      <w:r>
        <w:t xml:space="preserve"> </w:t>
      </w:r>
      <w:r>
        <w:rPr>
          <w:rStyle w:val="VerbatimChar"/>
        </w:rPr>
        <w:t xml:space="preserve">std::function</w:t>
      </w:r>
      <w:r>
        <w:t xml:space="preserve">;</w:t>
      </w:r>
      <w:r>
        <w:t xml:space="preserve"> </w:t>
      </w:r>
      <w:r>
        <w:rPr>
          <w:b/>
          <w:bCs/>
        </w:rPr>
        <w:t xml:space="preserve">lambda</w:t>
      </w:r>
      <w:r>
        <w:t xml:space="preserve"> </w:t>
      </w:r>
      <w:r>
        <w:t xml:space="preserve">syntax and captures.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Classes I: Fundamentals &amp; Copy Control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 class/struct layout; invariants; constructors/destructor;</w:t>
      </w:r>
      <w:r>
        <w:t xml:space="preserve"> </w:t>
      </w:r>
      <w:r>
        <w:rPr>
          <w:b/>
          <w:bCs/>
        </w:rPr>
        <w:t xml:space="preserve">rule of 0/3</w:t>
      </w:r>
      <w:r>
        <w:t xml:space="preserve">;</w:t>
      </w:r>
      <w:r>
        <w:t xml:space="preserve"> </w:t>
      </w:r>
      <w:r>
        <w:rPr>
          <w:rStyle w:val="VerbatimChar"/>
        </w:rPr>
        <w:t xml:space="preserve">explicit</w:t>
      </w:r>
      <w:r>
        <w:t xml:space="preserve">;</w:t>
      </w:r>
      <w:r>
        <w:t xml:space="preserve"> </w:t>
      </w:r>
      <w:r>
        <w:rPr>
          <w:rStyle w:val="VerbatimChar"/>
        </w:rPr>
        <w:t xml:space="preserve">=default</w:t>
      </w:r>
      <w:r>
        <w:t xml:space="preserve">,</w:t>
      </w:r>
      <w:r>
        <w:t xml:space="preserve"> </w:t>
      </w:r>
      <w:r>
        <w:rPr>
          <w:rStyle w:val="VerbatimChar"/>
        </w:rPr>
        <w:t xml:space="preserve">=delete</w:t>
      </w:r>
      <w:r>
        <w:t xml:space="preserve">; friends;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members.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Move Semantics &amp; RAII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 rvalue references;</w:t>
      </w:r>
      <w:r>
        <w:t xml:space="preserve"> </w:t>
      </w:r>
      <w:r>
        <w:rPr>
          <w:b/>
          <w:bCs/>
        </w:rPr>
        <w:t xml:space="preserve">move ctor/assign</w:t>
      </w:r>
      <w:r>
        <w:t xml:space="preserve">;</w:t>
      </w:r>
      <w:r>
        <w:t xml:space="preserve"> </w:t>
      </w:r>
      <w:r>
        <w:rPr>
          <w:rStyle w:val="VerbatimChar"/>
        </w:rPr>
        <w:t xml:space="preserve">std::move</w:t>
      </w:r>
      <w:r>
        <w:t xml:space="preserve">/</w:t>
      </w:r>
      <w:r>
        <w:rPr>
          <w:rStyle w:val="VerbatimChar"/>
        </w:rPr>
        <w:t xml:space="preserve">std::forward</w:t>
      </w:r>
      <w:r>
        <w:t xml:space="preserve">; swap; resource ownership; RAII patterns (files, handles).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Memory &amp; Smart Pointers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</w:t>
      </w:r>
      <w:r>
        <w:t xml:space="preserve"> </w:t>
      </w:r>
      <w:r>
        <w:rPr>
          <w:rStyle w:val="VerbatimChar"/>
        </w:rPr>
        <w:t xml:space="preserve">new</w:t>
      </w:r>
      <w:r>
        <w:t xml:space="preserve">/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(motivation),</w:t>
      </w:r>
      <w:r>
        <w:t xml:space="preserve"> </w:t>
      </w:r>
      <w:r>
        <w:rPr>
          <w:rStyle w:val="VerbatimChar"/>
          <w:b/>
          <w:bCs/>
        </w:rPr>
        <w:t xml:space="preserve">std::unique_ptr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std::weak_ptr</w:t>
      </w:r>
      <w:r>
        <w:t xml:space="preserve">; custom deleters; ownership diagrams; exception safety.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STL Containers I — Sequences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std::list</w:t>
      </w:r>
      <w:r>
        <w:t xml:space="preserve">; iterator basics; iteration patterns; complexity &amp; locality.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STL Containers II — Associative/Unordered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</w:t>
      </w:r>
      <w:r>
        <w:t xml:space="preserve"> </w:t>
      </w:r>
      <w:r>
        <w:rPr>
          <w:rStyle w:val="VerbatimChar"/>
        </w:rPr>
        <w:t xml:space="preserve">std::map/set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std::multimap/multiset</w:t>
      </w:r>
      <w:r>
        <w:t xml:space="preserve">;</w:t>
      </w:r>
      <w:r>
        <w:t xml:space="preserve"> </w:t>
      </w:r>
      <w:r>
        <w:rPr>
          <w:rStyle w:val="VerbatimChar"/>
          <w:b/>
          <w:bCs/>
        </w:rPr>
        <w:t xml:space="preserve">std::unordered_map/set</w:t>
      </w:r>
      <w:r>
        <w:t xml:space="preserve">; custom comparator/hash; iterator usage.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Algorithms I — Core Patterns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 non-modifying (e.g.,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), modifying (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), sorting (</w:t>
      </w:r>
      <w:r>
        <w:rPr>
          <w:rStyle w:val="VerbatimChar"/>
        </w:rPr>
        <w:t xml:space="preserve">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stable_sort</w:t>
      </w:r>
      <w:r>
        <w:t xml:space="preserve">), numeric (</w:t>
      </w:r>
      <w:r>
        <w:rPr>
          <w:rStyle w:val="VerbatimChar"/>
        </w:rPr>
        <w:t xml:space="preserve">accumulate</w:t>
      </w:r>
      <w:r>
        <w:t xml:space="preserve">); functors vs lambdas; erase–remove idiom.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Algorithms II — Iterators &amp; Idioms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 iterator categories; partitioning and selection;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;</w:t>
      </w:r>
      <w:r>
        <w:t xml:space="preserve"> </w:t>
      </w:r>
      <w:r>
        <w:rPr>
          <w:rStyle w:val="VerbatimChar"/>
        </w:rPr>
        <w:t xml:space="preserve">iota</w:t>
      </w:r>
      <w:r>
        <w:t xml:space="preserve">; composing algorithm pipelines (C++11 techniques); performance notes.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I/O Streams &amp; Formatting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</w:t>
      </w:r>
      <w:r>
        <w:t xml:space="preserve"> </w:t>
      </w:r>
      <w:r>
        <w:rPr>
          <w:rStyle w:val="VerbatimChar"/>
        </w:rPr>
        <w:t xml:space="preserve">iostream</w:t>
      </w:r>
      <w:r>
        <w:t xml:space="preserve"> </w:t>
      </w:r>
      <w:r>
        <w:t xml:space="preserve">model; state bits/exceptions;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 </w:t>
      </w:r>
      <w:r>
        <w:t xml:space="preserve">formatting; file I/O (</w:t>
      </w:r>
      <w:r>
        <w:rPr>
          <w:rStyle w:val="VerbatimChar"/>
        </w:rPr>
        <w:t xml:space="preserve">fstream</w:t>
      </w:r>
      <w:r>
        <w:t xml:space="preserve">, binary vs text);</w:t>
      </w:r>
      <w:r>
        <w:t xml:space="preserve"> </w:t>
      </w:r>
      <w:r>
        <w:rPr>
          <w:rStyle w:val="VerbatimChar"/>
        </w:rPr>
        <w:t xml:space="preserve">stringstream</w:t>
      </w:r>
      <w:r>
        <w:t xml:space="preserve">; locales (overview).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Templates I — Fundamentals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 function/class templates; template parameters (type &amp; non-type); deduction; alias templates;</w:t>
      </w:r>
      <w:r>
        <w:t xml:space="preserve"> </w:t>
      </w:r>
      <w:r>
        <w:rPr>
          <w:b/>
          <w:bCs/>
        </w:rPr>
        <w:t xml:space="preserve">type traits</w:t>
      </w:r>
      <w:r>
        <w:t xml:space="preserve"> </w:t>
      </w:r>
      <w:r>
        <w:t xml:space="preserve">overview;</w:t>
      </w:r>
      <w:r>
        <w:t xml:space="preserve"> </w:t>
      </w:r>
      <w:r>
        <w:rPr>
          <w:rStyle w:val="VerbatimChar"/>
        </w:rPr>
        <w:t xml:space="preserve">constexpr</w:t>
      </w:r>
      <w:r>
        <w:t xml:space="preserve"> </w:t>
      </w:r>
      <w:r>
        <w:t xml:space="preserve">functions (C++11).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Templates II — Specialization &amp; Techniques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 full/partial specialization; templates + inheritance; CRTP mention;</w:t>
      </w:r>
      <w:r>
        <w:t xml:space="preserve"> </w:t>
      </w:r>
      <w:r>
        <w:rPr>
          <w:b/>
          <w:bCs/>
        </w:rPr>
        <w:t xml:space="preserve">SFINAE</w:t>
      </w:r>
      <w:r>
        <w:t xml:space="preserve"> </w:t>
      </w:r>
      <w:r>
        <w:t xml:space="preserve">basics with</w:t>
      </w:r>
      <w:r>
        <w:t xml:space="preserve"> </w:t>
      </w:r>
      <w:r>
        <w:rPr>
          <w:rStyle w:val="VerbatimChar"/>
        </w:rPr>
        <w:t xml:space="preserve">std::enable_if</w:t>
      </w:r>
      <w:r>
        <w:t xml:space="preserve">; compile-time computations (intro).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Error Handling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 exceptions (</w:t>
      </w:r>
      <w:r>
        <w:rPr>
          <w:rStyle w:val="VerbatimChar"/>
        </w:rPr>
        <w:t xml:space="preserve">throw/try/catch</w:t>
      </w:r>
      <w:r>
        <w:t xml:space="preserve">);</w:t>
      </w:r>
      <w:r>
        <w:t xml:space="preserve"> </w:t>
      </w:r>
      <w:r>
        <w:rPr>
          <w:rStyle w:val="VerbatimChar"/>
        </w:rPr>
        <w:t xml:space="preserve">noexcept</w:t>
      </w:r>
      <w:r>
        <w:t xml:space="preserve">; exception safety levels (basic/strong/nothrow); assertions; documenting error contracts.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Standard Libraries: Utilities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</w:t>
      </w:r>
      <w:r>
        <w:t xml:space="preserve"> </w:t>
      </w:r>
      <w:r>
        <w:rPr>
          <w:rStyle w:val="VerbatimChar"/>
          <w:b/>
          <w:bCs/>
        </w:rPr>
        <w:t xml:space="preserve">&lt;chrono&gt;</w:t>
      </w:r>
      <w:r>
        <w:t xml:space="preserve"> </w:t>
      </w:r>
      <w:r>
        <w:t xml:space="preserve">(durations, time points),</w:t>
      </w:r>
      <w:r>
        <w:t xml:space="preserve"> </w:t>
      </w:r>
      <w:r>
        <w:rPr>
          <w:rStyle w:val="VerbatimChar"/>
          <w:b/>
          <w:bCs/>
        </w:rPr>
        <w:t xml:space="preserve">&lt;random&gt;</w:t>
      </w:r>
      <w:r>
        <w:t xml:space="preserve"> </w:t>
      </w:r>
      <w:r>
        <w:t xml:space="preserve">(engines, distributions),</w:t>
      </w:r>
      <w:r>
        <w:t xml:space="preserve"> </w:t>
      </w:r>
      <w:r>
        <w:rPr>
          <w:rStyle w:val="VerbatimChar"/>
          <w:b/>
          <w:bCs/>
        </w:rPr>
        <w:t xml:space="preserve">&lt;regex&gt;</w:t>
      </w:r>
      <w:r>
        <w:t xml:space="preserve"> </w:t>
      </w:r>
      <w:r>
        <w:t xml:space="preserve">(basics);</w:t>
      </w:r>
      <w:r>
        <w:t xml:space="preserve"> </w:t>
      </w:r>
      <w:r>
        <w:rPr>
          <w:rStyle w:val="VerbatimChar"/>
        </w:rPr>
        <w:t xml:space="preserve">std::pair/tuple</w:t>
      </w:r>
      <w:r>
        <w:t xml:space="preserve">;</w:t>
      </w:r>
      <w:r>
        <w:t xml:space="preserve"> </w:t>
      </w:r>
      <w:r>
        <w:rPr>
          <w:rStyle w:val="VerbatimChar"/>
        </w:rPr>
        <w:t xml:space="preserve">std::bitset</w:t>
      </w:r>
      <w:r>
        <w:t xml:space="preserve">;</w:t>
      </w:r>
      <w:r>
        <w:t xml:space="preserve"> </w:t>
      </w:r>
      <w:r>
        <w:rPr>
          <w:rStyle w:val="VerbatimChar"/>
        </w:rPr>
        <w:t xml:space="preserve">&lt;functional&gt;</w:t>
      </w:r>
      <w:r>
        <w:t xml:space="preserve"> </w:t>
      </w:r>
      <w:r>
        <w:t xml:space="preserve">(</w:t>
      </w:r>
      <w:r>
        <w:rPr>
          <w:rStyle w:val="VerbatimChar"/>
        </w:rPr>
        <w:t xml:space="preserve">bind</w:t>
      </w:r>
      <w:r>
        <w:t xml:space="preserve">,</w:t>
      </w:r>
      <w:r>
        <w:t xml:space="preserve"> </w:t>
      </w:r>
      <w:r>
        <w:rPr>
          <w:rStyle w:val="VerbatimChar"/>
        </w:rPr>
        <w:t xml:space="preserve">ref</w:t>
      </w:r>
      <w:r>
        <w:t xml:space="preserve">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Concurrency (C++11) &amp; Consolidation</w:t>
      </w:r>
      <w:r>
        <w:t xml:space="preserve"> </w:t>
      </w:r>
      <w:r>
        <w:rPr>
          <w:i/>
          <w:iCs/>
        </w:rPr>
        <w:t xml:space="preserve">(2 h)</w:t>
      </w:r>
      <w:r>
        <w:br/>
      </w:r>
      <w:r>
        <w:t xml:space="preserve">Topics:</w:t>
      </w:r>
      <w:r>
        <w:t xml:space="preserve"> </w:t>
      </w:r>
      <w:r>
        <w:rPr>
          <w:rStyle w:val="VerbatimChar"/>
          <w:b/>
          <w:bCs/>
        </w:rPr>
        <w:t xml:space="preserve">std::thread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mutex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lock_guard</w:t>
      </w:r>
      <w:r>
        <w:t xml:space="preserve">/</w:t>
      </w:r>
      <w:r>
        <w:rPr>
          <w:rStyle w:val="VerbatimChar"/>
        </w:rPr>
        <w:t xml:space="preserve">unique_lock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condition_variable</w:t>
      </w:r>
      <w:r>
        <w:t xml:space="preserve">; futures/</w:t>
      </w:r>
      <w:r>
        <w:rPr>
          <w:rStyle w:val="VerbatimChar"/>
        </w:rPr>
        <w:t xml:space="preserve">async</w:t>
      </w:r>
      <w:r>
        <w:t xml:space="preserve">/promises; atomics (overview); brief code review &amp; integration of course idioms.</w:t>
      </w:r>
    </w:p>
    <w:p>
      <w:pPr>
        <w:pStyle w:val="FirstParagraph"/>
      </w:pPr>
      <w:r>
        <w:rPr>
          <w:b/>
          <w:bCs/>
        </w:rPr>
        <w:t xml:space="preserve">Total:</w:t>
      </w:r>
      <w:r>
        <w:t xml:space="preserve"> </w:t>
      </w:r>
      <w:r>
        <w:t xml:space="preserve">16 sessions × 2 hours =</w:t>
      </w:r>
      <w:r>
        <w:t xml:space="preserve"> </w:t>
      </w:r>
      <w:r>
        <w:rPr>
          <w:b/>
          <w:bCs/>
        </w:rPr>
        <w:t xml:space="preserve">32 hours</w:t>
      </w:r>
      <w:r>
        <w:t xml:space="preserve">.</w:t>
      </w:r>
    </w:p>
    <w:p>
      <w:pPr>
        <w:pStyle w:val="BlockText"/>
      </w:pPr>
      <w:r>
        <w:t xml:space="preserve">Notes:</w:t>
      </w:r>
      <w:r>
        <w:br/>
      </w:r>
      <w:r>
        <w:t xml:space="preserve">• All examples and practices target</w:t>
      </w:r>
      <w:r>
        <w:t xml:space="preserve"> </w:t>
      </w:r>
      <w:r>
        <w:rPr>
          <w:b/>
          <w:bCs/>
        </w:rPr>
        <w:t xml:space="preserve">C++11</w:t>
      </w:r>
      <w:r>
        <w:t xml:space="preserve"> </w:t>
      </w:r>
      <w:r>
        <w:t xml:space="preserve">as presented in the textbook.</w:t>
      </w:r>
      <w:r>
        <w:br/>
      </w:r>
      <w:r>
        <w:t xml:space="preserve">• Prefer STL containers/algorithms, RAII, move semantics, and standard C++11 concurrency; avoid later standards’ features (e.g., ranges, concepts, filesystem, format).</w:t>
      </w:r>
    </w:p>
    <w:bookmarkEnd w:id="20"/>
    <w:sectPr w:rsidR="00BD4EC2" w:rsidRPr="00BD4EC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