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780.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435852" cy="1787652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852" cy="1787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11718798</wp:posOffset>
            </wp:positionH>
            <wp:positionV relativeFrom="paragraph">
              <wp:posOffset>735332</wp:posOffset>
            </wp:positionV>
            <wp:extent cx="6028944" cy="1706879"/>
            <wp:effectExtent b="0" l="0" r="0" t="0"/>
            <wp:wrapSquare wrapText="left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8944" cy="17068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889.5361328125" w:firstLine="0"/>
        <w:jc w:val="righ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School of Mechanical Engineering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51.11572265625" w:firstLine="0"/>
        <w:jc w:val="righ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71845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571845"/>
          <w:sz w:val="132"/>
          <w:szCs w:val="132"/>
          <w:u w:val="none"/>
          <w:shd w:fill="auto" w:val="clear"/>
          <w:vertAlign w:val="baseline"/>
          <w:rtl w:val="0"/>
        </w:rPr>
        <w:t xml:space="preserve">Industry Academia Networking Conclave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02.007293701172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71845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71845"/>
          <w:sz w:val="108"/>
          <w:szCs w:val="108"/>
          <w:u w:val="none"/>
          <w:shd w:fill="auto" w:val="clear"/>
          <w:vertAlign w:val="baseline"/>
          <w:rtl w:val="0"/>
        </w:rPr>
        <w:t xml:space="preserve">February 3-4, 2023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4345703125" w:line="239.77081775665283" w:lineRule="auto"/>
        <w:ind w:left="1082.3440551757812" w:right="2139.8779296875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4.28799438476562"/>
          <w:szCs w:val="144.28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4.24000549316406"/>
          <w:szCs w:val="144.24000549316406"/>
          <w:u w:val="none"/>
          <w:shd w:fill="auto" w:val="clear"/>
          <w:vertAlign w:val="baseline"/>
          <w:rtl w:val="0"/>
        </w:rPr>
        <w:t xml:space="preserve">Numerical Aero-Thermal Investigation of Transonic Turbine NGV and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4.28799438476562"/>
          <w:szCs w:val="144.28799438476562"/>
          <w:u w:val="none"/>
          <w:shd w:fill="auto" w:val="clear"/>
          <w:vertAlign w:val="baseline"/>
          <w:rtl w:val="0"/>
        </w:rPr>
        <w:t xml:space="preserve">Film Cooling Studies - IANC 2023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982421875" w:line="240" w:lineRule="auto"/>
        <w:ind w:left="14697.286834716797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Rohit Sunil Kanchi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, Srijith. M. 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Bibin John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3*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59765625" w:line="240" w:lineRule="auto"/>
        <w:ind w:left="12790.48751831054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1, 2, 3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School of Mechanical Engineering, Institution, VIT Vellore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62109375" w:line="240" w:lineRule="auto"/>
        <w:ind w:left="19083.28903198242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pgSz w:h="67460" w:w="47620" w:orient="portrait"/>
          <w:pgMar w:bottom="1884.9600219726562" w:top="537.59765625" w:left="1465.0727844238281" w:right="148.798828125" w:header="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*bibin.john@vit.ac.in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95996093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744140625" w:line="239.8539447784423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This investigation numerically studies the aero-thermal aspects of fluid  flow through a nozzle guide vane inside of a high pressure turbine.  Experimental data is available for the chosen blade LS-89 designed at VKI  for an exit Mach number of 0.9 and an exit Re of approximately 1e+06.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1728515625" w:line="247.94451713562012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methodology was validated with the available experimental data and  aero-thermal investigations were carried out hence forth. Film cooling  cases have been validated using the available experimental data as well.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  <w:rtl w:val="0"/>
        </w:rPr>
        <w:t xml:space="preserve">Scope of the Project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697265625" w:line="357.9094505310058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Validation of Numerical Data with the available experimental data.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Aero-Thermal studies of flow through the NGV cascade.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677734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Establish methodology for future studies.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861328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  <w:rtl w:val="0"/>
        </w:rPr>
        <w:t xml:space="preserve">Methodology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28076171875" w:line="266.141452789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73.19999694824219"/>
          <w:szCs w:val="73.19999694824219"/>
          <w:u w:val="none"/>
          <w:shd w:fill="auto" w:val="clear"/>
          <w:vertAlign w:val="subscript"/>
          <w:rtl w:val="0"/>
        </w:rPr>
        <w:t xml:space="preserve">Fig.1. An image of the workflow of the methodology 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Fig.2. The VKI test case NGV blade geometry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320540" cy="4319016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31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899148" cy="4730496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9148" cy="4730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8. Mesh independency and validation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study for the Suction Side test case 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311396" cy="4311396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396" cy="4311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4473702</wp:posOffset>
            </wp:positionV>
            <wp:extent cx="5039867" cy="5039869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867" cy="5039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1.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10.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Comparison of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 RANS Trans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SST model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prediction with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 experimental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film cooling data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on suction side.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 lines on the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x-axis represent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 cooling hole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2276611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9. Mesh independency and validation  study for the Pressure Side test case 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311396" cy="4311396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396" cy="4311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7.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414761</wp:posOffset>
            </wp:positionH>
            <wp:positionV relativeFrom="paragraph">
              <wp:posOffset>-1691766</wp:posOffset>
            </wp:positionV>
            <wp:extent cx="4067556" cy="3971543"/>
            <wp:effectExtent b="0" l="0" r="0" t="0"/>
            <wp:wrapSquare wrapText="left" distB="19050" distT="19050" distL="19050" distR="1905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556" cy="3971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11. Mach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number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distributions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along (a) suction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side and (b)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sectPr>
          <w:type w:val="continuous"/>
          <w:pgSz w:h="67460" w:w="47620" w:orient="portrait"/>
          <w:pgMar w:bottom="1884.9600219726562" w:top="537.59765625" w:left="1465.0727844238281" w:right="1182.900390625" w:header="0" w:footer="720"/>
          <w:cols w:equalWidth="0" w:num="3">
            <w:col w:space="0" w:w="15000"/>
            <w:col w:space="0" w:w="15000"/>
            <w:col w:space="0" w:w="15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pressure side for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38.41349124908447" w:lineRule="auto"/>
        <w:ind w:left="31217.56103515625" w:right="7901.5673828125" w:hanging="9.663085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sectPr>
          <w:type w:val="continuous"/>
          <w:pgSz w:h="67460" w:w="47620" w:orient="portrait"/>
          <w:pgMar w:bottom="1884.9600219726562" w:top="537.59765625" w:left="1465.0727844238281" w:right="148.798828125" w:header="0" w:footer="720"/>
          <w:cols w:equalWidth="0" w:num="1">
            <w:col w:space="0" w:w="46006.1283874511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12. the test case 2 Comparison of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1.4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Fig.3. The 2-D computational domain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310628" cy="3348228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628" cy="3348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3405189514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Table. 1. A list of experiments for the validation of the  numerical methodology and Aero-Thermal studies </w:t>
      </w:r>
    </w:p>
    <w:tbl>
      <w:tblPr>
        <w:tblStyle w:val="Table1"/>
        <w:tblW w:w="9929.999389648438" w:type="dxa"/>
        <w:jc w:val="left"/>
        <w:tblInd w:w="247.15850830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8.599853515625"/>
        <w:gridCol w:w="2053.800048828125"/>
        <w:gridCol w:w="1968.599853515625"/>
        <w:gridCol w:w="1968.800048828125"/>
        <w:gridCol w:w="1970.1995849609375"/>
        <w:tblGridChange w:id="0">
          <w:tblGrid>
            <w:gridCol w:w="1968.599853515625"/>
            <w:gridCol w:w="2053.800048828125"/>
            <w:gridCol w:w="1968.599853515625"/>
            <w:gridCol w:w="1968.800048828125"/>
            <w:gridCol w:w="1970.1995849609375"/>
          </w:tblGrid>
        </w:tblGridChange>
      </w:tblGrid>
      <w:tr>
        <w:trPr>
          <w:cantSplit w:val="0"/>
          <w:trHeight w:val="635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0084228515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803222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60424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Exit 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60424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Exit Mach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89647102355957" w:lineRule="auto"/>
              <w:ind w:left="142.7606201171875" w:right="90.55908203125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Inlet Turbulence  Intensity</w:t>
            </w:r>
          </w:p>
        </w:tc>
      </w:tr>
      <w:tr>
        <w:trPr>
          <w:cantSplit w:val="0"/>
          <w:trHeight w:val="12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8000488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60119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Blade Heat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51904296875" w:line="240" w:lineRule="auto"/>
              <w:ind w:left="136.0803222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Transfer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19140625" w:line="240" w:lineRule="auto"/>
              <w:ind w:left="142.3202514648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Coefficient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51904296875" w:line="240" w:lineRule="auto"/>
              <w:ind w:left="142.560119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204101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5e+05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20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4805908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1%</w:t>
            </w:r>
          </w:p>
        </w:tc>
      </w:tr>
      <w:tr>
        <w:trPr>
          <w:cantSplit w:val="0"/>
          <w:trHeight w:val="90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996459960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60119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Blade Mach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51904296875" w:line="240" w:lineRule="auto"/>
              <w:ind w:left="142.08038330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19140625" w:line="240" w:lineRule="auto"/>
              <w:ind w:left="142.560119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8039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1e+06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20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4805908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1%</w:t>
            </w:r>
          </w:p>
        </w:tc>
      </w:tr>
      <w:tr>
        <w:trPr>
          <w:cantSplit w:val="0"/>
          <w:trHeight w:val="90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9995727539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60119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Blade Mach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51904296875" w:line="240" w:lineRule="auto"/>
              <w:ind w:left="142.08038330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19140625" w:line="240" w:lineRule="auto"/>
              <w:ind w:left="142.560119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8039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1e+06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8039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4805908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1%</w:t>
            </w:r>
          </w:p>
        </w:tc>
      </w:tr>
      <w:tr>
        <w:trPr>
          <w:cantSplit w:val="0"/>
          <w:trHeight w:val="24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20056152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60119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Film Cooling,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51904296875" w:line="240" w:lineRule="auto"/>
              <w:ind w:left="142.560119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Blowing Ratio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20361328125" w:line="257.89647102355957" w:lineRule="auto"/>
              <w:ind w:left="141.600341796875" w:right="71.3995361328125" w:firstLine="7.91992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(BR) 0.45 Suction  Side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.0244140625" w:line="255.89735984802246" w:lineRule="auto"/>
              <w:ind w:left="141.600341796875" w:right="253.5595703125" w:firstLine="0.95977783203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 1.5 Pressure  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8039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1.5e+06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20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20336914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4.5%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341634750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Fig.4. The 2D structured computational grid for  the non-cooled case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6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860035" cy="4568952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035" cy="4568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5. 3-D computational domain for the film cooling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9.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 k-w SST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-1388491</wp:posOffset>
            </wp:positionV>
            <wp:extent cx="5039867" cy="5039867"/>
            <wp:effectExtent b="0" l="0" r="0" t="0"/>
            <wp:wrapSquare wrapText="right" distB="19050" distT="19050" distL="19050" distR="1905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867" cy="5039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.341634750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model prediction  with the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.341634750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Transition SST  model prediction  and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experimental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2.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14. The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-268350</wp:posOffset>
            </wp:positionV>
            <wp:extent cx="4937761" cy="3503676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1" cy="35036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density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contours for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the film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cooling case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study plotted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at mid-plane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052317" cy="397154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317" cy="3971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541252</wp:posOffset>
            </wp:positionH>
            <wp:positionV relativeFrom="paragraph">
              <wp:posOffset>4318254</wp:posOffset>
            </wp:positionV>
            <wp:extent cx="3960877" cy="3959352"/>
            <wp:effectExtent b="0" l="0" r="0" t="0"/>
            <wp:wrapSquare wrapText="left" distB="19050" distT="19050" distL="19050" distR="1905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877" cy="3959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13.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 velocity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.341634750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magnitude  vector plot of  the wake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40.341062545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region behind  the trailing  edge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4.23095703125" w:line="240.3409767150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6. Film cooling 3-D computational domain without  periodicity and plume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case (No Plume shown)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5498046875" w:line="214.335436820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193536" cy="3212592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3536" cy="3212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7. Structured grid of the cooling tubes with plume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40087890625" w:line="240.52276611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15. Heat Flux Contours for suction side  film cooling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96923828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</w:rPr>
        <w:drawing>
          <wp:inline distB="19050" distT="19050" distL="19050" distR="19050">
            <wp:extent cx="4020311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311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96.23999786376953"/>
          <w:szCs w:val="96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4527473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Fig. 16. Schlieren flow visual obtained experimentally (a) and the  density gradient based shadowgraph for the test case 3 (b) (a) (b)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9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sectPr>
          <w:type w:val="continuous"/>
          <w:pgSz w:h="67460" w:w="47620" w:orient="portrait"/>
          <w:pgMar w:bottom="1884.9600219726562" w:top="537.59765625" w:left="1967.2415161132812" w:right="1489.599609375" w:header="0" w:footer="720"/>
          <w:cols w:equalWidth="0" w:num="4">
            <w:col w:space="0" w:w="11060"/>
            <w:col w:space="0" w:w="11060"/>
            <w:col w:space="0" w:w="11060"/>
            <w:col w:space="0" w:w="1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471670" cy="3302509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670" cy="3302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934711" cy="3346703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711" cy="3346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downstream loss coefficient is given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318504" cy="469087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8504" cy="4690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02908" cy="449122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908" cy="4491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below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equation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�� = 1 −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77.99999872843425"/>
          <w:szCs w:val="77.99999872843425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23706055"/>
          <w:szCs w:val="46.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u w:val="none"/>
          <w:shd w:fill="auto" w:val="clear"/>
          <w:vertAlign w:val="subscript"/>
          <w:rtl w:val="0"/>
        </w:rPr>
        <w:t xml:space="preserve">2,����2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…(1)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Where V is the velocity,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861572265625" w:line="239.6045780181884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subscript “2” means exit condition measured in a plane  16mm aft the trailing edge plane, and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82128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subscript “is” means isentropic flow variable.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000244140625" w:line="239.8749160766601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methodology followed lead to an excellent match with the experimental  data. A comparison between the k-w SST and Transition SST model revealed  the difference in the results created when predicting transitional boundary  layer flows numerically.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Transition SST model was hence found to  predict transitional flows and the non-cooled and film cooled heat  transfer distributions along the blade surface very well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 the given  transonic NGV. The blade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exit angle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for the heat transfer case was found to  be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72 degrees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 blade loss coefficient “n” based on equation 1 was  found to be 0.2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With film cooling, the heat transfer reduction can clearly be  seen in Fig. 10.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1201171875" w:line="246.3008594512939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88.31999969482422"/>
          <w:szCs w:val="88.31999969482422"/>
          <w:u w:val="none"/>
          <w:shd w:fill="auto" w:val="clear"/>
          <w:vertAlign w:val="baseline"/>
          <w:rtl w:val="0"/>
        </w:rPr>
        <w:t xml:space="preserve">Contact: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single"/>
          <w:shd w:fill="auto" w:val="clear"/>
          <w:vertAlign w:val="baseline"/>
          <w:rtl w:val="0"/>
        </w:rPr>
        <w:t xml:space="preserve">rohitsunil.kanchi2019@vitstudent.ac.in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/ +91 9108152106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88.31999969482422"/>
          <w:szCs w:val="88.31999969482422"/>
          <w:u w:val="none"/>
          <w:shd w:fill="auto" w:val="clear"/>
          <w:vertAlign w:val="baseline"/>
          <w:rtl w:val="0"/>
        </w:rPr>
        <w:t xml:space="preserve">References: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Arts et al. Aero-Thermal Performance of a 2D Transonic NGV. Fontaneto et al. Aero-thermal performance of a film cooled HPT vane. </w:t>
      </w:r>
    </w:p>
    <w:sectPr>
      <w:type w:val="continuous"/>
      <w:pgSz w:h="67460" w:w="47620" w:orient="portrait"/>
      <w:pgMar w:bottom="1884.9600219726562" w:top="537.59765625" w:left="1760.0184631347656" w:right="1984.072265625" w:header="0" w:footer="720"/>
      <w:cols w:equalWidth="0" w:num="2">
        <w:col w:space="0" w:w="21940"/>
        <w:col w:space="0" w:w="219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Angsana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3.png"/><Relationship Id="rId10" Type="http://schemas.openxmlformats.org/officeDocument/2006/relationships/image" Target="media/image15.png"/><Relationship Id="rId21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20.png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