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57D5E" w14:textId="77777777" w:rsidR="00950951" w:rsidRPr="006E06C7" w:rsidRDefault="00950951" w:rsidP="00950951">
      <w:pPr>
        <w:pStyle w:val="ListParagraph"/>
        <w:rPr>
          <w:b/>
          <w:bCs/>
        </w:rPr>
      </w:pPr>
      <w:r w:rsidRPr="006E06C7">
        <w:rPr>
          <w:b/>
          <w:bCs/>
        </w:rPr>
        <w:t>Case Studies</w:t>
      </w:r>
    </w:p>
    <w:p w14:paraId="0CC77384" w14:textId="64238394" w:rsidR="00950951" w:rsidRPr="006E06C7" w:rsidRDefault="00950951" w:rsidP="00950951">
      <w:pPr>
        <w:pStyle w:val="ListParagraph"/>
      </w:pPr>
      <w:r w:rsidRPr="006E06C7">
        <w:t xml:space="preserve">TrueLedger works at the intersection of accounting, tax, and cross-border strategy </w:t>
      </w:r>
      <w:r>
        <w:t>-</w:t>
      </w:r>
      <w:r w:rsidRPr="006E06C7">
        <w:t xml:space="preserve"> for founders scaling into new markets, CPA firms that need a trusted extension of their team, and global businesses navigating compliance across multiple jurisdictions. Below are select engagements that reflect the range and depth of that work.</w:t>
      </w:r>
    </w:p>
    <w:p w14:paraId="5AA745CD" w14:textId="77777777" w:rsidR="00950951" w:rsidRPr="006E06C7" w:rsidRDefault="00950951" w:rsidP="00950951">
      <w:pPr>
        <w:pStyle w:val="ListParagraph"/>
      </w:pPr>
    </w:p>
    <w:p w14:paraId="5E2DA1D0" w14:textId="77777777" w:rsidR="00950951" w:rsidRPr="006E06C7" w:rsidRDefault="00950951" w:rsidP="00950951">
      <w:pPr>
        <w:pStyle w:val="ListParagraph"/>
        <w:numPr>
          <w:ilvl w:val="0"/>
          <w:numId w:val="3"/>
        </w:numPr>
        <w:rPr>
          <w:b/>
          <w:bCs/>
        </w:rPr>
      </w:pPr>
      <w:r w:rsidRPr="006E06C7">
        <w:rPr>
          <w:b/>
          <w:bCs/>
        </w:rPr>
        <w:t>Entity Setup</w:t>
      </w:r>
      <w:r>
        <w:rPr>
          <w:b/>
          <w:bCs/>
        </w:rPr>
        <w:t xml:space="preserve"> Service </w:t>
      </w:r>
    </w:p>
    <w:p w14:paraId="17A58853" w14:textId="77777777" w:rsidR="00950951" w:rsidRDefault="00950951" w:rsidP="00950951">
      <w:pPr>
        <w:pStyle w:val="ListParagraph"/>
        <w:rPr>
          <w:b/>
          <w:bCs/>
        </w:rPr>
      </w:pPr>
    </w:p>
    <w:p w14:paraId="446B90E0" w14:textId="77777777" w:rsidR="00950951" w:rsidRDefault="00950951" w:rsidP="00950951">
      <w:pPr>
        <w:pStyle w:val="ListParagraph"/>
        <w:rPr>
          <w:b/>
          <w:bCs/>
        </w:rPr>
      </w:pPr>
      <w:r>
        <w:rPr>
          <w:b/>
          <w:bCs/>
        </w:rPr>
        <w:t xml:space="preserve">Case </w:t>
      </w:r>
      <w:proofErr w:type="gramStart"/>
      <w:r>
        <w:rPr>
          <w:b/>
          <w:bCs/>
        </w:rPr>
        <w:t>Study-1</w:t>
      </w:r>
      <w:proofErr w:type="gramEnd"/>
      <w:r>
        <w:rPr>
          <w:b/>
          <w:bCs/>
        </w:rPr>
        <w:t xml:space="preserve"> </w:t>
      </w:r>
    </w:p>
    <w:p w14:paraId="6DA1A81B" w14:textId="77777777" w:rsidR="00950951" w:rsidRDefault="00950951" w:rsidP="00950951">
      <w:pPr>
        <w:pStyle w:val="ListParagraph"/>
        <w:rPr>
          <w:b/>
          <w:bCs/>
        </w:rPr>
      </w:pPr>
    </w:p>
    <w:p w14:paraId="6DBAFFA1" w14:textId="08A71BE8" w:rsidR="00950951" w:rsidRDefault="00950951" w:rsidP="00950951">
      <w:pPr>
        <w:pStyle w:val="ListParagraph"/>
      </w:pPr>
      <w:r w:rsidRPr="05A5F47C">
        <w:rPr>
          <w:b/>
          <w:bCs/>
        </w:rPr>
        <w:t xml:space="preserve">Launching a </w:t>
      </w:r>
      <w:proofErr w:type="spellStart"/>
      <w:r w:rsidRPr="05A5F47C">
        <w:rPr>
          <w:b/>
          <w:bCs/>
        </w:rPr>
        <w:t>Defense</w:t>
      </w:r>
      <w:proofErr w:type="spellEnd"/>
      <w:r w:rsidRPr="05A5F47C">
        <w:rPr>
          <w:b/>
          <w:bCs/>
        </w:rPr>
        <w:t xml:space="preserve"> Tech Startup's US Entity, Built for Investors</w:t>
      </w:r>
      <w:r>
        <w:t xml:space="preserve"> </w:t>
      </w:r>
      <w:proofErr w:type="gramStart"/>
      <w:r>
        <w:t>An</w:t>
      </w:r>
      <w:proofErr w:type="gramEnd"/>
      <w:r>
        <w:t xml:space="preserve"> India-based </w:t>
      </w:r>
      <w:proofErr w:type="spellStart"/>
      <w:r>
        <w:t>defense</w:t>
      </w:r>
      <w:proofErr w:type="spellEnd"/>
      <w:r>
        <w:t xml:space="preserve"> deep tech startup needed not just a US entity </w:t>
      </w:r>
      <w:r w:rsidR="00F80370" w:rsidRPr="05A5F47C">
        <w:t>—</w:t>
      </w:r>
      <w:r>
        <w:t>it needed an investor-ready structure.</w:t>
      </w:r>
    </w:p>
    <w:p w14:paraId="39EDAC04" w14:textId="77777777" w:rsidR="00950951" w:rsidRDefault="00950951" w:rsidP="00950951">
      <w:pPr>
        <w:pStyle w:val="ListParagraph"/>
      </w:pPr>
    </w:p>
    <w:p w14:paraId="6DECD7E9" w14:textId="03CA2925" w:rsidR="00950951" w:rsidRDefault="419A8641" w:rsidP="00950951">
      <w:pPr>
        <w:pStyle w:val="ListParagraph"/>
      </w:pPr>
      <w:r>
        <w:t xml:space="preserve">We built the full legal and financial foundation: governance documents and internal policies, an ESOP pool agreement designed for future hires, and the </w:t>
      </w:r>
      <w:r w:rsidR="5FA5883E" w:rsidRPr="05A5F47C">
        <w:t>international</w:t>
      </w:r>
      <w:r>
        <w:t xml:space="preserve"> tax &amp; transfer </w:t>
      </w:r>
      <w:r w:rsidR="34B4A777" w:rsidRPr="05A5F47C">
        <w:t>pricing structuring</w:t>
      </w:r>
      <w:r>
        <w:t xml:space="preserve"> needed to manage exposure on both sides of the India-US border.</w:t>
      </w:r>
    </w:p>
    <w:p w14:paraId="1E17619E" w14:textId="01A29B54" w:rsidR="05A5F47C" w:rsidRDefault="05A5F47C" w:rsidP="05A5F47C">
      <w:pPr>
        <w:pStyle w:val="ListParagraph"/>
      </w:pPr>
    </w:p>
    <w:p w14:paraId="2BAAC006" w14:textId="77777777" w:rsidR="00950951" w:rsidRPr="006E06C7" w:rsidRDefault="00950951" w:rsidP="00950951">
      <w:pPr>
        <w:pStyle w:val="ListParagraph"/>
        <w:numPr>
          <w:ilvl w:val="0"/>
          <w:numId w:val="2"/>
        </w:numPr>
      </w:pPr>
      <w:r w:rsidRPr="006E06C7">
        <w:rPr>
          <w:b/>
          <w:bCs/>
        </w:rPr>
        <w:t>States Covered:</w:t>
      </w:r>
      <w:r w:rsidRPr="006E06C7">
        <w:t xml:space="preserve"> California</w:t>
      </w:r>
    </w:p>
    <w:p w14:paraId="5095808B" w14:textId="77777777" w:rsidR="00950951" w:rsidRPr="006E06C7" w:rsidRDefault="00950951" w:rsidP="00950951">
      <w:pPr>
        <w:pStyle w:val="ListParagraph"/>
      </w:pPr>
    </w:p>
    <w:p w14:paraId="12713096" w14:textId="77777777" w:rsidR="00950951" w:rsidRPr="006E06C7" w:rsidRDefault="00950951" w:rsidP="00950951">
      <w:pPr>
        <w:pStyle w:val="ListParagraph"/>
        <w:numPr>
          <w:ilvl w:val="0"/>
          <w:numId w:val="2"/>
        </w:numPr>
      </w:pPr>
      <w:r w:rsidRPr="006E06C7">
        <w:rPr>
          <w:b/>
          <w:bCs/>
        </w:rPr>
        <w:t>Key Registrations &amp; Setup Handled:</w:t>
      </w:r>
      <w:r w:rsidRPr="006E06C7">
        <w:t xml:space="preserve"> C-Corp formation, DBA filings, franchise tax registration, ESOP pool agreement design, legal governance documentation, banking setup, accounting setup, payroll setup</w:t>
      </w:r>
    </w:p>
    <w:p w14:paraId="1B61A709" w14:textId="77777777" w:rsidR="00950951" w:rsidRPr="006E06C7" w:rsidRDefault="00950951" w:rsidP="00950951">
      <w:pPr>
        <w:pStyle w:val="ListParagraph"/>
      </w:pPr>
    </w:p>
    <w:p w14:paraId="0C51D51F" w14:textId="77777777" w:rsidR="00950951" w:rsidRPr="006E06C7" w:rsidRDefault="00950951" w:rsidP="00950951">
      <w:pPr>
        <w:pStyle w:val="ListParagraph"/>
        <w:numPr>
          <w:ilvl w:val="0"/>
          <w:numId w:val="2"/>
        </w:numPr>
      </w:pPr>
      <w:r w:rsidRPr="006E06C7">
        <w:rPr>
          <w:b/>
          <w:bCs/>
        </w:rPr>
        <w:t>Outcome:</w:t>
      </w:r>
      <w:r w:rsidRPr="006E06C7">
        <w:t xml:space="preserve"> A compliant, cap-table-ready entity with clean governance and cross-border tax positioning in place before the company ever sat across the table from an investor.</w:t>
      </w:r>
    </w:p>
    <w:p w14:paraId="3A69B95D" w14:textId="77777777" w:rsidR="00950951" w:rsidRDefault="00950951" w:rsidP="00950951">
      <w:pPr>
        <w:pStyle w:val="ListParagraph"/>
        <w:rPr>
          <w:b/>
          <w:bCs/>
        </w:rPr>
      </w:pPr>
    </w:p>
    <w:p w14:paraId="04F8F9FC" w14:textId="77777777" w:rsidR="00950951" w:rsidRDefault="00950951" w:rsidP="00950951">
      <w:pPr>
        <w:pStyle w:val="ListParagraph"/>
        <w:rPr>
          <w:b/>
          <w:bCs/>
        </w:rPr>
      </w:pPr>
    </w:p>
    <w:p w14:paraId="5E9AD9D0" w14:textId="77777777" w:rsidR="00950951" w:rsidRDefault="00950951" w:rsidP="00950951">
      <w:pPr>
        <w:rPr>
          <w:b/>
          <w:bCs/>
        </w:rPr>
      </w:pPr>
      <w:r w:rsidRPr="006E06C7">
        <w:rPr>
          <w:b/>
          <w:bCs/>
        </w:rPr>
        <w:t xml:space="preserve">Case </w:t>
      </w:r>
      <w:proofErr w:type="gramStart"/>
      <w:r w:rsidRPr="006E06C7">
        <w:rPr>
          <w:b/>
          <w:bCs/>
        </w:rPr>
        <w:t>Study-2</w:t>
      </w:r>
      <w:proofErr w:type="gramEnd"/>
      <w:r w:rsidRPr="006E06C7">
        <w:rPr>
          <w:b/>
          <w:bCs/>
        </w:rPr>
        <w:t xml:space="preserve"> </w:t>
      </w:r>
      <w:r w:rsidRPr="006E06C7">
        <w:rPr>
          <w:b/>
          <w:bCs/>
        </w:rPr>
        <w:tab/>
      </w:r>
    </w:p>
    <w:p w14:paraId="75A2F346" w14:textId="77777777" w:rsidR="00950951" w:rsidRDefault="00950951" w:rsidP="00950951">
      <w:pPr>
        <w:rPr>
          <w:b/>
          <w:bCs/>
        </w:rPr>
      </w:pPr>
    </w:p>
    <w:p w14:paraId="075BC828" w14:textId="77777777" w:rsidR="00950951" w:rsidRDefault="00950951" w:rsidP="00950951">
      <w:pPr>
        <w:pStyle w:val="ListParagraph"/>
      </w:pPr>
      <w:r w:rsidRPr="006E06C7">
        <w:rPr>
          <w:b/>
          <w:bCs/>
        </w:rPr>
        <w:t>Scaling a Restaurant Brand Across Four US States</w:t>
      </w:r>
      <w:r w:rsidRPr="006E06C7">
        <w:t xml:space="preserve"> A growing restaurant chain needed to expand from a single-state operation into a true multi-state presence without the usual friction of juggling separate attorneys, registered agents, and bookkeepers in every jurisdiction. We acted as the single point of coordination for the entire launch, from formation through to a fully running back office.</w:t>
      </w:r>
    </w:p>
    <w:p w14:paraId="671A6698" w14:textId="77777777" w:rsidR="00950951" w:rsidRPr="006E06C7" w:rsidRDefault="00950951" w:rsidP="00950951">
      <w:pPr>
        <w:pStyle w:val="ListParagraph"/>
      </w:pPr>
    </w:p>
    <w:p w14:paraId="7ADEBAAB" w14:textId="77777777" w:rsidR="00950951" w:rsidRPr="006E06C7" w:rsidRDefault="00950951" w:rsidP="00950951">
      <w:pPr>
        <w:pStyle w:val="ListParagraph"/>
        <w:numPr>
          <w:ilvl w:val="0"/>
          <w:numId w:val="1"/>
        </w:numPr>
      </w:pPr>
      <w:r w:rsidRPr="006E06C7">
        <w:rPr>
          <w:b/>
          <w:bCs/>
        </w:rPr>
        <w:t>States Covered:</w:t>
      </w:r>
      <w:r w:rsidRPr="006E06C7">
        <w:t xml:space="preserve"> New York, Delaware, Tennessee, Virginia</w:t>
      </w:r>
    </w:p>
    <w:p w14:paraId="4DAC3013" w14:textId="77777777" w:rsidR="00950951" w:rsidRPr="006E06C7" w:rsidRDefault="00950951" w:rsidP="00950951">
      <w:pPr>
        <w:pStyle w:val="ListParagraph"/>
      </w:pPr>
    </w:p>
    <w:p w14:paraId="61BD2FC7" w14:textId="77777777" w:rsidR="00950951" w:rsidRPr="006E06C7" w:rsidRDefault="00950951" w:rsidP="00950951">
      <w:pPr>
        <w:pStyle w:val="ListParagraph"/>
        <w:numPr>
          <w:ilvl w:val="0"/>
          <w:numId w:val="1"/>
        </w:numPr>
      </w:pPr>
      <w:r w:rsidRPr="006E06C7">
        <w:rPr>
          <w:b/>
          <w:bCs/>
        </w:rPr>
        <w:t>Key Registrations &amp; Setup Handled:</w:t>
      </w:r>
      <w:r w:rsidRPr="006E06C7">
        <w:t xml:space="preserve"> LLC formation, state and local tax registrations, business licenses and permits, banking setup, accounting system setup, payroll setup</w:t>
      </w:r>
    </w:p>
    <w:p w14:paraId="31DECE32" w14:textId="77777777" w:rsidR="00950951" w:rsidRPr="006E06C7" w:rsidRDefault="00950951" w:rsidP="00950951">
      <w:pPr>
        <w:pStyle w:val="ListParagraph"/>
      </w:pPr>
    </w:p>
    <w:p w14:paraId="4B991307" w14:textId="093F0E4E" w:rsidR="00950951" w:rsidRPr="006E06C7" w:rsidRDefault="00950951" w:rsidP="00950951">
      <w:pPr>
        <w:pStyle w:val="ListParagraph"/>
        <w:numPr>
          <w:ilvl w:val="0"/>
          <w:numId w:val="1"/>
        </w:numPr>
      </w:pPr>
      <w:r w:rsidRPr="7FD3E88C">
        <w:rPr>
          <w:b/>
          <w:bCs/>
        </w:rPr>
        <w:t>Outcome:</w:t>
      </w:r>
      <w:r>
        <w:t xml:space="preserve"> The client moved from incorporation to fully operational - banking, books, and payroll running in every </w:t>
      </w:r>
      <w:r w:rsidR="231B8924" w:rsidRPr="7FD3E88C">
        <w:t>state without</w:t>
      </w:r>
      <w:r>
        <w:t xml:space="preserve"> managing a single additional vendor relationship.</w:t>
      </w:r>
    </w:p>
    <w:p w14:paraId="4A7BDC98" w14:textId="77777777" w:rsidR="00950951" w:rsidRDefault="00950951" w:rsidP="00950951">
      <w:pPr>
        <w:pStyle w:val="ListParagraph"/>
      </w:pPr>
    </w:p>
    <w:p w14:paraId="0CCA8006" w14:textId="77777777" w:rsidR="00950951" w:rsidRDefault="00950951" w:rsidP="00950951">
      <w:pPr>
        <w:pStyle w:val="ListParagraph"/>
      </w:pPr>
    </w:p>
    <w:p w14:paraId="4F9E20A0" w14:textId="77777777" w:rsidR="00950951" w:rsidRDefault="00950951" w:rsidP="00950951">
      <w:pPr>
        <w:pStyle w:val="ListParagraph"/>
      </w:pPr>
    </w:p>
    <w:p w14:paraId="005667AE" w14:textId="77777777" w:rsidR="00950951" w:rsidRDefault="00950951" w:rsidP="00950951">
      <w:pPr>
        <w:pStyle w:val="ListParagraph"/>
      </w:pPr>
    </w:p>
    <w:p w14:paraId="0DD4319D" w14:textId="77777777" w:rsidR="00950951" w:rsidRDefault="00950951" w:rsidP="00950951">
      <w:pPr>
        <w:pStyle w:val="ListParagraph"/>
      </w:pPr>
    </w:p>
    <w:p w14:paraId="20801EBE" w14:textId="77777777" w:rsidR="00950951" w:rsidRDefault="00950951" w:rsidP="00950951">
      <w:pPr>
        <w:pStyle w:val="ListParagraph"/>
      </w:pPr>
    </w:p>
    <w:p w14:paraId="6E282489" w14:textId="77777777" w:rsidR="00950951" w:rsidRDefault="00950951" w:rsidP="00950951">
      <w:pPr>
        <w:pStyle w:val="ListParagraph"/>
      </w:pPr>
    </w:p>
    <w:p w14:paraId="150E930F" w14:textId="77777777" w:rsidR="00950951" w:rsidRDefault="00950951" w:rsidP="00950951">
      <w:pPr>
        <w:pStyle w:val="ListParagraph"/>
      </w:pPr>
    </w:p>
    <w:p w14:paraId="6B2C6084" w14:textId="77777777" w:rsidR="00950951" w:rsidRDefault="00950951" w:rsidP="00950951">
      <w:pPr>
        <w:pStyle w:val="ListParagraph"/>
      </w:pPr>
    </w:p>
    <w:p w14:paraId="207F9F64" w14:textId="77777777" w:rsidR="00950951" w:rsidRDefault="00950951" w:rsidP="00950951">
      <w:pPr>
        <w:pStyle w:val="ListParagraph"/>
      </w:pPr>
    </w:p>
    <w:p w14:paraId="5B12877C" w14:textId="77777777" w:rsidR="00950951" w:rsidRDefault="00950951" w:rsidP="00950951">
      <w:pPr>
        <w:pStyle w:val="ListParagraph"/>
      </w:pPr>
    </w:p>
    <w:p w14:paraId="70E476D0" w14:textId="77777777" w:rsidR="00950951" w:rsidRDefault="00950951" w:rsidP="00950951">
      <w:pPr>
        <w:pStyle w:val="ListParagraph"/>
      </w:pPr>
    </w:p>
    <w:p w14:paraId="07AEF071" w14:textId="77777777" w:rsidR="00950951" w:rsidRDefault="00950951" w:rsidP="00950951">
      <w:pPr>
        <w:pStyle w:val="ListParagraph"/>
      </w:pPr>
    </w:p>
    <w:p w14:paraId="5D4AE1A9" w14:textId="77777777" w:rsidR="00950951" w:rsidRDefault="00950951" w:rsidP="00950951">
      <w:pPr>
        <w:pStyle w:val="ListParagraph"/>
      </w:pPr>
    </w:p>
    <w:p w14:paraId="1CBFFC98" w14:textId="77777777" w:rsidR="00950951" w:rsidRDefault="00950951" w:rsidP="00950951">
      <w:pPr>
        <w:pStyle w:val="ListParagraph"/>
      </w:pPr>
    </w:p>
    <w:p w14:paraId="0C4A11CA" w14:textId="77777777" w:rsidR="00950951" w:rsidRDefault="00950951" w:rsidP="00950951">
      <w:pPr>
        <w:pStyle w:val="ListParagraph"/>
      </w:pPr>
    </w:p>
    <w:p w14:paraId="10991933" w14:textId="77777777" w:rsidR="00950951" w:rsidRDefault="00950951" w:rsidP="00950951">
      <w:pPr>
        <w:pStyle w:val="ListParagraph"/>
      </w:pPr>
    </w:p>
    <w:p w14:paraId="5C687073" w14:textId="77777777" w:rsidR="00950951" w:rsidRDefault="00950951" w:rsidP="00950951">
      <w:pPr>
        <w:pStyle w:val="ListParagraph"/>
      </w:pPr>
    </w:p>
    <w:p w14:paraId="2DAECB16" w14:textId="77777777" w:rsidR="00950951" w:rsidRDefault="00950951" w:rsidP="00950951">
      <w:pPr>
        <w:pStyle w:val="ListParagraph"/>
      </w:pPr>
    </w:p>
    <w:p w14:paraId="25B1E6A2" w14:textId="77777777" w:rsidR="00950951" w:rsidRDefault="00950951" w:rsidP="00950951">
      <w:pPr>
        <w:pStyle w:val="ListParagraph"/>
      </w:pPr>
    </w:p>
    <w:p w14:paraId="34E98DF3" w14:textId="77777777" w:rsidR="00950951" w:rsidRDefault="00950951" w:rsidP="00950951">
      <w:pPr>
        <w:pStyle w:val="ListParagraph"/>
      </w:pPr>
    </w:p>
    <w:p w14:paraId="7EF7667C" w14:textId="77777777" w:rsidR="00950951" w:rsidRDefault="00950951" w:rsidP="00950951">
      <w:pPr>
        <w:pStyle w:val="ListParagraph"/>
      </w:pPr>
    </w:p>
    <w:p w14:paraId="7423A0A0" w14:textId="77777777" w:rsidR="00950951" w:rsidRDefault="00950951" w:rsidP="00950951">
      <w:pPr>
        <w:pStyle w:val="ListParagraph"/>
      </w:pPr>
    </w:p>
    <w:p w14:paraId="15D60473" w14:textId="77777777" w:rsidR="00950951" w:rsidRDefault="00950951" w:rsidP="00950951">
      <w:pPr>
        <w:pStyle w:val="ListParagraph"/>
      </w:pPr>
    </w:p>
    <w:p w14:paraId="4E758006" w14:textId="77777777" w:rsidR="00950951" w:rsidRDefault="00950951" w:rsidP="00950951">
      <w:pPr>
        <w:pStyle w:val="ListParagraph"/>
      </w:pPr>
    </w:p>
    <w:p w14:paraId="0CBD54A1" w14:textId="77777777" w:rsidR="00950951" w:rsidRDefault="00950951" w:rsidP="00950951">
      <w:pPr>
        <w:pStyle w:val="ListParagraph"/>
      </w:pPr>
    </w:p>
    <w:p w14:paraId="56644DEC" w14:textId="77777777" w:rsidR="00950951" w:rsidRDefault="00950951" w:rsidP="00950951">
      <w:pPr>
        <w:pStyle w:val="ListParagraph"/>
      </w:pPr>
    </w:p>
    <w:p w14:paraId="610E41BB" w14:textId="77777777" w:rsidR="00950951" w:rsidRDefault="00950951" w:rsidP="00950951">
      <w:pPr>
        <w:pStyle w:val="ListParagraph"/>
      </w:pPr>
    </w:p>
    <w:p w14:paraId="7AFC8B75" w14:textId="77777777" w:rsidR="00950951" w:rsidRDefault="00950951" w:rsidP="00950951">
      <w:pPr>
        <w:pStyle w:val="ListParagraph"/>
      </w:pPr>
    </w:p>
    <w:p w14:paraId="457EF041" w14:textId="77777777" w:rsidR="00950951" w:rsidRDefault="00950951" w:rsidP="00950951">
      <w:pPr>
        <w:pStyle w:val="ListParagraph"/>
      </w:pPr>
    </w:p>
    <w:p w14:paraId="31D3C50E" w14:textId="77777777" w:rsidR="00950951" w:rsidRDefault="00950951" w:rsidP="00950951">
      <w:pPr>
        <w:pStyle w:val="ListParagraph"/>
      </w:pPr>
    </w:p>
    <w:p w14:paraId="243B82F4" w14:textId="77777777" w:rsidR="00950951" w:rsidRDefault="00950951" w:rsidP="00950951">
      <w:pPr>
        <w:pStyle w:val="ListParagraph"/>
      </w:pPr>
    </w:p>
    <w:p w14:paraId="3A556F76" w14:textId="77777777" w:rsidR="00E43C80" w:rsidRDefault="00E43C80" w:rsidP="00950951">
      <w:pPr>
        <w:pStyle w:val="ListParagraph"/>
      </w:pPr>
    </w:p>
    <w:p w14:paraId="2C5738DF" w14:textId="77777777" w:rsidR="00E43C80" w:rsidRDefault="00E43C80" w:rsidP="00950951">
      <w:pPr>
        <w:pStyle w:val="ListParagraph"/>
      </w:pPr>
    </w:p>
    <w:p w14:paraId="1A1B8E74" w14:textId="77777777" w:rsidR="00950951" w:rsidRDefault="00950951" w:rsidP="00950951">
      <w:pPr>
        <w:pStyle w:val="ListParagraph"/>
      </w:pPr>
    </w:p>
    <w:p w14:paraId="2E34BA61" w14:textId="77777777" w:rsidR="00950951" w:rsidRDefault="00950951" w:rsidP="00950951">
      <w:pPr>
        <w:pStyle w:val="ListParagraph"/>
        <w:numPr>
          <w:ilvl w:val="0"/>
          <w:numId w:val="3"/>
        </w:numPr>
        <w:rPr>
          <w:b/>
          <w:bCs/>
        </w:rPr>
      </w:pPr>
      <w:r w:rsidRPr="006E06C7">
        <w:rPr>
          <w:b/>
          <w:bCs/>
        </w:rPr>
        <w:t>Accounting &amp; Bookkeeping</w:t>
      </w:r>
      <w:r>
        <w:rPr>
          <w:b/>
          <w:bCs/>
        </w:rPr>
        <w:t xml:space="preserve"> Services</w:t>
      </w:r>
    </w:p>
    <w:p w14:paraId="37DEE498" w14:textId="77777777" w:rsidR="00950951" w:rsidRDefault="00950951" w:rsidP="00950951">
      <w:pPr>
        <w:pStyle w:val="ListParagraph"/>
        <w:ind w:left="1080"/>
        <w:rPr>
          <w:b/>
          <w:bCs/>
        </w:rPr>
      </w:pPr>
    </w:p>
    <w:p w14:paraId="7CF46E63" w14:textId="77777777" w:rsidR="00950951" w:rsidRDefault="00950951" w:rsidP="00950951">
      <w:pPr>
        <w:pStyle w:val="ListParagraph"/>
        <w:ind w:left="1080"/>
        <w:rPr>
          <w:b/>
          <w:bCs/>
        </w:rPr>
      </w:pPr>
      <w:r>
        <w:rPr>
          <w:b/>
          <w:bCs/>
        </w:rPr>
        <w:t>Case Study -</w:t>
      </w:r>
      <w:proofErr w:type="gramStart"/>
      <w:r>
        <w:rPr>
          <w:b/>
          <w:bCs/>
        </w:rPr>
        <w:t xml:space="preserve">1  </w:t>
      </w:r>
      <w:r w:rsidRPr="006E06C7">
        <w:rPr>
          <w:b/>
          <w:bCs/>
        </w:rPr>
        <w:t>Bringing</w:t>
      </w:r>
      <w:proofErr w:type="gramEnd"/>
      <w:r w:rsidRPr="006E06C7">
        <w:rPr>
          <w:b/>
          <w:bCs/>
        </w:rPr>
        <w:t xml:space="preserve"> Order to High-Volume AP/AR for an Australian FMCG Beverage Company</w:t>
      </w:r>
    </w:p>
    <w:p w14:paraId="483BBDA2" w14:textId="77777777" w:rsidR="00950951" w:rsidRDefault="00950951" w:rsidP="00950951">
      <w:pPr>
        <w:pStyle w:val="ListParagraph"/>
        <w:ind w:left="1080"/>
      </w:pPr>
    </w:p>
    <w:p w14:paraId="36E6B875" w14:textId="61E6F5BA" w:rsidR="00950951" w:rsidRPr="006E06C7" w:rsidRDefault="00950951" w:rsidP="00950951">
      <w:pPr>
        <w:pStyle w:val="ListParagraph"/>
        <w:ind w:left="1080"/>
        <w:rPr>
          <w:b/>
          <w:bCs/>
        </w:rPr>
      </w:pPr>
      <w:r>
        <w:t>A fast-moving beverage company was processing a high daily volume of purchases and sales with no standardized process and facing issues like payment</w:t>
      </w:r>
      <w:r w:rsidR="25E3A151" w:rsidRPr="7FD3E88C">
        <w:t xml:space="preserve"> and lacking</w:t>
      </w:r>
      <w:r>
        <w:t xml:space="preserve"> real-time visibility on collections We rebuilt their AP and AR function from the ground up.</w:t>
      </w:r>
    </w:p>
    <w:p w14:paraId="4C3F3AB8" w14:textId="77777777" w:rsidR="00950951" w:rsidRPr="006E06C7" w:rsidRDefault="00950951" w:rsidP="00950951">
      <w:pPr>
        <w:pStyle w:val="ListParagraph"/>
      </w:pPr>
    </w:p>
    <w:p w14:paraId="30BC72FF" w14:textId="77777777" w:rsidR="00950951" w:rsidRDefault="00950951" w:rsidP="00950951">
      <w:pPr>
        <w:pStyle w:val="ListParagraph"/>
        <w:numPr>
          <w:ilvl w:val="0"/>
          <w:numId w:val="1"/>
        </w:numPr>
        <w:tabs>
          <w:tab w:val="clear" w:pos="720"/>
          <w:tab w:val="num" w:pos="1080"/>
        </w:tabs>
        <w:ind w:left="1080"/>
      </w:pPr>
      <w:r w:rsidRPr="006E06C7">
        <w:rPr>
          <w:b/>
          <w:bCs/>
        </w:rPr>
        <w:t>Process Taken Over:</w:t>
      </w:r>
      <w:r w:rsidRPr="006E06C7">
        <w:t xml:space="preserve"> Full ownership of accounts payable (procure-to-pay) and accounts receivable (order-to-cash), including SOP design and an automation roadmap for both functions</w:t>
      </w:r>
    </w:p>
    <w:p w14:paraId="4894656C" w14:textId="77777777" w:rsidR="00950951" w:rsidRPr="006E06C7" w:rsidRDefault="00950951" w:rsidP="00950951">
      <w:pPr>
        <w:pStyle w:val="ListParagraph"/>
        <w:ind w:left="1080"/>
      </w:pPr>
    </w:p>
    <w:p w14:paraId="0003B056" w14:textId="77777777" w:rsidR="00950951" w:rsidRDefault="00950951" w:rsidP="00950951">
      <w:pPr>
        <w:pStyle w:val="ListParagraph"/>
        <w:numPr>
          <w:ilvl w:val="0"/>
          <w:numId w:val="1"/>
        </w:numPr>
        <w:tabs>
          <w:tab w:val="clear" w:pos="720"/>
          <w:tab w:val="num" w:pos="1080"/>
        </w:tabs>
        <w:ind w:left="1080"/>
      </w:pPr>
      <w:r w:rsidRPr="006E06C7">
        <w:rPr>
          <w:b/>
          <w:bCs/>
        </w:rPr>
        <w:t>Tools/Software Used:</w:t>
      </w:r>
      <w:r w:rsidRPr="006E06C7">
        <w:t xml:space="preserve"> </w:t>
      </w:r>
    </w:p>
    <w:p w14:paraId="28908D63" w14:textId="77777777" w:rsidR="00950951" w:rsidRDefault="00950951" w:rsidP="00950951">
      <w:pPr>
        <w:pStyle w:val="ListParagraph"/>
      </w:pPr>
    </w:p>
    <w:p w14:paraId="4C8CE702" w14:textId="77777777" w:rsidR="00950951" w:rsidRDefault="00950951" w:rsidP="00950951">
      <w:pPr>
        <w:pStyle w:val="ListParagraph"/>
        <w:numPr>
          <w:ilvl w:val="1"/>
          <w:numId w:val="1"/>
        </w:numPr>
        <w:tabs>
          <w:tab w:val="num" w:pos="1080"/>
        </w:tabs>
      </w:pPr>
      <w:r w:rsidRPr="006E06C7">
        <w:t>SAP Business One</w:t>
      </w:r>
      <w:r>
        <w:t xml:space="preserve"> for ERP</w:t>
      </w:r>
    </w:p>
    <w:p w14:paraId="5487096F" w14:textId="77777777" w:rsidR="00950951" w:rsidRDefault="00950951" w:rsidP="00950951">
      <w:pPr>
        <w:pStyle w:val="ListParagraph"/>
        <w:numPr>
          <w:ilvl w:val="1"/>
          <w:numId w:val="1"/>
        </w:numPr>
        <w:tabs>
          <w:tab w:val="num" w:pos="1080"/>
        </w:tabs>
      </w:pPr>
      <w:proofErr w:type="spellStart"/>
      <w:r>
        <w:t>Stampli</w:t>
      </w:r>
      <w:proofErr w:type="spellEnd"/>
      <w:r>
        <w:t xml:space="preserve">/Makers Hub- AI and Automation layer for AP processing </w:t>
      </w:r>
    </w:p>
    <w:p w14:paraId="5B81D76A" w14:textId="77777777" w:rsidR="00950951" w:rsidRPr="006E06C7" w:rsidRDefault="00950951" w:rsidP="00950951">
      <w:pPr>
        <w:pStyle w:val="ListParagraph"/>
        <w:ind w:left="1080"/>
        <w:rPr>
          <w:b/>
          <w:bCs/>
        </w:rPr>
      </w:pPr>
    </w:p>
    <w:p w14:paraId="1F31F386" w14:textId="77777777" w:rsidR="00950951" w:rsidRDefault="00950951" w:rsidP="00950951">
      <w:pPr>
        <w:pStyle w:val="ListParagraph"/>
        <w:numPr>
          <w:ilvl w:val="0"/>
          <w:numId w:val="1"/>
        </w:numPr>
        <w:tabs>
          <w:tab w:val="clear" w:pos="720"/>
          <w:tab w:val="num" w:pos="1080"/>
        </w:tabs>
        <w:ind w:left="1080"/>
      </w:pPr>
      <w:r w:rsidRPr="006E06C7">
        <w:rPr>
          <w:b/>
          <w:bCs/>
        </w:rPr>
        <w:t>Results Achieved:</w:t>
      </w:r>
      <w:r w:rsidRPr="006E06C7">
        <w:t xml:space="preserve"> A streamlined, automated AR/AP cycle; faster vendor payment turnaround; real-time visibility into customer payments; and early, systematic flagging of delays and mismatches before they became cash flow problems</w:t>
      </w:r>
    </w:p>
    <w:p w14:paraId="5A581260" w14:textId="77777777" w:rsidR="00950951" w:rsidRDefault="00950951" w:rsidP="00950951">
      <w:pPr>
        <w:pStyle w:val="ListParagraph"/>
      </w:pPr>
    </w:p>
    <w:p w14:paraId="7FC5DDA3" w14:textId="77777777" w:rsidR="00950951" w:rsidRDefault="00950951" w:rsidP="00950951">
      <w:pPr>
        <w:pStyle w:val="ListParagraph"/>
      </w:pPr>
      <w:r>
        <w:rPr>
          <w:b/>
          <w:bCs/>
        </w:rPr>
        <w:t xml:space="preserve">Case Study 2 </w:t>
      </w:r>
      <w:r w:rsidRPr="006E06C7">
        <w:rPr>
          <w:b/>
          <w:bCs/>
        </w:rPr>
        <w:t>Running the Finance Backbone of a US Restaurant Chain</w:t>
      </w:r>
      <w:r w:rsidRPr="006E06C7">
        <w:t xml:space="preserve"> </w:t>
      </w:r>
    </w:p>
    <w:p w14:paraId="64D4C494" w14:textId="77777777" w:rsidR="00950951" w:rsidRDefault="00950951" w:rsidP="00950951">
      <w:pPr>
        <w:pStyle w:val="ListParagraph"/>
      </w:pPr>
    </w:p>
    <w:p w14:paraId="51864019" w14:textId="0705FA94" w:rsidR="00950951" w:rsidRPr="006E06C7" w:rsidRDefault="00950951" w:rsidP="00950951">
      <w:pPr>
        <w:pStyle w:val="ListParagraph"/>
      </w:pPr>
      <w:r w:rsidRPr="006E06C7">
        <w:t xml:space="preserve">Restaurants live and die by daily numbers </w:t>
      </w:r>
      <w:r>
        <w:t>-</w:t>
      </w:r>
      <w:r w:rsidRPr="006E06C7">
        <w:t xml:space="preserve"> inventory, sales, payroll, cash. We took over the entire finance operation for a US restaurant chain, end to end, so leadership could focus on running the business rather than reconciling it.</w:t>
      </w:r>
    </w:p>
    <w:p w14:paraId="2655F339" w14:textId="77777777" w:rsidR="00950951" w:rsidRDefault="00950951" w:rsidP="00950951">
      <w:pPr>
        <w:pStyle w:val="ListParagraph"/>
        <w:numPr>
          <w:ilvl w:val="0"/>
          <w:numId w:val="1"/>
        </w:numPr>
      </w:pPr>
      <w:r w:rsidRPr="006E06C7">
        <w:rPr>
          <w:b/>
          <w:bCs/>
        </w:rPr>
        <w:t>Process Taken Over:</w:t>
      </w:r>
      <w:r w:rsidRPr="006E06C7">
        <w:t xml:space="preserve"> Weekly payroll, daily inventory management, POS sales reconciliation, sales and income tax compliance, statutory filings, month-end close, forecasting, and treasury</w:t>
      </w:r>
      <w:r>
        <w:t>.</w:t>
      </w:r>
    </w:p>
    <w:p w14:paraId="4A609A03" w14:textId="77777777" w:rsidR="00950951" w:rsidRDefault="00950951" w:rsidP="00950951">
      <w:pPr>
        <w:pStyle w:val="ListParagraph"/>
        <w:numPr>
          <w:ilvl w:val="0"/>
          <w:numId w:val="1"/>
        </w:numPr>
      </w:pPr>
      <w:r w:rsidRPr="006E06C7">
        <w:rPr>
          <w:b/>
          <w:bCs/>
        </w:rPr>
        <w:t>Tools/Software Used:</w:t>
      </w:r>
      <w:r w:rsidRPr="006E06C7">
        <w:t xml:space="preserve"> </w:t>
      </w:r>
    </w:p>
    <w:p w14:paraId="770149CA" w14:textId="77777777" w:rsidR="00950951" w:rsidRDefault="00950951" w:rsidP="00950951">
      <w:pPr>
        <w:pStyle w:val="ListParagraph"/>
        <w:numPr>
          <w:ilvl w:val="1"/>
          <w:numId w:val="1"/>
        </w:numPr>
      </w:pPr>
      <w:r w:rsidRPr="006E06C7">
        <w:t>Q</w:t>
      </w:r>
      <w:r>
        <w:t>uick Books Online for Accounting</w:t>
      </w:r>
    </w:p>
    <w:p w14:paraId="0778CF62" w14:textId="77777777" w:rsidR="00950951" w:rsidRDefault="00950951" w:rsidP="00950951">
      <w:pPr>
        <w:pStyle w:val="ListParagraph"/>
        <w:numPr>
          <w:ilvl w:val="1"/>
          <w:numId w:val="1"/>
        </w:numPr>
      </w:pPr>
      <w:r w:rsidRPr="006E06C7">
        <w:t xml:space="preserve"> Gusto</w:t>
      </w:r>
      <w:r>
        <w:t xml:space="preserve"> for Payroll </w:t>
      </w:r>
    </w:p>
    <w:p w14:paraId="40B8A5F6" w14:textId="77777777" w:rsidR="00950951" w:rsidRDefault="00950951" w:rsidP="00950951">
      <w:pPr>
        <w:pStyle w:val="ListParagraph"/>
        <w:numPr>
          <w:ilvl w:val="1"/>
          <w:numId w:val="1"/>
        </w:numPr>
      </w:pPr>
      <w:r w:rsidRPr="006E06C7">
        <w:t xml:space="preserve"> Toast</w:t>
      </w:r>
      <w:r>
        <w:t xml:space="preserve"> and </w:t>
      </w:r>
      <w:proofErr w:type="spellStart"/>
      <w:r w:rsidRPr="006E06C7">
        <w:t>Xtrachef</w:t>
      </w:r>
      <w:proofErr w:type="spellEnd"/>
      <w:r>
        <w:t xml:space="preserve"> for POS integration with </w:t>
      </w:r>
      <w:proofErr w:type="gramStart"/>
      <w:r>
        <w:t>Accounting</w:t>
      </w:r>
      <w:proofErr w:type="gramEnd"/>
    </w:p>
    <w:p w14:paraId="06C3B386" w14:textId="77777777" w:rsidR="00950951" w:rsidRDefault="00950951" w:rsidP="00950951">
      <w:pPr>
        <w:pStyle w:val="ListParagraph"/>
        <w:numPr>
          <w:ilvl w:val="1"/>
          <w:numId w:val="1"/>
        </w:numPr>
      </w:pPr>
      <w:r w:rsidRPr="006E06C7">
        <w:t xml:space="preserve"> Avalara</w:t>
      </w:r>
      <w:r>
        <w:t xml:space="preserve"> for Multi State Sales Tax Compliances</w:t>
      </w:r>
    </w:p>
    <w:p w14:paraId="1CCAD766" w14:textId="370693DC" w:rsidR="00950951" w:rsidRDefault="00950951" w:rsidP="00950951">
      <w:pPr>
        <w:pStyle w:val="ListParagraph"/>
        <w:numPr>
          <w:ilvl w:val="1"/>
          <w:numId w:val="1"/>
        </w:numPr>
      </w:pPr>
      <w:r>
        <w:t>Reach Reporting and Double - Forecasts, Dashboard and Financial Reporting</w:t>
      </w:r>
    </w:p>
    <w:p w14:paraId="2CB634FB" w14:textId="77777777" w:rsidR="00950951" w:rsidRPr="006E06C7" w:rsidRDefault="00950951" w:rsidP="00950951">
      <w:pPr>
        <w:pStyle w:val="ListParagraph"/>
      </w:pPr>
    </w:p>
    <w:p w14:paraId="651B3B40" w14:textId="77777777" w:rsidR="00950951" w:rsidRDefault="00950951" w:rsidP="00950951">
      <w:pPr>
        <w:pStyle w:val="ListParagraph"/>
        <w:numPr>
          <w:ilvl w:val="0"/>
          <w:numId w:val="1"/>
        </w:numPr>
      </w:pPr>
      <w:r w:rsidRPr="006E06C7">
        <w:rPr>
          <w:b/>
          <w:bCs/>
        </w:rPr>
        <w:lastRenderedPageBreak/>
        <w:t>Results Achieved:</w:t>
      </w:r>
      <w:r w:rsidRPr="006E06C7">
        <w:t xml:space="preserve"> Faster month-end close, restaurant-by-restaurant and item-level profitability visibility, stronger cash flow planning, and a payroll and benefits process the team could finally rely on</w:t>
      </w:r>
    </w:p>
    <w:p w14:paraId="60BCFDAF" w14:textId="77777777" w:rsidR="00950951" w:rsidRPr="006E06C7" w:rsidRDefault="00950951" w:rsidP="00950951">
      <w:pPr>
        <w:pStyle w:val="ListParagraph"/>
        <w:rPr>
          <w:b/>
          <w:bCs/>
        </w:rPr>
      </w:pPr>
    </w:p>
    <w:p w14:paraId="4D5D10F1" w14:textId="77777777" w:rsidR="00950951" w:rsidRDefault="00950951" w:rsidP="00950951">
      <w:pPr>
        <w:pStyle w:val="ListParagraph"/>
      </w:pPr>
      <w:r>
        <w:rPr>
          <w:b/>
          <w:bCs/>
        </w:rPr>
        <w:t xml:space="preserve">Case </w:t>
      </w:r>
      <w:proofErr w:type="gramStart"/>
      <w:r>
        <w:rPr>
          <w:b/>
          <w:bCs/>
        </w:rPr>
        <w:t>Study-3</w:t>
      </w:r>
      <w:proofErr w:type="gramEnd"/>
      <w:r>
        <w:rPr>
          <w:b/>
          <w:bCs/>
        </w:rPr>
        <w:t xml:space="preserve"> </w:t>
      </w:r>
      <w:r w:rsidRPr="006E06C7">
        <w:rPr>
          <w:b/>
          <w:bCs/>
        </w:rPr>
        <w:t>Powering Finance Operations for an Auto OEM Tech Company</w:t>
      </w:r>
      <w:r w:rsidRPr="006E06C7">
        <w:t xml:space="preserve"> </w:t>
      </w:r>
    </w:p>
    <w:p w14:paraId="065FDCC0" w14:textId="77777777" w:rsidR="00950951" w:rsidRDefault="00950951" w:rsidP="00950951">
      <w:pPr>
        <w:pStyle w:val="ListParagraph"/>
      </w:pPr>
    </w:p>
    <w:p w14:paraId="26A45425" w14:textId="77777777" w:rsidR="00950951" w:rsidRPr="006E06C7" w:rsidRDefault="00950951" w:rsidP="00950951">
      <w:pPr>
        <w:pStyle w:val="ListParagraph"/>
      </w:pPr>
      <w:r w:rsidRPr="006E06C7">
        <w:t>A technology company serving auto OEMs needed its O2C and back-office finance function to scale at the same pace as its sales pipeline. We embedded ourselves across invoicing, collections, HR, and month-end close as a true extension of their finance team.</w:t>
      </w:r>
    </w:p>
    <w:p w14:paraId="093CD13B" w14:textId="77777777" w:rsidR="00950951" w:rsidRDefault="00950951" w:rsidP="00950951">
      <w:pPr>
        <w:pStyle w:val="ListParagraph"/>
        <w:numPr>
          <w:ilvl w:val="0"/>
          <w:numId w:val="1"/>
        </w:numPr>
      </w:pPr>
      <w:r w:rsidRPr="006E06C7">
        <w:rPr>
          <w:b/>
          <w:bCs/>
        </w:rPr>
        <w:t>Process Taken Over:</w:t>
      </w:r>
      <w:r w:rsidRPr="006E06C7">
        <w:t xml:space="preserve"> Full order-to-cash cycle (estimates, invoicing, collections and application, overdue follow-up), HR management, payroll processing, tax compliance, employee expense claims, and month-end close</w:t>
      </w:r>
    </w:p>
    <w:p w14:paraId="7D338A57" w14:textId="77777777" w:rsidR="00950951" w:rsidRPr="006E06C7" w:rsidRDefault="00950951" w:rsidP="00950951">
      <w:pPr>
        <w:pStyle w:val="ListParagraph"/>
      </w:pPr>
    </w:p>
    <w:p w14:paraId="3D4F1781" w14:textId="77777777" w:rsidR="00950951" w:rsidRPr="00744F04" w:rsidRDefault="00950951" w:rsidP="00950951">
      <w:pPr>
        <w:pStyle w:val="ListParagraph"/>
        <w:numPr>
          <w:ilvl w:val="0"/>
          <w:numId w:val="1"/>
        </w:numPr>
      </w:pPr>
      <w:r w:rsidRPr="006E06C7">
        <w:rPr>
          <w:b/>
          <w:bCs/>
        </w:rPr>
        <w:t>Tools/Software Used:</w:t>
      </w:r>
      <w:r>
        <w:rPr>
          <w:b/>
          <w:bCs/>
        </w:rPr>
        <w:t xml:space="preserve"> </w:t>
      </w:r>
    </w:p>
    <w:p w14:paraId="1E4578EC" w14:textId="77777777" w:rsidR="00950951" w:rsidRPr="00744F04" w:rsidRDefault="00950951" w:rsidP="00950951">
      <w:pPr>
        <w:pStyle w:val="ListParagraph"/>
        <w:rPr>
          <w:b/>
          <w:bCs/>
        </w:rPr>
      </w:pPr>
    </w:p>
    <w:p w14:paraId="6A3CAD07" w14:textId="77777777" w:rsidR="00950951" w:rsidRPr="00744F04" w:rsidRDefault="00950951" w:rsidP="00950951">
      <w:pPr>
        <w:pStyle w:val="ListParagraph"/>
        <w:numPr>
          <w:ilvl w:val="0"/>
          <w:numId w:val="1"/>
        </w:numPr>
        <w:tabs>
          <w:tab w:val="clear" w:pos="720"/>
          <w:tab w:val="num" w:pos="1080"/>
        </w:tabs>
        <w:ind w:left="1080"/>
      </w:pPr>
      <w:r w:rsidRPr="00744F04">
        <w:t xml:space="preserve">Quick Books </w:t>
      </w:r>
      <w:r>
        <w:t>E</w:t>
      </w:r>
      <w:r w:rsidRPr="00744F04">
        <w:t>nterprise Suite for GL Accounting/ERP</w:t>
      </w:r>
    </w:p>
    <w:p w14:paraId="34C6E7B2" w14:textId="77777777" w:rsidR="00950951" w:rsidRPr="00744F04" w:rsidRDefault="00950951" w:rsidP="00950951">
      <w:pPr>
        <w:pStyle w:val="ListParagraph"/>
        <w:ind w:left="1080"/>
      </w:pPr>
    </w:p>
    <w:p w14:paraId="4DB35EB2" w14:textId="77777777" w:rsidR="00950951" w:rsidRPr="00744F04" w:rsidRDefault="00950951" w:rsidP="00950951">
      <w:pPr>
        <w:pStyle w:val="ListParagraph"/>
        <w:numPr>
          <w:ilvl w:val="0"/>
          <w:numId w:val="1"/>
        </w:numPr>
        <w:tabs>
          <w:tab w:val="clear" w:pos="720"/>
          <w:tab w:val="num" w:pos="1080"/>
        </w:tabs>
        <w:ind w:left="1080"/>
      </w:pPr>
      <w:proofErr w:type="spellStart"/>
      <w:r w:rsidRPr="00744F04">
        <w:t>Dext</w:t>
      </w:r>
      <w:proofErr w:type="spellEnd"/>
      <w:r w:rsidRPr="00744F04">
        <w:t xml:space="preserve"> and Ramp for Expense and Employee Claim Management</w:t>
      </w:r>
    </w:p>
    <w:p w14:paraId="7544B3FE" w14:textId="77777777" w:rsidR="00950951" w:rsidRPr="00744F04" w:rsidRDefault="00950951" w:rsidP="00950951">
      <w:pPr>
        <w:pStyle w:val="ListParagraph"/>
        <w:ind w:left="1080"/>
      </w:pPr>
    </w:p>
    <w:p w14:paraId="67BA159A" w14:textId="77777777" w:rsidR="00950951" w:rsidRPr="00744F04" w:rsidRDefault="00950951" w:rsidP="00950951">
      <w:pPr>
        <w:pStyle w:val="ListParagraph"/>
        <w:numPr>
          <w:ilvl w:val="0"/>
          <w:numId w:val="1"/>
        </w:numPr>
        <w:tabs>
          <w:tab w:val="clear" w:pos="720"/>
          <w:tab w:val="num" w:pos="1080"/>
        </w:tabs>
        <w:ind w:left="1080"/>
      </w:pPr>
      <w:r w:rsidRPr="00744F04">
        <w:t>Paychex for Payroll Processing</w:t>
      </w:r>
    </w:p>
    <w:p w14:paraId="68DB985F" w14:textId="77777777" w:rsidR="00950951" w:rsidRDefault="00950951" w:rsidP="00950951">
      <w:pPr>
        <w:pStyle w:val="ListParagraph"/>
      </w:pPr>
    </w:p>
    <w:p w14:paraId="4B717623" w14:textId="77777777" w:rsidR="00950951" w:rsidRPr="006E06C7" w:rsidRDefault="00950951" w:rsidP="00950951">
      <w:pPr>
        <w:pStyle w:val="ListParagraph"/>
        <w:numPr>
          <w:ilvl w:val="0"/>
          <w:numId w:val="1"/>
        </w:numPr>
      </w:pPr>
      <w:r w:rsidRPr="006E06C7">
        <w:rPr>
          <w:b/>
          <w:bCs/>
        </w:rPr>
        <w:t>Results Achieved:</w:t>
      </w:r>
      <w:r w:rsidRPr="006E06C7">
        <w:t xml:space="preserve"> Faster invoicing, clearer visibility into the sales pipeline, disciplined AP and vendor credit management through daily bill posting, and cost-</w:t>
      </w:r>
      <w:proofErr w:type="spellStart"/>
      <w:r w:rsidRPr="006E06C7">
        <w:t>center</w:t>
      </w:r>
      <w:proofErr w:type="spellEnd"/>
      <w:r w:rsidRPr="006E06C7">
        <w:t>-level profitability tracking that informed real decisions</w:t>
      </w:r>
    </w:p>
    <w:p w14:paraId="5ACDFFB2" w14:textId="77777777" w:rsidR="00950951" w:rsidRDefault="00950951" w:rsidP="00950951">
      <w:pPr>
        <w:pStyle w:val="ListParagraph"/>
      </w:pPr>
    </w:p>
    <w:p w14:paraId="2BD7277B" w14:textId="77777777" w:rsidR="00950951" w:rsidRDefault="00950951" w:rsidP="00950951">
      <w:pPr>
        <w:pStyle w:val="ListParagraph"/>
      </w:pPr>
    </w:p>
    <w:p w14:paraId="767F09CF" w14:textId="77777777" w:rsidR="00950951" w:rsidRDefault="00950951" w:rsidP="00950951">
      <w:pPr>
        <w:pStyle w:val="ListParagraph"/>
      </w:pPr>
    </w:p>
    <w:p w14:paraId="02A84DC7" w14:textId="77777777" w:rsidR="00950951" w:rsidRPr="006E06C7" w:rsidRDefault="00950951" w:rsidP="00950951">
      <w:pPr>
        <w:pStyle w:val="ListParagraph"/>
      </w:pPr>
    </w:p>
    <w:p w14:paraId="0DBC7D46" w14:textId="77777777" w:rsidR="00950951" w:rsidRDefault="00950951" w:rsidP="00950951">
      <w:pPr>
        <w:pStyle w:val="ListParagraph"/>
        <w:numPr>
          <w:ilvl w:val="0"/>
          <w:numId w:val="3"/>
        </w:numPr>
        <w:rPr>
          <w:b/>
          <w:bCs/>
        </w:rPr>
      </w:pPr>
      <w:r w:rsidRPr="006E06C7">
        <w:rPr>
          <w:b/>
          <w:bCs/>
        </w:rPr>
        <w:t>Tax Compliance &amp; Advisory</w:t>
      </w:r>
    </w:p>
    <w:p w14:paraId="131E9FD5" w14:textId="77777777" w:rsidR="00950951" w:rsidRPr="006E06C7" w:rsidRDefault="00950951" w:rsidP="00950951">
      <w:pPr>
        <w:pStyle w:val="ListParagraph"/>
        <w:ind w:left="1080"/>
        <w:rPr>
          <w:b/>
          <w:bCs/>
        </w:rPr>
      </w:pPr>
    </w:p>
    <w:p w14:paraId="18E657BE" w14:textId="1EBD1943" w:rsidR="00950951" w:rsidRDefault="14082134" w:rsidP="00950951">
      <w:pPr>
        <w:pStyle w:val="ListParagraph"/>
        <w:rPr>
          <w:b/>
          <w:bCs/>
        </w:rPr>
      </w:pPr>
      <w:r w:rsidRPr="7FD3E88C">
        <w:t>Part 1:</w:t>
      </w:r>
      <w:r w:rsidR="00950951" w:rsidRPr="7FD3E88C">
        <w:rPr>
          <w:b/>
          <w:bCs/>
        </w:rPr>
        <w:t xml:space="preserve"> Individual Tax Advisory</w:t>
      </w:r>
    </w:p>
    <w:p w14:paraId="57C0D1B0" w14:textId="585DE74B" w:rsidR="00950951" w:rsidRPr="00612339" w:rsidRDefault="00950951" w:rsidP="7FD3E88C">
      <w:pPr>
        <w:ind w:firstLine="720"/>
        <w:rPr>
          <w:b/>
          <w:bCs/>
        </w:rPr>
      </w:pPr>
      <w:r w:rsidRPr="7FD3E88C">
        <w:rPr>
          <w:b/>
          <w:bCs/>
        </w:rPr>
        <w:t xml:space="preserve">Case </w:t>
      </w:r>
      <w:r w:rsidR="56351647" w:rsidRPr="7FD3E88C">
        <w:rPr>
          <w:rFonts w:ascii="Calibri" w:eastAsia="Calibri" w:hAnsi="Calibri" w:cs="Calibri"/>
        </w:rPr>
        <w:t>Study #1</w:t>
      </w:r>
      <w:r w:rsidRPr="7FD3E88C">
        <w:rPr>
          <w:b/>
          <w:bCs/>
        </w:rPr>
        <w:t xml:space="preserve"> </w:t>
      </w:r>
    </w:p>
    <w:p w14:paraId="1B393996" w14:textId="77777777" w:rsidR="00950951" w:rsidRDefault="00950951" w:rsidP="00950951">
      <w:pPr>
        <w:pStyle w:val="ListParagraph"/>
      </w:pPr>
      <w:r w:rsidRPr="006E06C7">
        <w:rPr>
          <w:b/>
          <w:bCs/>
        </w:rPr>
        <w:t>Navigating a Green Card Move from India to the US</w:t>
      </w:r>
      <w:r w:rsidRPr="006E06C7">
        <w:t xml:space="preserve"> </w:t>
      </w:r>
    </w:p>
    <w:p w14:paraId="7D62F180" w14:textId="77777777" w:rsidR="00950951" w:rsidRDefault="00950951" w:rsidP="00950951">
      <w:pPr>
        <w:pStyle w:val="ListParagraph"/>
      </w:pPr>
    </w:p>
    <w:p w14:paraId="57D7BCAD" w14:textId="2BC218F0" w:rsidR="00950951" w:rsidRDefault="00950951" w:rsidP="00950951">
      <w:pPr>
        <w:pStyle w:val="ListParagraph"/>
      </w:pPr>
      <w:r w:rsidRPr="7FD3E88C">
        <w:rPr>
          <w:b/>
          <w:bCs/>
        </w:rPr>
        <w:t>The Challenge:</w:t>
      </w:r>
      <w:r>
        <w:t xml:space="preserve"> A senior executive relocating to the US on a Green Card arrived with a tangle of cross-border exposure</w:t>
      </w:r>
      <w:r w:rsidR="1CDE0265" w:rsidRPr="7FD3E88C">
        <w:t>—multiple</w:t>
      </w:r>
      <w:r>
        <w:t xml:space="preserve"> Indian mutual funds, bank accounts requiring FBAR disclosure, ESOPs split across two countries, and a first-year residency status that would shape every election going forward. </w:t>
      </w:r>
    </w:p>
    <w:p w14:paraId="0A6E1863" w14:textId="77777777" w:rsidR="00950951" w:rsidRDefault="00950951" w:rsidP="00950951">
      <w:pPr>
        <w:pStyle w:val="ListParagraph"/>
        <w:rPr>
          <w:b/>
          <w:bCs/>
        </w:rPr>
      </w:pPr>
    </w:p>
    <w:p w14:paraId="3CAA31C8" w14:textId="77777777" w:rsidR="00950951" w:rsidRDefault="00950951" w:rsidP="00950951">
      <w:pPr>
        <w:pStyle w:val="ListParagraph"/>
      </w:pPr>
      <w:r w:rsidRPr="006E06C7">
        <w:rPr>
          <w:b/>
          <w:bCs/>
        </w:rPr>
        <w:lastRenderedPageBreak/>
        <w:t>Our Approach:</w:t>
      </w:r>
      <w:r w:rsidRPr="006E06C7">
        <w:t xml:space="preserve"> We mapped every reporting obligation before it became a deadline, advised on first-year residency and mark-to-market elections, and built a filing strategy that addressed each asset class on its own terms. </w:t>
      </w:r>
    </w:p>
    <w:p w14:paraId="684498C0" w14:textId="77777777" w:rsidR="00950951" w:rsidRDefault="00950951" w:rsidP="00950951">
      <w:pPr>
        <w:pStyle w:val="ListParagraph"/>
        <w:rPr>
          <w:b/>
          <w:bCs/>
        </w:rPr>
      </w:pPr>
    </w:p>
    <w:p w14:paraId="2AA4E873" w14:textId="77777777" w:rsidR="00950951" w:rsidRDefault="00950951" w:rsidP="00950951">
      <w:pPr>
        <w:pStyle w:val="ListParagraph"/>
      </w:pPr>
      <w:r w:rsidRPr="006E06C7">
        <w:rPr>
          <w:b/>
          <w:bCs/>
        </w:rPr>
        <w:t>The Result:</w:t>
      </w:r>
      <w:r w:rsidRPr="006E06C7">
        <w:t xml:space="preserve"> A fully compliant first-year US filing, with the client confident he hadn't left exposure on the table in either country.</w:t>
      </w:r>
    </w:p>
    <w:p w14:paraId="1376506F" w14:textId="77777777" w:rsidR="00950951" w:rsidRDefault="00950951" w:rsidP="00950951">
      <w:pPr>
        <w:pStyle w:val="ListParagraph"/>
      </w:pPr>
    </w:p>
    <w:p w14:paraId="3CF85ED5" w14:textId="77777777" w:rsidR="00950951" w:rsidRPr="00612339" w:rsidRDefault="00950951" w:rsidP="00950951">
      <w:pPr>
        <w:pStyle w:val="ListParagraph"/>
        <w:rPr>
          <w:b/>
          <w:bCs/>
          <w:i/>
          <w:iCs/>
        </w:rPr>
      </w:pPr>
      <w:r w:rsidRPr="00612339">
        <w:rPr>
          <w:b/>
          <w:bCs/>
          <w:i/>
          <w:iCs/>
        </w:rPr>
        <w:t>Case Study -2</w:t>
      </w:r>
    </w:p>
    <w:p w14:paraId="1F5AE72D" w14:textId="77777777" w:rsidR="00950951" w:rsidRPr="006E06C7" w:rsidRDefault="00950951" w:rsidP="00950951">
      <w:pPr>
        <w:pStyle w:val="ListParagraph"/>
      </w:pPr>
    </w:p>
    <w:p w14:paraId="7D635BFF" w14:textId="77777777" w:rsidR="00950951" w:rsidRDefault="00950951" w:rsidP="00950951">
      <w:pPr>
        <w:pStyle w:val="ListParagraph"/>
      </w:pPr>
      <w:r w:rsidRPr="006E06C7">
        <w:rPr>
          <w:b/>
          <w:bCs/>
        </w:rPr>
        <w:t>Guiding a SaaS Founder Through a SPAC Listing on the NYSE</w:t>
      </w:r>
      <w:r w:rsidRPr="006E06C7">
        <w:t xml:space="preserve"> </w:t>
      </w:r>
    </w:p>
    <w:p w14:paraId="67CD3DBF" w14:textId="77777777" w:rsidR="00950951" w:rsidRDefault="00950951" w:rsidP="00950951">
      <w:pPr>
        <w:pStyle w:val="ListParagraph"/>
      </w:pPr>
    </w:p>
    <w:p w14:paraId="47C6A8D2" w14:textId="25DB2553" w:rsidR="00950951" w:rsidRDefault="00950951" w:rsidP="00950951">
      <w:pPr>
        <w:pStyle w:val="ListParagraph"/>
      </w:pPr>
      <w:r w:rsidRPr="006E06C7">
        <w:rPr>
          <w:b/>
          <w:bCs/>
        </w:rPr>
        <w:t>The Challenge:</w:t>
      </w:r>
      <w:r w:rsidRPr="006E06C7">
        <w:t xml:space="preserve"> The founder of an AI-based SaaS company heading toward an NYSE listing faced a stack of high-stakes tax questions at once </w:t>
      </w:r>
      <w:r>
        <w:t>-</w:t>
      </w:r>
      <w:r w:rsidRPr="006E06C7">
        <w:t xml:space="preserve"> earnout taxability, QSBS </w:t>
      </w:r>
      <w:r>
        <w:t xml:space="preserve">capital gains </w:t>
      </w:r>
      <w:r w:rsidRPr="006E06C7">
        <w:t xml:space="preserve">exclusion eligibility, 409A valuation, RSU taxability, and a personal residency relocation, all under negotiation with the acquirer's legal counsel. </w:t>
      </w:r>
    </w:p>
    <w:p w14:paraId="2B47515D" w14:textId="77777777" w:rsidR="00950951" w:rsidRDefault="00950951" w:rsidP="00950951">
      <w:pPr>
        <w:pStyle w:val="ListParagraph"/>
        <w:rPr>
          <w:b/>
          <w:bCs/>
        </w:rPr>
      </w:pPr>
    </w:p>
    <w:p w14:paraId="6A0924CA" w14:textId="77777777" w:rsidR="00950951" w:rsidRDefault="00950951" w:rsidP="00950951">
      <w:pPr>
        <w:pStyle w:val="ListParagraph"/>
      </w:pPr>
      <w:r w:rsidRPr="006E06C7">
        <w:rPr>
          <w:b/>
          <w:bCs/>
        </w:rPr>
        <w:t>Our Approach:</w:t>
      </w:r>
      <w:r w:rsidRPr="006E06C7">
        <w:t xml:space="preserve"> We worked directly alongside the acquirer's counsel, </w:t>
      </w:r>
      <w:proofErr w:type="spellStart"/>
      <w:r w:rsidRPr="006E06C7">
        <w:t>modeling</w:t>
      </w:r>
      <w:proofErr w:type="spellEnd"/>
      <w:r w:rsidRPr="006E06C7">
        <w:t xml:space="preserve"> out each position and its downstream tax consequences before terms were finalized. </w:t>
      </w:r>
    </w:p>
    <w:p w14:paraId="7BD54893" w14:textId="77777777" w:rsidR="00950951" w:rsidRDefault="00950951" w:rsidP="00950951">
      <w:pPr>
        <w:pStyle w:val="ListParagraph"/>
        <w:rPr>
          <w:b/>
          <w:bCs/>
        </w:rPr>
      </w:pPr>
    </w:p>
    <w:p w14:paraId="404E1E85" w14:textId="77777777" w:rsidR="00950951" w:rsidRDefault="00950951" w:rsidP="00950951">
      <w:pPr>
        <w:pStyle w:val="ListParagraph"/>
      </w:pPr>
      <w:r w:rsidRPr="006E06C7">
        <w:rPr>
          <w:b/>
          <w:bCs/>
        </w:rPr>
        <w:t>The Result:</w:t>
      </w:r>
      <w:r w:rsidRPr="006E06C7">
        <w:t xml:space="preserve"> A successfully negotiated tax position for the founder, with approximately </w:t>
      </w:r>
      <w:r w:rsidRPr="006E06C7">
        <w:rPr>
          <w:b/>
          <w:bCs/>
        </w:rPr>
        <w:t>$75M</w:t>
      </w:r>
      <w:r w:rsidRPr="006E06C7">
        <w:t xml:space="preserve"> in value addressed across multiple filing years.</w:t>
      </w:r>
    </w:p>
    <w:p w14:paraId="0FF5BC8B" w14:textId="77777777" w:rsidR="00950951" w:rsidRDefault="00950951" w:rsidP="00950951">
      <w:pPr>
        <w:pStyle w:val="ListParagraph"/>
      </w:pPr>
    </w:p>
    <w:p w14:paraId="614EED5F" w14:textId="77777777" w:rsidR="00950951" w:rsidRPr="00612339" w:rsidRDefault="00950951" w:rsidP="00950951">
      <w:pPr>
        <w:pStyle w:val="ListParagraph"/>
        <w:rPr>
          <w:b/>
          <w:bCs/>
          <w:i/>
          <w:iCs/>
        </w:rPr>
      </w:pPr>
      <w:r w:rsidRPr="00612339">
        <w:rPr>
          <w:b/>
          <w:bCs/>
          <w:i/>
          <w:iCs/>
        </w:rPr>
        <w:t xml:space="preserve">Case </w:t>
      </w:r>
      <w:proofErr w:type="gramStart"/>
      <w:r w:rsidRPr="00612339">
        <w:rPr>
          <w:b/>
          <w:bCs/>
          <w:i/>
          <w:iCs/>
        </w:rPr>
        <w:t>Study-3</w:t>
      </w:r>
      <w:proofErr w:type="gramEnd"/>
      <w:r w:rsidRPr="00612339">
        <w:rPr>
          <w:b/>
          <w:bCs/>
          <w:i/>
          <w:iCs/>
        </w:rPr>
        <w:t xml:space="preserve"> </w:t>
      </w:r>
    </w:p>
    <w:p w14:paraId="2BF53D4A" w14:textId="77777777" w:rsidR="00950951" w:rsidRDefault="00950951" w:rsidP="00950951">
      <w:pPr>
        <w:pStyle w:val="ListParagraph"/>
        <w:rPr>
          <w:b/>
          <w:bCs/>
        </w:rPr>
      </w:pPr>
    </w:p>
    <w:p w14:paraId="7A3D094F" w14:textId="77777777" w:rsidR="00950951" w:rsidRDefault="00950951" w:rsidP="00950951">
      <w:pPr>
        <w:pStyle w:val="ListParagraph"/>
      </w:pPr>
      <w:r w:rsidRPr="006E06C7">
        <w:rPr>
          <w:b/>
          <w:bCs/>
        </w:rPr>
        <w:t>Managing Complexity for Dual Residents and Cross-Border Earners</w:t>
      </w:r>
      <w:r w:rsidRPr="006E06C7">
        <w:t xml:space="preserve"> </w:t>
      </w:r>
    </w:p>
    <w:p w14:paraId="129B1C34" w14:textId="77777777" w:rsidR="00950951" w:rsidRDefault="00950951" w:rsidP="00950951">
      <w:pPr>
        <w:pStyle w:val="ListParagraph"/>
      </w:pPr>
    </w:p>
    <w:p w14:paraId="6395BE25" w14:textId="50211065" w:rsidR="00950951" w:rsidRDefault="00950951" w:rsidP="00950951">
      <w:pPr>
        <w:pStyle w:val="ListParagraph"/>
      </w:pPr>
      <w:r w:rsidRPr="006E06C7">
        <w:rPr>
          <w:b/>
          <w:bCs/>
        </w:rPr>
        <w:t>The Challenge:</w:t>
      </w:r>
      <w:r w:rsidRPr="006E06C7">
        <w:t xml:space="preserve"> Clients with dual residency and income spread across borders face a layered set of obligations </w:t>
      </w:r>
      <w:r>
        <w:t>-</w:t>
      </w:r>
      <w:r w:rsidRPr="006E06C7">
        <w:t xml:space="preserve"> FATCA and FBAR reporting, mark-to-market elections, foreign tax credit optimization, and the tax implications of remote work across US states. </w:t>
      </w:r>
    </w:p>
    <w:p w14:paraId="02AC87AF" w14:textId="77777777" w:rsidR="00950951" w:rsidRDefault="00950951" w:rsidP="00950951">
      <w:pPr>
        <w:pStyle w:val="ListParagraph"/>
        <w:rPr>
          <w:b/>
          <w:bCs/>
        </w:rPr>
      </w:pPr>
    </w:p>
    <w:p w14:paraId="2FDDE9D1" w14:textId="620B65F3" w:rsidR="00950951" w:rsidRDefault="00950951" w:rsidP="00950951">
      <w:pPr>
        <w:pStyle w:val="ListParagraph"/>
      </w:pPr>
      <w:r w:rsidRPr="006E06C7">
        <w:rPr>
          <w:b/>
          <w:bCs/>
        </w:rPr>
        <w:t>Our Approach:</w:t>
      </w:r>
      <w:r w:rsidRPr="006E06C7">
        <w:t xml:space="preserve"> Rather than treating each filing as a standalone task, we manage these obligations as one connected picture </w:t>
      </w:r>
      <w:r>
        <w:t>-</w:t>
      </w:r>
      <w:r w:rsidRPr="006E06C7">
        <w:t xml:space="preserve"> coordinating elections and credits so nothing is double-counted or missed. </w:t>
      </w:r>
    </w:p>
    <w:p w14:paraId="6F5FB4F7" w14:textId="77777777" w:rsidR="00950951" w:rsidRDefault="00950951" w:rsidP="00950951">
      <w:pPr>
        <w:pStyle w:val="ListParagraph"/>
        <w:rPr>
          <w:b/>
          <w:bCs/>
        </w:rPr>
      </w:pPr>
    </w:p>
    <w:p w14:paraId="45AE67DC" w14:textId="77777777" w:rsidR="00950951" w:rsidRDefault="00950951" w:rsidP="00950951">
      <w:pPr>
        <w:pStyle w:val="ListParagraph"/>
      </w:pPr>
      <w:r w:rsidRPr="006E06C7">
        <w:rPr>
          <w:b/>
          <w:bCs/>
        </w:rPr>
        <w:t>The Result:</w:t>
      </w:r>
      <w:r w:rsidRPr="006E06C7">
        <w:t xml:space="preserve"> Clean, defensible filings for clients whose financial lives don't fit neatly into one jurisdiction.</w:t>
      </w:r>
    </w:p>
    <w:p w14:paraId="4ED32DC6" w14:textId="77777777" w:rsidR="00950951" w:rsidRPr="006E06C7" w:rsidRDefault="00950951" w:rsidP="00950951">
      <w:pPr>
        <w:pStyle w:val="ListParagraph"/>
      </w:pPr>
    </w:p>
    <w:p w14:paraId="168FF061" w14:textId="77777777" w:rsidR="00950951" w:rsidRPr="006E06C7" w:rsidRDefault="00950951" w:rsidP="00950951">
      <w:pPr>
        <w:pStyle w:val="ListParagraph"/>
        <w:rPr>
          <w:b/>
          <w:bCs/>
        </w:rPr>
      </w:pPr>
      <w:r>
        <w:rPr>
          <w:b/>
          <w:bCs/>
        </w:rPr>
        <w:t xml:space="preserve">Part-2 </w:t>
      </w:r>
      <w:r w:rsidRPr="006E06C7">
        <w:rPr>
          <w:b/>
          <w:bCs/>
        </w:rPr>
        <w:t>Business Tax Advisory</w:t>
      </w:r>
    </w:p>
    <w:p w14:paraId="2B057ED9" w14:textId="77777777" w:rsidR="00950951" w:rsidRDefault="00950951" w:rsidP="00950951">
      <w:pPr>
        <w:pStyle w:val="ListParagraph"/>
        <w:rPr>
          <w:b/>
          <w:bCs/>
        </w:rPr>
      </w:pPr>
    </w:p>
    <w:p w14:paraId="0CE01ADC" w14:textId="77777777" w:rsidR="00950951" w:rsidRDefault="00950951" w:rsidP="00950951">
      <w:pPr>
        <w:pStyle w:val="ListParagraph"/>
        <w:rPr>
          <w:b/>
          <w:bCs/>
        </w:rPr>
      </w:pPr>
    </w:p>
    <w:p w14:paraId="0C731D1A" w14:textId="77777777" w:rsidR="00950951" w:rsidRDefault="00950951" w:rsidP="00950951">
      <w:pPr>
        <w:pStyle w:val="ListParagraph"/>
        <w:rPr>
          <w:b/>
          <w:bCs/>
        </w:rPr>
      </w:pPr>
      <w:r>
        <w:rPr>
          <w:b/>
          <w:bCs/>
        </w:rPr>
        <w:lastRenderedPageBreak/>
        <w:t>Case Study #1</w:t>
      </w:r>
    </w:p>
    <w:p w14:paraId="3730243F" w14:textId="77777777" w:rsidR="00950951" w:rsidRDefault="00950951" w:rsidP="00950951">
      <w:pPr>
        <w:pStyle w:val="ListParagraph"/>
      </w:pPr>
      <w:r w:rsidRPr="006E06C7">
        <w:rPr>
          <w:b/>
          <w:bCs/>
        </w:rPr>
        <w:t>R&amp;D Credit Strategy for a Global Pharma Company</w:t>
      </w:r>
      <w:r w:rsidRPr="006E06C7">
        <w:t xml:space="preserve"> A US pharmaceutical company with R&amp;D operations spread across multiple countries needed clarity on what could be claimed</w:t>
      </w:r>
      <w:r>
        <w:t xml:space="preserve"> as R&amp;D Credit under IRC 41</w:t>
      </w:r>
      <w:r w:rsidRPr="006E06C7">
        <w:t>, and how Section 174 amortization rules would apply to a global research footprint. We advised on credit eligibility and the practical application of those amortization principles to their specific structure.</w:t>
      </w:r>
    </w:p>
    <w:p w14:paraId="4CEB4866" w14:textId="77777777" w:rsidR="00950951" w:rsidRDefault="00950951" w:rsidP="00950951"/>
    <w:p w14:paraId="79453DC7" w14:textId="40446573" w:rsidR="00950951" w:rsidRPr="006E06C7" w:rsidRDefault="00950951" w:rsidP="00950951">
      <w:pPr>
        <w:pStyle w:val="ListParagraph"/>
      </w:pPr>
      <w:r>
        <w:rPr>
          <w:b/>
          <w:bCs/>
        </w:rPr>
        <w:t>Case Study #2</w:t>
      </w:r>
    </w:p>
    <w:p w14:paraId="705FFB7E" w14:textId="77777777" w:rsidR="00950951" w:rsidRDefault="00950951" w:rsidP="00950951">
      <w:pPr>
        <w:pStyle w:val="ListParagraph"/>
        <w:rPr>
          <w:b/>
          <w:bCs/>
        </w:rPr>
      </w:pPr>
    </w:p>
    <w:p w14:paraId="2D4008E3" w14:textId="77777777" w:rsidR="00950951" w:rsidRDefault="00950951" w:rsidP="00950951">
      <w:pPr>
        <w:pStyle w:val="ListParagraph"/>
      </w:pPr>
      <w:r w:rsidRPr="006E06C7">
        <w:rPr>
          <w:b/>
          <w:bCs/>
        </w:rPr>
        <w:t>Unlocking Business Credits for a Global Hospitality Chain</w:t>
      </w:r>
      <w:r w:rsidRPr="006E06C7">
        <w:t xml:space="preserve"> A large hospitality chain was leaving value on the table across several underused credit programs. We assessed eligibility and built the claim mechanism for E</w:t>
      </w:r>
      <w:r>
        <w:t xml:space="preserve">mployee Retention Credit, Work Opportunity Tax </w:t>
      </w:r>
      <w:proofErr w:type="gramStart"/>
      <w:r>
        <w:t>Credit ,</w:t>
      </w:r>
      <w:proofErr w:type="gramEnd"/>
      <w:r>
        <w:t xml:space="preserve"> </w:t>
      </w:r>
      <w:r w:rsidRPr="006E06C7">
        <w:t xml:space="preserve"> R&amp;D</w:t>
      </w:r>
      <w:r>
        <w:t xml:space="preserve"> </w:t>
      </w:r>
      <w:r w:rsidRPr="006E06C7">
        <w:t>and other applicable business credits.</w:t>
      </w:r>
    </w:p>
    <w:p w14:paraId="0CA1A68A" w14:textId="77777777" w:rsidR="00950951" w:rsidRDefault="00950951" w:rsidP="00950951">
      <w:pPr>
        <w:pStyle w:val="ListParagraph"/>
        <w:rPr>
          <w:b/>
          <w:bCs/>
        </w:rPr>
      </w:pPr>
    </w:p>
    <w:p w14:paraId="307EA6D8" w14:textId="77777777" w:rsidR="00950951" w:rsidRPr="006E06C7" w:rsidRDefault="00950951" w:rsidP="00950951">
      <w:pPr>
        <w:pStyle w:val="ListParagraph"/>
      </w:pPr>
      <w:r>
        <w:rPr>
          <w:b/>
          <w:bCs/>
        </w:rPr>
        <w:t>Case Study#3</w:t>
      </w:r>
    </w:p>
    <w:p w14:paraId="05D3747B" w14:textId="77777777" w:rsidR="00950951" w:rsidRDefault="00950951" w:rsidP="00950951">
      <w:pPr>
        <w:pStyle w:val="ListParagraph"/>
        <w:rPr>
          <w:b/>
          <w:bCs/>
        </w:rPr>
      </w:pPr>
    </w:p>
    <w:p w14:paraId="1C283527" w14:textId="77777777" w:rsidR="00950951" w:rsidRPr="006E06C7" w:rsidRDefault="00950951" w:rsidP="00950951">
      <w:pPr>
        <w:pStyle w:val="ListParagraph"/>
      </w:pPr>
      <w:r w:rsidRPr="006E06C7">
        <w:rPr>
          <w:b/>
          <w:bCs/>
        </w:rPr>
        <w:t>Untangling Multi-Jurisdiction Compliance for a Cross-Border Retailer</w:t>
      </w:r>
      <w:r w:rsidRPr="006E06C7">
        <w:t xml:space="preserve"> A retail company operating across the US, Canada, and other jurisdictions needed a tax compliance partner who could handle the full complexity of that footprint: multi-state income apportionment and the intricate reporting requirements under Forms 5471, 5472, transfer pricing documentation, and cost-sharing arrangements (CSA). We managed the function end to end.</w:t>
      </w:r>
    </w:p>
    <w:p w14:paraId="4D8BE1EC" w14:textId="77777777" w:rsidR="00950951" w:rsidRDefault="00950951" w:rsidP="00950951">
      <w:pPr>
        <w:pStyle w:val="ListParagraph"/>
      </w:pPr>
    </w:p>
    <w:p w14:paraId="0A6702E3" w14:textId="38FEE965" w:rsidR="00950951" w:rsidRDefault="00950951" w:rsidP="00950951">
      <w:pPr>
        <w:pStyle w:val="ListParagraph"/>
      </w:pPr>
    </w:p>
    <w:p w14:paraId="6211F047" w14:textId="77777777" w:rsidR="00950951" w:rsidRDefault="00950951" w:rsidP="00950951">
      <w:pPr>
        <w:pStyle w:val="ListParagraph"/>
      </w:pPr>
    </w:p>
    <w:p w14:paraId="41BCA0C5" w14:textId="77777777" w:rsidR="00950951" w:rsidRDefault="00950951" w:rsidP="00950951">
      <w:pPr>
        <w:pStyle w:val="ListParagraph"/>
      </w:pPr>
    </w:p>
    <w:p w14:paraId="7FE64C34" w14:textId="77777777" w:rsidR="00950951" w:rsidRDefault="00950951" w:rsidP="00950951">
      <w:pPr>
        <w:pStyle w:val="ListParagraph"/>
      </w:pPr>
    </w:p>
    <w:p w14:paraId="2DD613A8" w14:textId="77777777" w:rsidR="00950951" w:rsidRDefault="00950951" w:rsidP="00950951">
      <w:pPr>
        <w:pStyle w:val="ListParagraph"/>
      </w:pPr>
    </w:p>
    <w:p w14:paraId="2CE68460" w14:textId="77777777" w:rsidR="00950951" w:rsidRPr="006E06C7" w:rsidRDefault="00950951" w:rsidP="00950951">
      <w:pPr>
        <w:pStyle w:val="ListParagraph"/>
      </w:pPr>
    </w:p>
    <w:p w14:paraId="22711C69" w14:textId="77777777" w:rsidR="00950951" w:rsidRPr="006E06C7" w:rsidRDefault="00950951" w:rsidP="00950951">
      <w:pPr>
        <w:pStyle w:val="ListParagraph"/>
        <w:numPr>
          <w:ilvl w:val="0"/>
          <w:numId w:val="3"/>
        </w:numPr>
        <w:rPr>
          <w:b/>
          <w:bCs/>
        </w:rPr>
      </w:pPr>
      <w:r w:rsidRPr="006E06C7">
        <w:rPr>
          <w:b/>
          <w:bCs/>
        </w:rPr>
        <w:t>CPA Support Services</w:t>
      </w:r>
    </w:p>
    <w:p w14:paraId="685BB133" w14:textId="77777777" w:rsidR="00950951" w:rsidRDefault="00950951" w:rsidP="00950951">
      <w:pPr>
        <w:pStyle w:val="ListParagraph"/>
        <w:rPr>
          <w:b/>
          <w:bCs/>
        </w:rPr>
      </w:pPr>
    </w:p>
    <w:p w14:paraId="20A9CF31" w14:textId="77777777" w:rsidR="00950951" w:rsidRDefault="00950951" w:rsidP="00950951">
      <w:pPr>
        <w:pStyle w:val="ListParagraph"/>
      </w:pPr>
      <w:r>
        <w:rPr>
          <w:b/>
          <w:bCs/>
        </w:rPr>
        <w:t>Case Study#1</w:t>
      </w:r>
      <w:r w:rsidRPr="00582E47">
        <w:rPr>
          <w:b/>
          <w:bCs/>
        </w:rPr>
        <w:t>Absorbing Peak Tax-Season Volume for a Florida CPA Firm</w:t>
      </w:r>
      <w:r w:rsidRPr="006E06C7">
        <w:t xml:space="preserve"> </w:t>
      </w:r>
    </w:p>
    <w:p w14:paraId="2D7E403A" w14:textId="77777777" w:rsidR="00950951" w:rsidRDefault="00950951" w:rsidP="00950951">
      <w:pPr>
        <w:pStyle w:val="ListParagraph"/>
      </w:pPr>
    </w:p>
    <w:p w14:paraId="5F72B81A" w14:textId="10551ABD" w:rsidR="00950951" w:rsidRDefault="00950951" w:rsidP="00950951">
      <w:pPr>
        <w:pStyle w:val="ListParagraph"/>
      </w:pPr>
      <w:r w:rsidRPr="00582E47">
        <w:rPr>
          <w:b/>
          <w:bCs/>
        </w:rPr>
        <w:t>The Challenge:</w:t>
      </w:r>
      <w:r w:rsidRPr="006E06C7">
        <w:t xml:space="preserve"> In the final weeks of April tax season, a Florida-based CPA firm needed extra hands on a stack of complex returns </w:t>
      </w:r>
      <w:r>
        <w:t>-</w:t>
      </w:r>
      <w:r w:rsidRPr="006E06C7">
        <w:t xml:space="preserve"> clients with multi-country income and layered reporting requirements they didn't have the bandwidth to absorb internally. </w:t>
      </w:r>
    </w:p>
    <w:p w14:paraId="4F0D9EC7" w14:textId="77777777" w:rsidR="00950951" w:rsidRDefault="00950951" w:rsidP="00950951">
      <w:pPr>
        <w:pStyle w:val="ListParagraph"/>
        <w:rPr>
          <w:b/>
          <w:bCs/>
        </w:rPr>
      </w:pPr>
    </w:p>
    <w:p w14:paraId="58911042" w14:textId="1F6A4B29" w:rsidR="00950951" w:rsidRDefault="00950951" w:rsidP="00950951">
      <w:pPr>
        <w:pStyle w:val="ListParagraph"/>
      </w:pPr>
      <w:r w:rsidRPr="00582E47">
        <w:rPr>
          <w:b/>
          <w:bCs/>
        </w:rPr>
        <w:t>Our Approach:</w:t>
      </w:r>
      <w:r w:rsidRPr="006E06C7">
        <w:t xml:space="preserve"> We integrated directly into the firm's existing workflow rather than asking them to adapt to ours </w:t>
      </w:r>
      <w:r>
        <w:t>-</w:t>
      </w:r>
      <w:r w:rsidRPr="006E06C7">
        <w:t xml:space="preserve"> working in Lacerte for tax prep, Canopy for client </w:t>
      </w:r>
      <w:r w:rsidRPr="006E06C7">
        <w:lastRenderedPageBreak/>
        <w:t xml:space="preserve">communication, and Intuit Tax Advisory for research. We owned the full return cycle: validating document intake, communicating with clients, researching complex positions against current IRS and AICPA guidance, and preparing audit-ready workpapers and binders for the CPA's final sign-off. </w:t>
      </w:r>
    </w:p>
    <w:p w14:paraId="50299742" w14:textId="77777777" w:rsidR="00950951" w:rsidRDefault="00950951" w:rsidP="00950951">
      <w:pPr>
        <w:pStyle w:val="ListParagraph"/>
        <w:rPr>
          <w:b/>
          <w:bCs/>
        </w:rPr>
      </w:pPr>
    </w:p>
    <w:p w14:paraId="669C8C4D" w14:textId="59EDBA1C" w:rsidR="00950951" w:rsidRDefault="00950951" w:rsidP="00950951">
      <w:pPr>
        <w:pStyle w:val="ListParagraph"/>
      </w:pPr>
      <w:r w:rsidRPr="00582E47">
        <w:rPr>
          <w:b/>
          <w:bCs/>
        </w:rPr>
        <w:t>The Result:</w:t>
      </w:r>
      <w:r w:rsidRPr="006E06C7">
        <w:t xml:space="preserve"> The firm met its season-end deadlines without sacrificing quality </w:t>
      </w:r>
      <w:r>
        <w:t>-</w:t>
      </w:r>
      <w:r w:rsidRPr="006E06C7">
        <w:t xml:space="preserve"> and the relationship has since grown beyond tax season into other service areas.</w:t>
      </w:r>
    </w:p>
    <w:p w14:paraId="1EBF5133" w14:textId="77777777" w:rsidR="00950951" w:rsidRDefault="00950951" w:rsidP="00950951">
      <w:pPr>
        <w:pStyle w:val="ListParagraph"/>
        <w:rPr>
          <w:b/>
          <w:bCs/>
        </w:rPr>
      </w:pPr>
    </w:p>
    <w:p w14:paraId="2C9AC23B" w14:textId="77777777" w:rsidR="00950951" w:rsidRPr="00582E47" w:rsidRDefault="00950951" w:rsidP="00950951">
      <w:pPr>
        <w:pStyle w:val="ListParagraph"/>
        <w:rPr>
          <w:b/>
          <w:bCs/>
        </w:rPr>
      </w:pPr>
      <w:r>
        <w:rPr>
          <w:b/>
          <w:bCs/>
        </w:rPr>
        <w:t>Case Study #2</w:t>
      </w:r>
    </w:p>
    <w:p w14:paraId="481A2DD2" w14:textId="77777777" w:rsidR="00950951" w:rsidRDefault="00950951" w:rsidP="00950951">
      <w:pPr>
        <w:pStyle w:val="ListParagraph"/>
        <w:rPr>
          <w:b/>
          <w:bCs/>
        </w:rPr>
      </w:pPr>
    </w:p>
    <w:p w14:paraId="2F5CA9B5" w14:textId="77777777" w:rsidR="00950951" w:rsidRDefault="00950951" w:rsidP="00950951">
      <w:pPr>
        <w:pStyle w:val="ListParagraph"/>
      </w:pPr>
      <w:r w:rsidRPr="006E06C7">
        <w:rPr>
          <w:b/>
          <w:bCs/>
        </w:rPr>
        <w:t>Running Real Estate Portfolio Accounting for a Texas CPA Firm</w:t>
      </w:r>
      <w:r w:rsidRPr="006E06C7">
        <w:t xml:space="preserve"> </w:t>
      </w:r>
    </w:p>
    <w:p w14:paraId="10E7451F" w14:textId="77777777" w:rsidR="00950951" w:rsidRDefault="00950951" w:rsidP="00950951">
      <w:pPr>
        <w:pStyle w:val="ListParagraph"/>
      </w:pPr>
    </w:p>
    <w:p w14:paraId="13536ADD" w14:textId="5B58F243" w:rsidR="00950951" w:rsidRDefault="00950951" w:rsidP="00950951">
      <w:pPr>
        <w:pStyle w:val="ListParagraph"/>
      </w:pPr>
      <w:r w:rsidRPr="006E06C7">
        <w:rPr>
          <w:b/>
          <w:bCs/>
        </w:rPr>
        <w:t>The Challenge:</w:t>
      </w:r>
      <w:r w:rsidRPr="006E06C7">
        <w:t xml:space="preserve"> A Texas-based CPA managing a portfolio of real estate rental entities needed consistent, audit-ready monthly accounting across every property </w:t>
      </w:r>
      <w:r>
        <w:t>-</w:t>
      </w:r>
      <w:r w:rsidRPr="006E06C7">
        <w:t xml:space="preserve"> without building out an internal team to do it. </w:t>
      </w:r>
    </w:p>
    <w:p w14:paraId="02376765" w14:textId="77777777" w:rsidR="00950951" w:rsidRDefault="00950951" w:rsidP="00950951">
      <w:pPr>
        <w:pStyle w:val="ListParagraph"/>
        <w:rPr>
          <w:b/>
          <w:bCs/>
        </w:rPr>
      </w:pPr>
    </w:p>
    <w:p w14:paraId="22864FA1" w14:textId="77777777" w:rsidR="00950951" w:rsidRDefault="00950951" w:rsidP="00950951">
      <w:pPr>
        <w:pStyle w:val="ListParagraph"/>
      </w:pPr>
      <w:r w:rsidRPr="006E06C7">
        <w:rPr>
          <w:b/>
          <w:bCs/>
        </w:rPr>
        <w:t>Our Approach:</w:t>
      </w:r>
      <w:r w:rsidRPr="006E06C7">
        <w:t xml:space="preserve"> We took over the full monthly cycle: maintaining rental schedules, syncing collections and rental data from Yardi into QBO, tracking operating expenses across taxes, maintenance, and insurance, and closing the books with proper adjustments for depreciation, prepaids, and accruals. </w:t>
      </w:r>
    </w:p>
    <w:p w14:paraId="15A9A757" w14:textId="77777777" w:rsidR="00950951" w:rsidRDefault="00950951" w:rsidP="00950951">
      <w:pPr>
        <w:pStyle w:val="ListParagraph"/>
        <w:rPr>
          <w:b/>
          <w:bCs/>
        </w:rPr>
      </w:pPr>
    </w:p>
    <w:p w14:paraId="2885628A" w14:textId="77777777" w:rsidR="00950951" w:rsidRDefault="00950951" w:rsidP="00950951">
      <w:pPr>
        <w:pStyle w:val="ListParagraph"/>
      </w:pPr>
      <w:r w:rsidRPr="006E06C7">
        <w:rPr>
          <w:b/>
          <w:bCs/>
        </w:rPr>
        <w:t>The Result:</w:t>
      </w:r>
      <w:r w:rsidRPr="006E06C7">
        <w:t xml:space="preserve"> A reliable, on-time monthly close and a clean reporting package the CPA could hand straight to stakeholders. </w:t>
      </w:r>
    </w:p>
    <w:p w14:paraId="202208E0" w14:textId="77777777" w:rsidR="00950951" w:rsidRDefault="00950951" w:rsidP="00950951">
      <w:pPr>
        <w:pStyle w:val="ListParagraph"/>
        <w:rPr>
          <w:b/>
          <w:bCs/>
        </w:rPr>
      </w:pPr>
    </w:p>
    <w:p w14:paraId="54BB2A74" w14:textId="77777777" w:rsidR="00950951" w:rsidRPr="006E06C7" w:rsidRDefault="00950951" w:rsidP="00950951">
      <w:pPr>
        <w:pStyle w:val="ListParagraph"/>
      </w:pPr>
      <w:r w:rsidRPr="006E06C7">
        <w:rPr>
          <w:b/>
          <w:bCs/>
        </w:rPr>
        <w:t>Tools:</w:t>
      </w:r>
      <w:r w:rsidRPr="006E06C7">
        <w:t xml:space="preserve"> Yardi, ADP, QBO, Double</w:t>
      </w:r>
    </w:p>
    <w:p w14:paraId="2B587D02" w14:textId="08BCE110" w:rsidR="00950951" w:rsidRPr="006E06C7" w:rsidRDefault="00950951" w:rsidP="00950951">
      <w:pPr>
        <w:pStyle w:val="ListParagraph"/>
      </w:pPr>
    </w:p>
    <w:p w14:paraId="7CC07989" w14:textId="77777777" w:rsidR="00950951" w:rsidRDefault="00950951" w:rsidP="00950951">
      <w:pPr>
        <w:pStyle w:val="ListParagraph"/>
        <w:rPr>
          <w:b/>
          <w:bCs/>
        </w:rPr>
      </w:pPr>
    </w:p>
    <w:p w14:paraId="7F03655E" w14:textId="77777777" w:rsidR="00950951" w:rsidRDefault="00950951" w:rsidP="00950951">
      <w:pPr>
        <w:pStyle w:val="ListParagraph"/>
        <w:rPr>
          <w:b/>
          <w:bCs/>
        </w:rPr>
      </w:pPr>
    </w:p>
    <w:p w14:paraId="4054B6DE" w14:textId="77777777" w:rsidR="00950951" w:rsidRDefault="00950951" w:rsidP="00950951">
      <w:pPr>
        <w:pStyle w:val="ListParagraph"/>
        <w:rPr>
          <w:b/>
          <w:bCs/>
        </w:rPr>
      </w:pPr>
    </w:p>
    <w:p w14:paraId="0CF835E6" w14:textId="77777777" w:rsidR="00950951" w:rsidRDefault="00950951" w:rsidP="00950951">
      <w:pPr>
        <w:pStyle w:val="ListParagraph"/>
        <w:rPr>
          <w:b/>
          <w:bCs/>
        </w:rPr>
      </w:pPr>
    </w:p>
    <w:p w14:paraId="29386477" w14:textId="77777777" w:rsidR="00950951" w:rsidRDefault="00950951" w:rsidP="00950951">
      <w:pPr>
        <w:pStyle w:val="ListParagraph"/>
        <w:rPr>
          <w:b/>
          <w:bCs/>
        </w:rPr>
      </w:pPr>
    </w:p>
    <w:p w14:paraId="7372EDA3" w14:textId="01C85B67" w:rsidR="00950951" w:rsidRPr="006E06C7" w:rsidRDefault="00950951" w:rsidP="00950951">
      <w:pPr>
        <w:pStyle w:val="ListParagraph"/>
        <w:rPr>
          <w:b/>
          <w:bCs/>
        </w:rPr>
      </w:pPr>
      <w:r>
        <w:rPr>
          <w:b/>
          <w:bCs/>
        </w:rPr>
        <w:t>E</w:t>
      </w:r>
      <w:r w:rsidRPr="006E06C7">
        <w:rPr>
          <w:b/>
          <w:bCs/>
        </w:rPr>
        <w:t>. Business Consulting &amp; Advisory</w:t>
      </w:r>
    </w:p>
    <w:p w14:paraId="0382877F" w14:textId="77777777" w:rsidR="00950951" w:rsidRDefault="00950951" w:rsidP="00950951">
      <w:pPr>
        <w:pStyle w:val="ListParagraph"/>
        <w:rPr>
          <w:b/>
          <w:bCs/>
        </w:rPr>
      </w:pPr>
    </w:p>
    <w:p w14:paraId="3725B135" w14:textId="109BC2FC" w:rsidR="00950951" w:rsidRPr="00950951" w:rsidRDefault="00950951" w:rsidP="00950951">
      <w:pPr>
        <w:pStyle w:val="ListParagraph"/>
        <w:rPr>
          <w:b/>
          <w:bCs/>
        </w:rPr>
      </w:pPr>
      <w:r>
        <w:rPr>
          <w:b/>
          <w:bCs/>
        </w:rPr>
        <w:t xml:space="preserve">Case Study#1 </w:t>
      </w:r>
      <w:r w:rsidRPr="00950951">
        <w:rPr>
          <w:b/>
          <w:bCs/>
        </w:rPr>
        <w:t>Building an IPO-Ready Governance and Risk Framework</w:t>
      </w:r>
      <w:r w:rsidRPr="006E06C7">
        <w:t xml:space="preserve"> </w:t>
      </w:r>
    </w:p>
    <w:p w14:paraId="7131536A" w14:textId="77777777" w:rsidR="00950951" w:rsidRDefault="00950951" w:rsidP="00950951">
      <w:pPr>
        <w:pStyle w:val="ListParagraph"/>
        <w:rPr>
          <w:b/>
          <w:bCs/>
        </w:rPr>
      </w:pPr>
    </w:p>
    <w:p w14:paraId="72959B12" w14:textId="77777777" w:rsidR="00950951" w:rsidRDefault="00950951" w:rsidP="00950951">
      <w:pPr>
        <w:pStyle w:val="ListParagraph"/>
        <w:rPr>
          <w:b/>
          <w:bCs/>
        </w:rPr>
      </w:pPr>
    </w:p>
    <w:p w14:paraId="6C375EA8" w14:textId="4AFE7DE6" w:rsidR="00950951" w:rsidRPr="00950951" w:rsidRDefault="00950951" w:rsidP="00950951">
      <w:pPr>
        <w:pStyle w:val="ListParagraph"/>
        <w:rPr>
          <w:b/>
          <w:bCs/>
        </w:rPr>
      </w:pPr>
      <w:r w:rsidRPr="006E06C7">
        <w:rPr>
          <w:b/>
          <w:bCs/>
        </w:rPr>
        <w:t>T</w:t>
      </w:r>
      <w:r w:rsidRPr="00950951">
        <w:rPr>
          <w:b/>
          <w:bCs/>
        </w:rPr>
        <w:t>he Challenge:</w:t>
      </w:r>
      <w:r w:rsidRPr="006E06C7">
        <w:t xml:space="preserve"> A startup scaling toward a public listing within the year had grown faster than its internal controls </w:t>
      </w:r>
      <w:r>
        <w:t>-</w:t>
      </w:r>
      <w:r w:rsidRPr="006E06C7">
        <w:t xml:space="preserve"> financial governance, risk oversight, and reporting discipline hadn't kept pace with the business, and that gap would be the first thing diligence teams and auditors would find. </w:t>
      </w:r>
    </w:p>
    <w:p w14:paraId="198A18B0" w14:textId="77777777" w:rsidR="00950951" w:rsidRDefault="00950951" w:rsidP="00950951">
      <w:pPr>
        <w:pStyle w:val="ListParagraph"/>
        <w:rPr>
          <w:b/>
          <w:bCs/>
        </w:rPr>
      </w:pPr>
    </w:p>
    <w:p w14:paraId="31507022" w14:textId="083208F4" w:rsidR="00950951" w:rsidRDefault="00950951" w:rsidP="00950951">
      <w:pPr>
        <w:pStyle w:val="ListParagraph"/>
      </w:pPr>
      <w:r w:rsidRPr="006E06C7">
        <w:rPr>
          <w:b/>
          <w:bCs/>
        </w:rPr>
        <w:lastRenderedPageBreak/>
        <w:t>Our Approach:</w:t>
      </w:r>
      <w:r w:rsidRPr="006E06C7">
        <w:t xml:space="preserve"> We built the governance structure from the ground up: clear financial controls, a formal risk framework, and the reporting discipline auditors and institutional investors expect to see </w:t>
      </w:r>
      <w:r>
        <w:t>-</w:t>
      </w:r>
      <w:r w:rsidRPr="006E06C7">
        <w:t xml:space="preserve"> designed specifically around the realities of a pre-IPO company, not a generic compliance template. </w:t>
      </w:r>
    </w:p>
    <w:p w14:paraId="44A7EB9F" w14:textId="77777777" w:rsidR="00950951" w:rsidRDefault="00950951" w:rsidP="00950951">
      <w:pPr>
        <w:pStyle w:val="ListParagraph"/>
        <w:rPr>
          <w:b/>
          <w:bCs/>
        </w:rPr>
      </w:pPr>
    </w:p>
    <w:p w14:paraId="1B138033" w14:textId="75EA9D78" w:rsidR="00950951" w:rsidRDefault="00950951" w:rsidP="00950951">
      <w:pPr>
        <w:pStyle w:val="ListParagraph"/>
      </w:pPr>
      <w:r w:rsidRPr="006E06C7">
        <w:rPr>
          <w:b/>
          <w:bCs/>
        </w:rPr>
        <w:t>The Result:</w:t>
      </w:r>
      <w:r w:rsidRPr="006E06C7">
        <w:t xml:space="preserve"> A company that could walk into IPO due diligence with its financial house in order, rather than scrambling to retrofit controls under deadline pressure.</w:t>
      </w:r>
    </w:p>
    <w:p w14:paraId="1D16D1A8" w14:textId="77777777" w:rsidR="00950951" w:rsidRDefault="00950951" w:rsidP="00950951">
      <w:pPr>
        <w:pStyle w:val="ListParagraph"/>
      </w:pPr>
    </w:p>
    <w:p w14:paraId="0B5D68F0" w14:textId="77777777" w:rsidR="00950951" w:rsidRDefault="00950951" w:rsidP="00950951">
      <w:pPr>
        <w:pStyle w:val="ListParagraph"/>
      </w:pPr>
      <w:r w:rsidRPr="00950951">
        <w:rPr>
          <w:b/>
          <w:bCs/>
        </w:rPr>
        <w:t>Case Study #2</w:t>
      </w:r>
      <w:r>
        <w:rPr>
          <w:b/>
          <w:bCs/>
        </w:rPr>
        <w:t xml:space="preserve"> </w:t>
      </w:r>
      <w:r w:rsidRPr="00950951">
        <w:rPr>
          <w:b/>
          <w:bCs/>
        </w:rPr>
        <w:t>Automating Finance Operations for a Canadian Hospitality Group</w:t>
      </w:r>
      <w:r w:rsidRPr="006E06C7">
        <w:t xml:space="preserve"> </w:t>
      </w:r>
    </w:p>
    <w:p w14:paraId="3059A7FB" w14:textId="77777777" w:rsidR="00950951" w:rsidRDefault="00950951" w:rsidP="00950951">
      <w:pPr>
        <w:pStyle w:val="ListParagraph"/>
      </w:pPr>
    </w:p>
    <w:p w14:paraId="38ADDE02" w14:textId="24088385" w:rsidR="00950951" w:rsidRDefault="00950951" w:rsidP="00950951">
      <w:pPr>
        <w:pStyle w:val="ListParagraph"/>
      </w:pPr>
      <w:r w:rsidRPr="00950951">
        <w:rPr>
          <w:b/>
          <w:bCs/>
        </w:rPr>
        <w:t>The Challenge:</w:t>
      </w:r>
      <w:r w:rsidRPr="006E06C7">
        <w:t xml:space="preserve"> A Canada-based hospitality business was pulling financial data from multiple disconnected sources by hand </w:t>
      </w:r>
      <w:r>
        <w:t>-</w:t>
      </w:r>
      <w:r w:rsidRPr="006E06C7">
        <w:t xml:space="preserve"> a process that was slow, error-prone, and gave leadership no single, trustworthy view of the numbers. </w:t>
      </w:r>
    </w:p>
    <w:p w14:paraId="627522A8" w14:textId="77777777" w:rsidR="00950951" w:rsidRDefault="00950951" w:rsidP="00950951">
      <w:pPr>
        <w:pStyle w:val="ListParagraph"/>
        <w:rPr>
          <w:b/>
          <w:bCs/>
        </w:rPr>
      </w:pPr>
    </w:p>
    <w:p w14:paraId="447556D1" w14:textId="77777777" w:rsidR="00950951" w:rsidRDefault="00950951" w:rsidP="00950951">
      <w:pPr>
        <w:pStyle w:val="ListParagraph"/>
      </w:pPr>
      <w:r w:rsidRPr="00950951">
        <w:rPr>
          <w:b/>
          <w:bCs/>
        </w:rPr>
        <w:t>Our Approach:</w:t>
      </w:r>
      <w:r w:rsidRPr="006E06C7">
        <w:t xml:space="preserve"> We designed and implemented a full-scale accounting automation system: consolidating data feeds from every source into one reporting window, with automated processing replacing manual entry at each step. </w:t>
      </w:r>
    </w:p>
    <w:p w14:paraId="156C9C67" w14:textId="77777777" w:rsidR="00950951" w:rsidRDefault="00950951" w:rsidP="00950951">
      <w:pPr>
        <w:pStyle w:val="ListParagraph"/>
        <w:rPr>
          <w:b/>
          <w:bCs/>
        </w:rPr>
      </w:pPr>
    </w:p>
    <w:p w14:paraId="5629F347" w14:textId="62A36305" w:rsidR="00950951" w:rsidRPr="00950951" w:rsidRDefault="00950951" w:rsidP="00950951">
      <w:pPr>
        <w:pStyle w:val="ListParagraph"/>
        <w:rPr>
          <w:b/>
          <w:bCs/>
        </w:rPr>
      </w:pPr>
      <w:r w:rsidRPr="00950951">
        <w:rPr>
          <w:b/>
          <w:bCs/>
        </w:rPr>
        <w:t>The Result:</w:t>
      </w:r>
      <w:r w:rsidRPr="006E06C7">
        <w:t xml:space="preserve"> Leadership gained a single source of truth for financial reporting </w:t>
      </w:r>
      <w:r>
        <w:t>-</w:t>
      </w:r>
      <w:r w:rsidRPr="006E06C7">
        <w:t xml:space="preserve"> faster, more accurate, and no longer dependent on someone manually stitching spreadsheets together every month.</w:t>
      </w:r>
    </w:p>
    <w:p w14:paraId="2266C0F6" w14:textId="02B8C83B" w:rsidR="00950951" w:rsidRPr="006E06C7" w:rsidRDefault="00950951" w:rsidP="00950951">
      <w:pPr>
        <w:pStyle w:val="ListParagraph"/>
      </w:pPr>
    </w:p>
    <w:p w14:paraId="5B0572DC" w14:textId="77777777" w:rsidR="00950951" w:rsidRPr="006E06C7" w:rsidRDefault="00950951" w:rsidP="00950951">
      <w:pPr>
        <w:pStyle w:val="ListParagraph"/>
      </w:pPr>
      <w:r w:rsidRPr="006E06C7">
        <w:rPr>
          <w:i/>
          <w:iCs/>
        </w:rPr>
        <w:t>.</w:t>
      </w:r>
    </w:p>
    <w:p w14:paraId="7B14456C" w14:textId="77777777" w:rsidR="00950951" w:rsidRDefault="00950951" w:rsidP="00950951">
      <w:pPr>
        <w:pStyle w:val="ListParagraph"/>
      </w:pPr>
    </w:p>
    <w:p w14:paraId="53B848D4" w14:textId="77777777" w:rsidR="00950951" w:rsidRDefault="00950951" w:rsidP="00950951"/>
    <w:p w14:paraId="5FCECBF3" w14:textId="77777777" w:rsidR="00950951" w:rsidRDefault="00950951" w:rsidP="00950951"/>
    <w:p w14:paraId="5AA61E01" w14:textId="77777777" w:rsidR="00CB2FC3" w:rsidRDefault="00CB2FC3"/>
    <w:sectPr w:rsidR="00CB2FC3" w:rsidSect="00950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4A9B"/>
    <w:multiLevelType w:val="hybridMultilevel"/>
    <w:tmpl w:val="D75ED448"/>
    <w:lvl w:ilvl="0" w:tplc="2AEAC13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71107FD"/>
    <w:multiLevelType w:val="multilevel"/>
    <w:tmpl w:val="3BE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A660A"/>
    <w:multiLevelType w:val="multilevel"/>
    <w:tmpl w:val="B66CC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787718">
    <w:abstractNumId w:val="2"/>
  </w:num>
  <w:num w:numId="2" w16cid:durableId="1194346994">
    <w:abstractNumId w:val="1"/>
  </w:num>
  <w:num w:numId="3" w16cid:durableId="29544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951"/>
    <w:rsid w:val="0022372F"/>
    <w:rsid w:val="002B30A0"/>
    <w:rsid w:val="00950951"/>
    <w:rsid w:val="00CB2FC3"/>
    <w:rsid w:val="00E43C80"/>
    <w:rsid w:val="00F34BFD"/>
    <w:rsid w:val="00F80370"/>
    <w:rsid w:val="00FA0554"/>
    <w:rsid w:val="05A5F47C"/>
    <w:rsid w:val="0E7746A4"/>
    <w:rsid w:val="14082134"/>
    <w:rsid w:val="1538D617"/>
    <w:rsid w:val="1CDE0265"/>
    <w:rsid w:val="211E3D0B"/>
    <w:rsid w:val="231B8924"/>
    <w:rsid w:val="25E3A151"/>
    <w:rsid w:val="34B4A777"/>
    <w:rsid w:val="419A8641"/>
    <w:rsid w:val="56351647"/>
    <w:rsid w:val="5FA5883E"/>
    <w:rsid w:val="7A7AC92B"/>
    <w:rsid w:val="7FD3E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C2EEF"/>
  <w15:chartTrackingRefBased/>
  <w15:docId w15:val="{63B74A23-28D7-4031-B7CF-C4B5462E2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951"/>
  </w:style>
  <w:style w:type="paragraph" w:styleId="Heading1">
    <w:name w:val="heading 1"/>
    <w:basedOn w:val="Normal"/>
    <w:next w:val="Normal"/>
    <w:link w:val="Heading1Char"/>
    <w:uiPriority w:val="9"/>
    <w:qFormat/>
    <w:rsid w:val="009509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9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9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9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9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9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9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9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9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9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951"/>
    <w:rPr>
      <w:rFonts w:eastAsiaTheme="majorEastAsia" w:cstheme="majorBidi"/>
      <w:color w:val="272727" w:themeColor="text1" w:themeTint="D8"/>
    </w:rPr>
  </w:style>
  <w:style w:type="paragraph" w:styleId="Title">
    <w:name w:val="Title"/>
    <w:basedOn w:val="Normal"/>
    <w:next w:val="Normal"/>
    <w:link w:val="TitleChar"/>
    <w:uiPriority w:val="10"/>
    <w:qFormat/>
    <w:rsid w:val="00950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951"/>
    <w:pPr>
      <w:spacing w:before="160"/>
      <w:jc w:val="center"/>
    </w:pPr>
    <w:rPr>
      <w:i/>
      <w:iCs/>
      <w:color w:val="404040" w:themeColor="text1" w:themeTint="BF"/>
    </w:rPr>
  </w:style>
  <w:style w:type="character" w:customStyle="1" w:styleId="QuoteChar">
    <w:name w:val="Quote Char"/>
    <w:basedOn w:val="DefaultParagraphFont"/>
    <w:link w:val="Quote"/>
    <w:uiPriority w:val="29"/>
    <w:rsid w:val="00950951"/>
    <w:rPr>
      <w:i/>
      <w:iCs/>
      <w:color w:val="404040" w:themeColor="text1" w:themeTint="BF"/>
    </w:rPr>
  </w:style>
  <w:style w:type="paragraph" w:styleId="ListParagraph">
    <w:name w:val="List Paragraph"/>
    <w:basedOn w:val="Normal"/>
    <w:uiPriority w:val="34"/>
    <w:qFormat/>
    <w:rsid w:val="00950951"/>
    <w:pPr>
      <w:ind w:left="720"/>
      <w:contextualSpacing/>
    </w:pPr>
  </w:style>
  <w:style w:type="character" w:styleId="IntenseEmphasis">
    <w:name w:val="Intense Emphasis"/>
    <w:basedOn w:val="DefaultParagraphFont"/>
    <w:uiPriority w:val="21"/>
    <w:qFormat/>
    <w:rsid w:val="00950951"/>
    <w:rPr>
      <w:i/>
      <w:iCs/>
      <w:color w:val="2F5496" w:themeColor="accent1" w:themeShade="BF"/>
    </w:rPr>
  </w:style>
  <w:style w:type="paragraph" w:styleId="IntenseQuote">
    <w:name w:val="Intense Quote"/>
    <w:basedOn w:val="Normal"/>
    <w:next w:val="Normal"/>
    <w:link w:val="IntenseQuoteChar"/>
    <w:uiPriority w:val="30"/>
    <w:qFormat/>
    <w:rsid w:val="009509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951"/>
    <w:rPr>
      <w:i/>
      <w:iCs/>
      <w:color w:val="2F5496" w:themeColor="accent1" w:themeShade="BF"/>
    </w:rPr>
  </w:style>
  <w:style w:type="character" w:styleId="IntenseReference">
    <w:name w:val="Intense Reference"/>
    <w:basedOn w:val="DefaultParagraphFont"/>
    <w:uiPriority w:val="32"/>
    <w:qFormat/>
    <w:rsid w:val="009509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63492A42CCDEE4E8F7FEE28F531F20A" ma:contentTypeVersion="12" ma:contentTypeDescription="Create a new document." ma:contentTypeScope="" ma:versionID="a6a641ea2ccf99252a14ff8d4c444b31">
  <xsd:schema xmlns:xsd="http://www.w3.org/2001/XMLSchema" xmlns:xs="http://www.w3.org/2001/XMLSchema" xmlns:p="http://schemas.microsoft.com/office/2006/metadata/properties" xmlns:ns2="cef30164-a4c3-4162-8a8b-4155e9e518f3" xmlns:ns3="f61d0057-1c10-436f-8bff-9663835855a5" targetNamespace="http://schemas.microsoft.com/office/2006/metadata/properties" ma:root="true" ma:fieldsID="f3fead9e5f2b0a243061ace90f7e11d4" ns2:_="" ns3:_="">
    <xsd:import namespace="cef30164-a4c3-4162-8a8b-4155e9e518f3"/>
    <xsd:import namespace="f61d0057-1c10-436f-8bff-9663835855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f30164-a4c3-4162-8a8b-4155e9e51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4c83a3-e3cf-49a6-99e9-9c42588076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1d0057-1c10-436f-8bff-9663835855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519cf9-7ec4-4af9-a7a0-6fe560d6b2d4}" ma:internalName="TaxCatchAll" ma:showField="CatchAllData" ma:web="f61d0057-1c10-436f-8bff-966383585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61d0057-1c10-436f-8bff-9663835855a5" xsi:nil="true"/>
    <lcf76f155ced4ddcb4097134ff3c332f xmlns="cef30164-a4c3-4162-8a8b-4155e9e518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B370BC-D980-4204-A0AB-7E9C05592AE4}">
  <ds:schemaRefs>
    <ds:schemaRef ds:uri="http://schemas.microsoft.com/sharepoint/v3/contenttype/forms"/>
  </ds:schemaRefs>
</ds:datastoreItem>
</file>

<file path=customXml/itemProps2.xml><?xml version="1.0" encoding="utf-8"?>
<ds:datastoreItem xmlns:ds="http://schemas.openxmlformats.org/officeDocument/2006/customXml" ds:itemID="{E9061CA2-43F9-484C-A7C6-F4D648E1A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f30164-a4c3-4162-8a8b-4155e9e518f3"/>
    <ds:schemaRef ds:uri="f61d0057-1c10-436f-8bff-966383585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A17068-F1D6-43A7-9902-31CB11262F95}">
  <ds:schemaRefs>
    <ds:schemaRef ds:uri="http://schemas.microsoft.com/office/2006/metadata/properties"/>
    <ds:schemaRef ds:uri="http://schemas.microsoft.com/office/infopath/2007/PartnerControls"/>
    <ds:schemaRef ds:uri="f61d0057-1c10-436f-8bff-9663835855a5"/>
    <ds:schemaRef ds:uri="cef30164-a4c3-4162-8a8b-4155e9e518f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1725</Words>
  <Characters>9839</Characters>
  <Application>Microsoft Office Word</Application>
  <DocSecurity>0</DocSecurity>
  <Lines>81</Lines>
  <Paragraphs>23</Paragraphs>
  <ScaleCrop>false</ScaleCrop>
  <Company/>
  <LinksUpToDate>false</LinksUpToDate>
  <CharactersWithSpaces>11541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Aggarwal</dc:creator>
  <cp:keywords/>
  <dc:description/>
  <cp:lastModifiedBy>Manish Aggarwal</cp:lastModifiedBy>
  <cp:revision>5</cp:revision>
  <dcterms:created xsi:type="dcterms:W3CDTF">2026-06-20T11:53:00Z</dcterms:created>
  <dcterms:modified xsi:type="dcterms:W3CDTF">2026-06-22T11:53:00Z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0x010100663492A42CCDEE4E8F7FEE28F531F20A</vt:lpwstr>
  </property>
  <property fmtid="{D5CDD505-2E9C-101B-9397-08002B2CF9AE}" pid="3" name="MediaServiceImageTags">
    <vt:lpwstr/>
  </property>
</Properties>
</file>