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64748B"/>
          <w:sz w:val="22"/>
          <w:szCs w:val="22"/>
        </w:rPr>
        <w:t xml:space="preserve">ONEPWS Complaint &amp; CAPA Portal</w:t>
      </w:r>
    </w:p>
    <w:p>
      <w:pPr>
        <w:spacing w:after="60"/>
      </w:pPr>
      <w:r>
        <w:rPr>
          <w:rFonts w:ascii="Calibri" w:cs="Calibri" w:eastAsia="Calibri" w:hAnsi="Calibri"/>
          <w:b/>
          <w:bCs/>
          <w:color w:val="2B2A28"/>
          <w:sz w:val="56"/>
          <w:szCs w:val="56"/>
        </w:rPr>
        <w:t xml:space="preserve">How Emails Work</w:t>
      </w:r>
    </w:p>
    <w:p>
      <w:pPr>
        <w:pBdr>
          <w:bottom w:val="single" w:color="B91C1C" w:sz="12" w:space="8"/>
        </w:pBdr>
        <w:spacing w:after="100"/>
      </w:pPr>
      <w:r>
        <w:rPr>
          <w:rFonts w:ascii="Calibri" w:cs="Calibri" w:eastAsia="Calibri" w:hAnsi="Calibri"/>
          <w:color w:val="64748B"/>
          <w:sz w:val="24"/>
          <w:szCs w:val="24"/>
        </w:rPr>
        <w:t xml:space="preserve">Who gets which email, when it is sent, who is copied, and how to check or change it</w:t>
      </w:r>
    </w:p>
    <w:p>
      <w:pPr>
        <w:spacing w:after="200" w:line="276"/>
      </w:pPr>
      <w:r>
        <w:rPr>
          <w:rFonts w:ascii="Calibri" w:cs="Calibri" w:eastAsia="Calibri" w:hAnsi="Calibri"/>
          <w:color w:val="64748B"/>
          <w:sz w:val="19"/>
          <w:szCs w:val="19"/>
        </w:rPr>
        <w:t xml:space="preserve">Version: 29 October 2026  |  Applies to: care.onepws.com</w:t>
      </w:r>
    </w:p>
    <w:p>
      <w:pPr>
        <w:pStyle w:val="Heading1"/>
        <w:keepNext/>
        <w:pBdr>
          <w:bottom w:val="single" w:color="B91C1C" w:sz="8" w:space="4"/>
        </w:pBdr>
        <w:spacing w:after="140" w:before="360"/>
      </w:pPr>
      <w:r>
        <w:rPr>
          <w:rFonts w:ascii="Calibri" w:cs="Calibri" w:eastAsia="Calibri" w:hAnsi="Calibri"/>
          <w:b/>
          <w:bCs/>
          <w:color w:val="2B2A28"/>
          <w:sz w:val="30"/>
          <w:szCs w:val="30"/>
        </w:rPr>
        <w:t xml:space="preserve">1. The short version</w:t>
      </w:r>
    </w:p>
    <w:p>
      <w:pPr>
        <w:spacing w:after="120" w:line="276"/>
      </w:pPr>
      <w:r>
        <w:rPr>
          <w:rFonts w:ascii="Calibri" w:cs="Calibri" w:eastAsia="Calibri" w:hAnsi="Calibri"/>
          <w:sz w:val="21"/>
          <w:szCs w:val="21"/>
        </w:rPr>
        <w:t xml:space="preserve">Every email the portal sends follows one set of rules. They are applied in one central place in the system, so no email type can behave differently from the others.</w:t>
      </w:r>
    </w:p>
    <w:p>
      <w:pPr>
        <w:pStyle w:val="ListParagraph"/>
        <w:numPr>
          <w:ilvl w:val="0"/>
          <w:numId w:val="2"/>
        </w:numPr>
        <w:spacing w:after="90" w:line="270"/>
      </w:pPr>
      <w:r>
        <w:rPr>
          <w:rFonts w:ascii="Calibri" w:cs="Calibri" w:eastAsia="Calibri" w:hAnsi="Calibri"/>
          <w:sz w:val="21"/>
          <w:szCs w:val="21"/>
        </w:rPr>
        <w:t xml:space="preserve"/>
      </w:r>
      <w:r>
        <w:rPr>
          <w:rFonts w:ascii="Calibri" w:cs="Calibri" w:eastAsia="Calibri" w:hAnsi="Calibri"/>
          <w:b/>
          <w:bCs/>
          <w:sz w:val="21"/>
          <w:szCs w:val="21"/>
        </w:rPr>
        <w:t xml:space="preserve">Company addresses only.</w:t>
      </w:r>
      <w:r>
        <w:rPr>
          <w:rFonts w:ascii="Calibri" w:cs="Calibri" w:eastAsia="Calibri" w:hAnsi="Calibri"/>
          <w:sz w:val="21"/>
          <w:szCs w:val="21"/>
        </w:rPr>
        <w:t xml:space="preserve"> Emails go only to @onepws.com addresses. A customer or any outside address is never emailed.</w:t>
      </w:r>
    </w:p>
    <w:p>
      <w:pPr>
        <w:pStyle w:val="ListParagraph"/>
        <w:numPr>
          <w:ilvl w:val="0"/>
          <w:numId w:val="2"/>
        </w:numPr>
        <w:spacing w:after="90" w:line="270"/>
      </w:pPr>
      <w:r>
        <w:rPr>
          <w:rFonts w:ascii="Calibri" w:cs="Calibri" w:eastAsia="Calibri" w:hAnsi="Calibri"/>
          <w:sz w:val="21"/>
          <w:szCs w:val="21"/>
        </w:rPr>
        <w:t xml:space="preserve"/>
      </w:r>
      <w:r>
        <w:rPr>
          <w:rFonts w:ascii="Calibri" w:cs="Calibri" w:eastAsia="Calibri" w:hAnsi="Calibri"/>
          <w:b/>
          <w:bCs/>
          <w:sz w:val="21"/>
          <w:szCs w:val="21"/>
        </w:rPr>
        <w:t xml:space="preserve">Three common mailboxes are always copied (CC)</w:t>
      </w:r>
      <w:r>
        <w:rPr>
          <w:rFonts w:ascii="Calibri" w:cs="Calibri" w:eastAsia="Calibri" w:hAnsi="Calibri"/>
          <w:sz w:val="21"/>
          <w:szCs w:val="21"/>
        </w:rPr>
        <w:t xml:space="preserve"> on every complaint and CAPA email: service@onepws.com, process@onepws.com and jatin.chouhan@onepws.com.</w:t>
      </w:r>
    </w:p>
    <w:p>
      <w:pPr>
        <w:pStyle w:val="ListParagraph"/>
        <w:numPr>
          <w:ilvl w:val="0"/>
          <w:numId w:val="2"/>
        </w:numPr>
        <w:spacing w:after="90" w:line="270"/>
      </w:pPr>
      <w:r>
        <w:rPr>
          <w:rFonts w:ascii="Calibri" w:cs="Calibri" w:eastAsia="Calibri" w:hAnsi="Calibri"/>
          <w:sz w:val="21"/>
          <w:szCs w:val="21"/>
        </w:rPr>
        <w:t xml:space="preserve"/>
      </w:r>
      <w:r>
        <w:rPr>
          <w:rFonts w:ascii="Calibri" w:cs="Calibri" w:eastAsia="Calibri" w:hAnsi="Calibri"/>
          <w:b/>
          <w:bCs/>
          <w:sz w:val="21"/>
          <w:szCs w:val="21"/>
        </w:rPr>
        <w:t xml:space="preserve">The department's Manager and HOD are copied</w:t>
      </w:r>
      <w:r>
        <w:rPr>
          <w:rFonts w:ascii="Calibri" w:cs="Calibri" w:eastAsia="Calibri" w:hAnsi="Calibri"/>
          <w:sz w:val="21"/>
          <w:szCs w:val="21"/>
        </w:rPr>
        <w:t xml:space="preserve"> on every complaint and CAPA email, taken from the Employee Directory. The Manager and HOD of each person receiving the email are copied too.</w:t>
      </w:r>
    </w:p>
    <w:p>
      <w:pPr>
        <w:pStyle w:val="ListParagraph"/>
        <w:numPr>
          <w:ilvl w:val="0"/>
          <w:numId w:val="2"/>
        </w:numPr>
        <w:spacing w:after="90" w:line="270"/>
      </w:pPr>
      <w:r>
        <w:rPr>
          <w:rFonts w:ascii="Calibri" w:cs="Calibri" w:eastAsia="Calibri" w:hAnsi="Calibri"/>
          <w:sz w:val="21"/>
          <w:szCs w:val="21"/>
        </w:rPr>
        <w:t xml:space="preserve"/>
      </w:r>
      <w:r>
        <w:rPr>
          <w:rFonts w:ascii="Calibri" w:cs="Calibri" w:eastAsia="Calibri" w:hAnsi="Calibri"/>
          <w:b/>
          <w:bCs/>
          <w:sz w:val="21"/>
          <w:szCs w:val="21"/>
        </w:rPr>
        <w:t xml:space="preserve">Management level people are copied only when a delay is more than 10 days.</w:t>
      </w:r>
      <w:r>
        <w:rPr>
          <w:rFonts w:ascii="Calibri" w:cs="Calibri" w:eastAsia="Calibri" w:hAnsi="Calibri"/>
          <w:sz w:val="21"/>
          <w:szCs w:val="21"/>
        </w:rPr>
        <w:t xml:space="preserve"> This applies to the delay emails. Before something is late, Management is not copied.</w:t>
      </w:r>
    </w:p>
    <w:p>
      <w:pPr>
        <w:pStyle w:val="ListParagraph"/>
        <w:numPr>
          <w:ilvl w:val="0"/>
          <w:numId w:val="2"/>
        </w:numPr>
        <w:spacing w:after="90" w:line="270"/>
      </w:pPr>
      <w:r>
        <w:rPr>
          <w:rFonts w:ascii="Calibri" w:cs="Calibri" w:eastAsia="Calibri" w:hAnsi="Calibri"/>
          <w:sz w:val="21"/>
          <w:szCs w:val="21"/>
        </w:rPr>
        <w:t xml:space="preserve"/>
      </w:r>
      <w:r>
        <w:rPr>
          <w:rFonts w:ascii="Calibri" w:cs="Calibri" w:eastAsia="Calibri" w:hAnsi="Calibri"/>
          <w:b/>
          <w:bCs/>
          <w:sz w:val="21"/>
          <w:szCs w:val="21"/>
        </w:rPr>
        <w:t xml:space="preserve">Delay emails repeat every day</w:t>
      </w:r>
      <w:r>
        <w:rPr>
          <w:rFonts w:ascii="Calibri" w:cs="Calibri" w:eastAsia="Calibri" w:hAnsi="Calibri"/>
          <w:sz w:val="21"/>
          <w:szCs w:val="21"/>
        </w:rPr>
        <w:t xml:space="preserve"> until the pending stage is completed.</w:t>
      </w:r>
    </w:p>
    <w:p>
      <w:pPr>
        <w:pStyle w:val="ListParagraph"/>
        <w:numPr>
          <w:ilvl w:val="0"/>
          <w:numId w:val="2"/>
        </w:numPr>
        <w:spacing w:after="90" w:line="270"/>
      </w:pPr>
      <w:r>
        <w:rPr>
          <w:rFonts w:ascii="Calibri" w:cs="Calibri" w:eastAsia="Calibri" w:hAnsi="Calibri"/>
          <w:sz w:val="21"/>
          <w:szCs w:val="21"/>
        </w:rPr>
        <w:t xml:space="preserve"/>
      </w:r>
      <w:r>
        <w:rPr>
          <w:rFonts w:ascii="Calibri" w:cs="Calibri" w:eastAsia="Calibri" w:hAnsi="Calibri"/>
          <w:b/>
          <w:bCs/>
          <w:sz w:val="21"/>
          <w:szCs w:val="21"/>
        </w:rPr>
        <w:t xml:space="preserve">No duplicates.</w:t>
      </w:r>
      <w:r>
        <w:rPr>
          <w:rFonts w:ascii="Calibri" w:cs="Calibri" w:eastAsia="Calibri" w:hAnsi="Calibri"/>
          <w:sz w:val="21"/>
          <w:szCs w:val="21"/>
        </w:rPr>
        <w:t xml:space="preserve"> An address appears once on an email, and the same email is never sent twice for the same day or milestone.</w:t>
      </w:r>
    </w:p>
    <w:p>
      <w:pPr>
        <w:pStyle w:val="ListParagraph"/>
        <w:numPr>
          <w:ilvl w:val="0"/>
          <w:numId w:val="2"/>
        </w:numPr>
        <w:spacing w:after="90" w:line="270"/>
      </w:pPr>
      <w:r>
        <w:rPr>
          <w:rFonts w:ascii="Calibri" w:cs="Calibri" w:eastAsia="Calibri" w:hAnsi="Calibri"/>
          <w:sz w:val="21"/>
          <w:szCs w:val="21"/>
        </w:rPr>
        <w:t xml:space="preserve"/>
      </w:r>
      <w:r>
        <w:rPr>
          <w:rFonts w:ascii="Calibri" w:cs="Calibri" w:eastAsia="Calibri" w:hAnsi="Calibri"/>
          <w:b/>
          <w:bCs/>
          <w:sz w:val="21"/>
          <w:szCs w:val="21"/>
        </w:rPr>
        <w:t xml:space="preserve">Account emails are private.</w:t>
      </w:r>
      <w:r>
        <w:rPr>
          <w:rFonts w:ascii="Calibri" w:cs="Calibri" w:eastAsia="Calibri" w:hAnsi="Calibri"/>
          <w:sz w:val="21"/>
          <w:szCs w:val="21"/>
        </w:rPr>
        <w:t xml:space="preserve"> Welcome, password reset and password changed emails go only to that person, with no CC.</w:t>
      </w:r>
    </w:p>
    <w:p>
      <w:pPr>
        <w:pStyle w:val="Heading1"/>
        <w:keepNext/>
        <w:pBdr>
          <w:bottom w:val="single" w:color="B91C1C" w:sz="8" w:space="4"/>
        </w:pBdr>
        <w:spacing w:after="140" w:before="360"/>
      </w:pPr>
      <w:r>
        <w:rPr>
          <w:rFonts w:ascii="Calibri" w:cs="Calibri" w:eastAsia="Calibri" w:hAnsi="Calibri"/>
          <w:b/>
          <w:bCs/>
          <w:color w:val="2B2A28"/>
          <w:sz w:val="30"/>
          <w:szCs w:val="30"/>
        </w:rPr>
        <w:t xml:space="preserve">2. The rules in detail</w:t>
      </w:r>
    </w:p>
    <w:p>
      <w:pPr>
        <w:pStyle w:val="Heading2"/>
        <w:keepNext/>
        <w:spacing w:after="100" w:before="240"/>
      </w:pPr>
      <w:r>
        <w:rPr>
          <w:rFonts w:ascii="Calibri" w:cs="Calibri" w:eastAsia="Calibri" w:hAnsi="Calibri"/>
          <w:b/>
          <w:bCs/>
          <w:color w:val="B91C1C"/>
          <w:sz w:val="24"/>
          <w:szCs w:val="24"/>
        </w:rPr>
        <w:t xml:space="preserve">2.1 Internal only</w:t>
      </w:r>
    </w:p>
    <w:p>
      <w:pPr>
        <w:spacing w:after="120" w:line="276"/>
      </w:pPr>
      <w:r>
        <w:rPr>
          <w:rFonts w:ascii="Calibri" w:cs="Calibri" w:eastAsia="Calibri" w:hAnsi="Calibri"/>
          <w:sz w:val="21"/>
          <w:szCs w:val="21"/>
        </w:rPr>
        <w:t xml:space="preserve">Before any email is sent, every address in To, CC and BCC is checked. Only addresses ending in @onepws.com are allowed. Anything else is removed, and a line is written in the Email Log: "Skipped: Blocked external address(es)". The remaining company recipients still receive the email. If no company address is left, nothing is sent.</w:t>
      </w:r>
    </w:p>
    <w:p>
      <w:pPr>
        <w:spacing w:after="120" w:line="276"/>
      </w:pPr>
      <w:r>
        <w:rPr>
          <w:rFonts w:ascii="Calibri" w:cs="Calibri" w:eastAsia="Calibri" w:hAnsi="Calibri"/>
          <w:sz w:val="21"/>
          <w:szCs w:val="21"/>
        </w:rPr>
        <w:t xml:space="preserve">This also protects against look-alike addresses such as someone@onepws.com.other.com or someone@notonepws.com. The customer contact stored on a complaint is never used as an email recipient.</w:t>
      </w:r>
    </w:p>
    <w:p>
      <w:pPr>
        <w:spacing w:after="120" w:line="276"/>
      </w:pPr>
      <w:r>
        <w:rPr>
          <w:rFonts w:ascii="Calibri" w:cs="Calibri" w:eastAsia="Calibri" w:hAnsi="Calibri"/>
          <w:sz w:val="21"/>
          <w:szCs w:val="21"/>
        </w:rPr>
        <w:t xml:space="preserve">The Share Report option and the admin test-email option are covered by the same rule.</w:t>
      </w:r>
    </w:p>
    <w:p>
      <w:pPr>
        <w:pStyle w:val="Heading2"/>
        <w:keepNext/>
        <w:spacing w:after="100" w:before="240"/>
      </w:pPr>
      <w:r>
        <w:rPr>
          <w:rFonts w:ascii="Calibri" w:cs="Calibri" w:eastAsia="Calibri" w:hAnsi="Calibri"/>
          <w:b/>
          <w:bCs/>
          <w:color w:val="B91C1C"/>
          <w:sz w:val="24"/>
          <w:szCs w:val="24"/>
        </w:rPr>
        <w:t xml:space="preserve">2.2 Who is in the CC</w:t>
      </w:r>
    </w:p>
    <w:p>
      <w:pPr>
        <w:keepNext/>
        <w:spacing w:after="120" w:line="276"/>
      </w:pPr>
      <w:r>
        <w:rPr>
          <w:rFonts w:ascii="Calibri" w:cs="Calibri" w:eastAsia="Calibri" w:hAnsi="Calibri"/>
          <w:sz w:val="21"/>
          <w:szCs w:val="21"/>
        </w:rPr>
        <w:t xml:space="preserve">On every email linked to a complaint or a CAPA, the system builds the CC list like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38"/>
      </w:tblGrid>
      <w:tr>
        <w:trPr>
          <w:cantSplit/>
          <w:tblHeader/>
        </w:trPr>
        <w:tc>
          <w:tcPr>
            <w:tcW w:type="dxa" w:w="22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CC group</w:t>
            </w:r>
          </w:p>
        </w:tc>
        <w:tc>
          <w:tcPr>
            <w:tcW w:type="dxa" w:w="33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Who they are</w:t>
            </w:r>
          </w:p>
        </w:tc>
        <w:tc>
          <w:tcPr>
            <w:tcW w:type="dxa" w:w="413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Where the addresses come from</w:t>
            </w:r>
          </w:p>
        </w:tc>
      </w:tr>
      <w:tr>
        <w:trPr>
          <w:cantSplit/>
        </w:trPr>
        <w:tc>
          <w:tcPr>
            <w:tcW w:type="dxa" w:w="22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Common mailboxes</w:t>
            </w:r>
            <w:r>
              <w:rPr>
                <w:rFonts w:ascii="Calibri" w:cs="Calibri" w:eastAsia="Calibri" w:hAnsi="Calibri"/>
                <w:sz w:val="18"/>
                <w:szCs w:val="18"/>
              </w:rPr>
              <w:t xml:space="preserve"/>
            </w:r>
          </w:p>
        </w:tc>
        <w:tc>
          <w:tcPr>
            <w:tcW w:type="dxa" w:w="3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service@onepws.com, process@onepws.com, jatin.chouhan@onepws.com</w:t>
            </w:r>
          </w:p>
        </w:tc>
        <w:tc>
          <w:tcPr>
            <w:tcW w:type="dxa" w:w="41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Fixed in the system. Always added. If one of them is already a recipient, it is not repeated in CC.</w:t>
            </w:r>
          </w:p>
        </w:tc>
      </w:tr>
      <w:tr>
        <w:trPr>
          <w:cantSplit/>
        </w:trPr>
        <w:tc>
          <w:tcPr>
            <w:tcW w:type="dxa" w:w="22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Department Manager and HOD</w:t>
            </w:r>
            <w:r>
              <w:rPr>
                <w:rFonts w:ascii="Calibri" w:cs="Calibri" w:eastAsia="Calibri" w:hAnsi="Calibri"/>
                <w:sz w:val="18"/>
                <w:szCs w:val="18"/>
              </w:rPr>
              <w:t xml:space="preserve"/>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Manager and HOD of the complaint's responsible department (the CAPA's department for CAPA emails)</w:t>
            </w:r>
          </w:p>
        </w:tc>
        <w:tc>
          <w:tcPr>
            <w:tcW w:type="dxa" w:w="41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Master Data &gt; Employees: the Manager Email and HOD Email of the employees in that department. Several addresses can be entered, separated by a comma.</w:t>
            </w:r>
          </w:p>
        </w:tc>
      </w:tr>
      <w:tr>
        <w:trPr>
          <w:cantSplit/>
        </w:trPr>
        <w:tc>
          <w:tcPr>
            <w:tcW w:type="dxa" w:w="22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Recipient's own Manager and HOD</w:t>
            </w:r>
            <w:r>
              <w:rPr>
                <w:rFonts w:ascii="Calibri" w:cs="Calibri" w:eastAsia="Calibri" w:hAnsi="Calibri"/>
                <w:sz w:val="18"/>
                <w:szCs w:val="18"/>
              </w:rPr>
              <w:t xml:space="preserve"/>
            </w:r>
          </w:p>
        </w:tc>
        <w:tc>
          <w:tcPr>
            <w:tcW w:type="dxa" w:w="3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The reporting line of each person who receives the email</w:t>
            </w:r>
          </w:p>
        </w:tc>
        <w:tc>
          <w:tcPr>
            <w:tcW w:type="dxa" w:w="41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The same Employee Directory record of that person (matched by their email address or login).</w:t>
            </w:r>
          </w:p>
        </w:tc>
      </w:tr>
      <w:tr>
        <w:trPr>
          <w:cantSplit/>
        </w:trPr>
        <w:tc>
          <w:tcPr>
            <w:tcW w:type="dxa" w:w="22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Department Management</w:t>
            </w:r>
            <w:r>
              <w:rPr>
                <w:rFonts w:ascii="Calibri" w:cs="Calibri" w:eastAsia="Calibri" w:hAnsi="Calibri"/>
                <w:sz w:val="18"/>
                <w:szCs w:val="18"/>
              </w:rPr>
              <w:t xml:space="preserve"/>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Management level people for that department</w:t>
            </w:r>
          </w:p>
        </w:tc>
        <w:tc>
          <w:tcPr>
            <w:tcW w:type="dxa" w:w="41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Master Data &gt; Departments &gt; "Management emails (always CC)".</w:t>
            </w:r>
          </w:p>
        </w:tc>
      </w:tr>
    </w:tbl>
    <w:p>
      <w:pPr>
        <w:spacing w:after="80"/>
      </w:pPr>
    </w:p>
    <w:p>
      <w:pPr>
        <w:pStyle w:val="Heading2"/>
        <w:keepNext/>
        <w:spacing w:after="100" w:before="240"/>
      </w:pPr>
      <w:r>
        <w:rPr>
          <w:rFonts w:ascii="Calibri" w:cs="Calibri" w:eastAsia="Calibri" w:hAnsi="Calibri"/>
          <w:b/>
          <w:bCs/>
          <w:color w:val="B91C1C"/>
          <w:sz w:val="24"/>
          <w:szCs w:val="24"/>
        </w:rPr>
        <w:t xml:space="preserve">2.3 Management only after 10 days of delay</w:t>
      </w:r>
    </w:p>
    <w:p>
      <w:pPr>
        <w:spacing w:after="120" w:line="276"/>
      </w:pPr>
      <w:r>
        <w:rPr>
          <w:rFonts w:ascii="Calibri" w:cs="Calibri" w:eastAsia="Calibri" w:hAnsi="Calibri"/>
          <w:sz w:val="21"/>
          <w:szCs w:val="21"/>
        </w:rPr>
        <w:t xml:space="preserve">"Management level people" means the department's Management emails (above) and the users whose role is Management, Director, Managing Director or Plant Head.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00"/>
        <w:gridCol w:w="3838"/>
      </w:tblGrid>
      <w:tr>
        <w:trPr>
          <w:cantSplit/>
          <w:tblHeader/>
        </w:trPr>
        <w:tc>
          <w:tcPr>
            <w:tcW w:type="dxa" w:w="58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Email</w:t>
            </w:r>
          </w:p>
        </w:tc>
        <w:tc>
          <w:tcPr>
            <w:tcW w:type="dxa" w:w="383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Management copied?</w:t>
            </w:r>
          </w:p>
        </w:tc>
      </w:tr>
      <w:tr>
        <w:trPr>
          <w:cantSplit/>
        </w:trPr>
        <w:tc>
          <w:tcPr>
            <w:tcW w:type="dxa" w:w="58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Reminders </w:t>
            </w:r>
            <w:r>
              <w:rPr>
                <w:rFonts w:ascii="Calibri" w:cs="Calibri" w:eastAsia="Calibri" w:hAnsi="Calibri"/>
                <w:b/>
                <w:bCs/>
                <w:sz w:val="18"/>
                <w:szCs w:val="18"/>
              </w:rPr>
              <w:t xml:space="preserve">before</w:t>
            </w:r>
            <w:r>
              <w:rPr>
                <w:rFonts w:ascii="Calibri" w:cs="Calibri" w:eastAsia="Calibri" w:hAnsi="Calibri"/>
                <w:sz w:val="18"/>
                <w:szCs w:val="18"/>
              </w:rPr>
              <w:t xml:space="preserve"> the due date (SLA milestone reminder, Due soon, CAPA due reminder)</w:t>
            </w:r>
          </w:p>
        </w:tc>
        <w:tc>
          <w:tcPr>
            <w:tcW w:type="dxa" w:w="38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Never.</w:t>
            </w:r>
            <w:r>
              <w:rPr>
                <w:rFonts w:ascii="Calibri" w:cs="Calibri" w:eastAsia="Calibri" w:hAnsi="Calibri"/>
                <w:sz w:val="18"/>
                <w:szCs w:val="18"/>
              </w:rPr>
              <w:t xml:space="preserve"> Nothing is late yet.</w:t>
            </w:r>
          </w:p>
        </w:tc>
      </w:tr>
      <w:tr>
        <w:trPr>
          <w:cantSplit/>
        </w:trPr>
        <w:tc>
          <w:tcPr>
            <w:tcW w:type="dxa" w:w="58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Delay emails (Complaint TAT delayed, CAPA overdue, Effectiveness check overdue)</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Only when the delay is more than 10 days.</w:t>
            </w:r>
            <w:r>
              <w:rPr>
                <w:rFonts w:ascii="Calibri" w:cs="Calibri" w:eastAsia="Calibri" w:hAnsi="Calibri"/>
                <w:sz w:val="18"/>
                <w:szCs w:val="18"/>
              </w:rPr>
              <w:t xml:space="preserve"> At exactly 10 days they are still not copied.</w:t>
            </w:r>
          </w:p>
        </w:tc>
      </w:tr>
      <w:tr>
        <w:trPr>
          <w:cantSplit/>
        </w:trPr>
        <w:tc>
          <w:tcPr>
            <w:tcW w:type="dxa" w:w="58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All other complaint and CAPA emails (new complaint, stage completed, signatures, closed, reopened, CAPA assigned, evidence, effectiveness verified)</w:t>
            </w:r>
          </w:p>
        </w:tc>
        <w:tc>
          <w:tcPr>
            <w:tcW w:type="dxa" w:w="38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Yes, through the department's Management emails.</w:t>
            </w:r>
          </w:p>
        </w:tc>
      </w:tr>
      <w:tr>
        <w:trPr>
          <w:cantSplit/>
        </w:trPr>
        <w:tc>
          <w:tcPr>
            <w:tcW w:type="dxa" w:w="58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CAPA marked Not Effective</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Yes. The Department Head and Management are always copied, because the complaint is reopened.</w:t>
            </w:r>
          </w:p>
        </w:tc>
      </w:tr>
    </w:tbl>
    <w:p>
      <w:pPr>
        <w:spacing w:after="80"/>
      </w:pPr>
    </w:p>
    <w:p>
      <w:pPr>
        <w:pStyle w:val="Heading2"/>
        <w:keepNext/>
        <w:spacing w:after="100" w:before="240"/>
      </w:pPr>
      <w:r>
        <w:rPr>
          <w:rFonts w:ascii="Calibri" w:cs="Calibri" w:eastAsia="Calibri" w:hAnsi="Calibri"/>
          <w:b/>
          <w:bCs/>
          <w:color w:val="B91C1C"/>
          <w:sz w:val="24"/>
          <w:szCs w:val="24"/>
        </w:rPr>
        <w:t xml:space="preserve">2.4 Who the roles in "To"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Role used in the system</w:t>
            </w:r>
          </w:p>
        </w:tc>
        <w:tc>
          <w:tcPr>
            <w:tcW w:type="dxa" w:w="703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Who receives it</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Complaint Owner</w:t>
            </w:r>
            <w:r>
              <w:rPr>
                <w:rFonts w:ascii="Calibri" w:cs="Calibri" w:eastAsia="Calibri" w:hAnsi="Calibri"/>
                <w:sz w:val="18"/>
                <w:szCs w:val="18"/>
              </w:rPr>
              <w:t xml:space="preserve"/>
            </w:r>
          </w:p>
        </w:tc>
        <w:tc>
          <w:tcPr>
            <w:tcW w:type="dxa" w:w="70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The portal user who owns the complaint, </w:t>
            </w:r>
            <w:r>
              <w:rPr>
                <w:rFonts w:ascii="Calibri" w:cs="Calibri" w:eastAsia="Calibri" w:hAnsi="Calibri"/>
                <w:b/>
                <w:bCs/>
                <w:sz w:val="18"/>
                <w:szCs w:val="18"/>
              </w:rPr>
              <w:t xml:space="preserve">and</w:t>
            </w:r>
            <w:r>
              <w:rPr>
                <w:rFonts w:ascii="Calibri" w:cs="Calibri" w:eastAsia="Calibri" w:hAnsi="Calibri"/>
                <w:sz w:val="18"/>
                <w:szCs w:val="18"/>
              </w:rPr>
              <w:t xml:space="preserve"> the Employee Directory person named as owner (if the owner has no login). Both receive it.</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CAPA Owner</w:t>
            </w:r>
            <w:r>
              <w:rPr>
                <w:rFonts w:ascii="Calibri" w:cs="Calibri" w:eastAsia="Calibri" w:hAnsi="Calibri"/>
                <w:sz w:val="18"/>
                <w:szCs w:val="18"/>
              </w:rPr>
              <w:t xml:space="preserve"/>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owner of that CAPA action.</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Department Head</w:t>
            </w:r>
            <w:r>
              <w:rPr>
                <w:rFonts w:ascii="Calibri" w:cs="Calibri" w:eastAsia="Calibri" w:hAnsi="Calibri"/>
                <w:sz w:val="18"/>
                <w:szCs w:val="18"/>
              </w:rPr>
              <w:t xml:space="preserve"/>
            </w:r>
          </w:p>
        </w:tc>
        <w:tc>
          <w:tcPr>
            <w:tcW w:type="dxa" w:w="70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The Manager and HOD email addresses recorded in the Employee Directory for the department.</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Quality Head</w:t>
            </w:r>
            <w:r>
              <w:rPr>
                <w:rFonts w:ascii="Calibri" w:cs="Calibri" w:eastAsia="Calibri" w:hAnsi="Calibri"/>
                <w:sz w:val="18"/>
                <w:szCs w:val="18"/>
              </w:rPr>
              <w:t xml:space="preserve"/>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Active users whose role name contains "quality", or who can approve complaints or review CAPA evidence, within the company.</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Management</w:t>
            </w:r>
            <w:r>
              <w:rPr>
                <w:rFonts w:ascii="Calibri" w:cs="Calibri" w:eastAsia="Calibri" w:hAnsi="Calibri"/>
                <w:sz w:val="18"/>
                <w:szCs w:val="18"/>
              </w:rPr>
              <w:t xml:space="preserve"/>
            </w:r>
          </w:p>
        </w:tc>
        <w:tc>
          <w:tcPr>
            <w:tcW w:type="dxa" w:w="70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Active users with the role Management, Director, Managing Director or Plant Head, within the company.</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Master Admin</w:t>
            </w:r>
            <w:r>
              <w:rPr>
                <w:rFonts w:ascii="Calibri" w:cs="Calibri" w:eastAsia="Calibri" w:hAnsi="Calibri"/>
                <w:sz w:val="18"/>
                <w:szCs w:val="18"/>
              </w:rPr>
              <w:t xml:space="preserve"/>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All active users with the Master Admin role.</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Coordinator</w:t>
            </w:r>
            <w:r>
              <w:rPr>
                <w:rFonts w:ascii="Calibri" w:cs="Calibri" w:eastAsia="Calibri" w:hAnsi="Calibri"/>
                <w:sz w:val="18"/>
                <w:szCs w:val="18"/>
              </w:rPr>
              <w:t xml:space="preserve"/>
            </w:r>
          </w:p>
        </w:tc>
        <w:tc>
          <w:tcPr>
            <w:tcW w:type="dxa" w:w="70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Not assigned per complaint in the portal today, so this role currently resolves to nobody. It does no harm.</w:t>
            </w:r>
          </w:p>
        </w:tc>
      </w:tr>
    </w:tbl>
    <w:p>
      <w:pPr>
        <w:spacing w:after="80"/>
      </w:pPr>
    </w:p>
    <w:p>
      <w:pPr>
        <w:pStyle w:val="Heading2"/>
        <w:keepNext/>
        <w:spacing w:after="100" w:before="240"/>
      </w:pPr>
      <w:r>
        <w:rPr>
          <w:rFonts w:ascii="Calibri" w:cs="Calibri" w:eastAsia="Calibri" w:hAnsi="Calibri"/>
          <w:b/>
          <w:bCs/>
          <w:color w:val="B91C1C"/>
          <w:sz w:val="24"/>
          <w:szCs w:val="24"/>
        </w:rPr>
        <w:t xml:space="preserve">2.5 No duplicates and daily repeats</w:t>
      </w:r>
    </w:p>
    <w:p>
      <w:pPr>
        <w:pStyle w:val="ListParagraph"/>
        <w:numPr>
          <w:ilvl w:val="0"/>
          <w:numId w:val="3"/>
        </w:numPr>
        <w:spacing w:after="70" w:line="270"/>
      </w:pPr>
      <w:r>
        <w:rPr>
          <w:rFonts w:ascii="Calibri" w:cs="Calibri" w:eastAsia="Calibri" w:hAnsi="Calibri"/>
          <w:sz w:val="21"/>
          <w:szCs w:val="21"/>
        </w:rPr>
        <w:t xml:space="preserve">An address appears only once on an email, even if it fits several groups.</w:t>
      </w:r>
    </w:p>
    <w:p>
      <w:pPr>
        <w:pStyle w:val="ListParagraph"/>
        <w:numPr>
          <w:ilvl w:val="0"/>
          <w:numId w:val="3"/>
        </w:numPr>
        <w:spacing w:after="70" w:line="270"/>
      </w:pPr>
      <w:r>
        <w:rPr>
          <w:rFonts w:ascii="Calibri" w:cs="Calibri" w:eastAsia="Calibri" w:hAnsi="Calibri"/>
          <w:sz w:val="21"/>
          <w:szCs w:val="21"/>
        </w:rPr>
        <w:t xml:space="preserve">Each automatic email has a unique key. For example, the delay email for one complaint uses the complaint and the date, so it goes once per complaint per day.</w:t>
      </w:r>
    </w:p>
    <w:p>
      <w:pPr>
        <w:pStyle w:val="ListParagraph"/>
        <w:numPr>
          <w:ilvl w:val="0"/>
          <w:numId w:val="3"/>
        </w:numPr>
        <w:spacing w:after="70" w:line="270"/>
      </w:pPr>
      <w:r>
        <w:rPr>
          <w:rFonts w:ascii="Calibri" w:cs="Calibri" w:eastAsia="Calibri" w:hAnsi="Calibri"/>
          <w:sz w:val="21"/>
          <w:szCs w:val="21"/>
        </w:rPr>
        <w:t xml:space="preserve">If the same key was already sent, the second attempt is skipped and logged as "Duplicate event suppressed".</w:t>
      </w:r>
    </w:p>
    <w:p>
      <w:pPr>
        <w:pStyle w:val="Heading1"/>
        <w:keepNext/>
        <w:pBdr>
          <w:bottom w:val="single" w:color="B91C1C" w:sz="8" w:space="4"/>
        </w:pBdr>
        <w:spacing w:after="140" w:before="360"/>
      </w:pPr>
      <w:r>
        <w:rPr>
          <w:rFonts w:ascii="Calibri" w:cs="Calibri" w:eastAsia="Calibri" w:hAnsi="Calibri"/>
          <w:b/>
          <w:bCs/>
          <w:color w:val="2B2A28"/>
          <w:sz w:val="30"/>
          <w:szCs w:val="30"/>
        </w:rPr>
        <w:t xml:space="preserve">3. When automatic emails are checked</w:t>
      </w:r>
    </w:p>
    <w:p>
      <w:pPr>
        <w:spacing w:after="120" w:line="276"/>
      </w:pPr>
      <w:r>
        <w:rPr>
          <w:rFonts w:ascii="Calibri" w:cs="Calibri" w:eastAsia="Calibri" w:hAnsi="Calibri"/>
          <w:sz w:val="21"/>
          <w:szCs w:val="21"/>
        </w:rPr>
        <w:t xml:space="preserve">Three scheduled jobs run on Vercel every day. They are protected by a secret key, so only the scheduler can start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238"/>
        <w:gridCol w:w="1900"/>
        <w:gridCol w:w="1800"/>
      </w:tblGrid>
      <w:tr>
        <w:trPr>
          <w:cantSplit/>
          <w:tblHeader/>
        </w:trPr>
        <w:tc>
          <w:tcPr>
            <w:tcW w:type="dxa" w:w="17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Job</w:t>
            </w:r>
          </w:p>
        </w:tc>
        <w:tc>
          <w:tcPr>
            <w:tcW w:type="dxa" w:w="423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What it sends</w:t>
            </w:r>
          </w:p>
        </w:tc>
        <w:tc>
          <w:tcPr>
            <w:tcW w:type="dxa" w:w="19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Runs at (UTC)</w:t>
            </w:r>
          </w:p>
        </w:tc>
        <w:tc>
          <w:tcPr>
            <w:tcW w:type="dxa" w:w="18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Runs at (IST)</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Reminders</w:t>
            </w:r>
          </w:p>
        </w:tc>
        <w:tc>
          <w:tcPr>
            <w:tcW w:type="dxa" w:w="42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SLA milestone reminders, due-soon reminders, CAPA due reminders, effectiveness check reminders</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08:00 daily</w:t>
            </w:r>
          </w:p>
        </w:tc>
        <w:tc>
          <w:tcPr>
            <w:tcW w:type="dxa" w:w="18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1:30 PM daily</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Delays</w:t>
            </w:r>
          </w:p>
        </w:tc>
        <w:tc>
          <w:tcPr>
            <w:tcW w:type="dxa" w:w="42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daily TAT delay email and the CAPA overdue email</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09:00 daily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2:30 PM daily</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Digests</w:t>
            </w:r>
          </w:p>
        </w:tc>
        <w:tc>
          <w:tcPr>
            <w:tcW w:type="dxa" w:w="42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Daily summary (and the weekly summary on Mondays)</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17:30 Monday to Friday</w:t>
            </w:r>
          </w:p>
        </w:tc>
        <w:tc>
          <w:tcPr>
            <w:tcW w:type="dxa" w:w="18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11:00 PM Monday to Friday</w:t>
            </w:r>
          </w:p>
        </w:tc>
      </w:tr>
    </w:tbl>
    <w:p>
      <w:pPr>
        <w:spacing w:after="80"/>
      </w:pPr>
    </w:p>
    <w:p>
      <w:pPr>
        <w:spacing w:after="120" w:line="276"/>
      </w:pPr>
      <w:r>
        <w:rPr>
          <w:rFonts w:ascii="Calibri" w:cs="Calibri" w:eastAsia="Calibri" w:hAnsi="Calibri"/>
          <w:sz w:val="21"/>
          <w:szCs w:val="21"/>
        </w:rPr>
        <w:t xml:space="preserve">On Vercel's free (Hobby) plan the scheduler may start a job at any time within that hour, not exactly on the minute. An administrator can also run the delay check by hand from Email Automation (Master Admin only).</w:t>
      </w:r>
    </w:p>
    <w:p>
      <w:pPr>
        <w:pStyle w:val="Heading1"/>
        <w:keepNext/>
        <w:pBdr>
          <w:bottom w:val="single" w:color="B91C1C" w:sz="8" w:space="4"/>
        </w:pBdr>
        <w:spacing w:after="140" w:before="360"/>
      </w:pPr>
      <w:r>
        <w:rPr>
          <w:rFonts w:ascii="Calibri" w:cs="Calibri" w:eastAsia="Calibri" w:hAnsi="Calibri"/>
          <w:b/>
          <w:bCs/>
          <w:color w:val="2B2A28"/>
          <w:sz w:val="30"/>
          <w:szCs w:val="30"/>
        </w:rPr>
        <w:t xml:space="preserve">4. Every email, one by one</w:t>
      </w:r>
    </w:p>
    <w:p>
      <w:pPr>
        <w:spacing w:after="120" w:line="276"/>
      </w:pPr>
      <w:r>
        <w:rPr>
          <w:rFonts w:ascii="Calibri" w:cs="Calibri" w:eastAsia="Calibri" w:hAnsi="Calibri"/>
          <w:sz w:val="21"/>
          <w:szCs w:val="21"/>
        </w:rPr>
        <w:t xml:space="preserve">"Extra CC" below is on top of the standard CC list in section 2.2. "Repeats" says how often the same email can come again.</w:t>
      </w:r>
    </w:p>
    <w:p>
      <w:pPr>
        <w:pStyle w:val="Heading2"/>
        <w:keepNext/>
        <w:spacing w:after="100" w:before="240"/>
      </w:pPr>
      <w:r>
        <w:rPr>
          <w:rFonts w:ascii="Calibri" w:cs="Calibri" w:eastAsia="Calibri" w:hAnsi="Calibri"/>
          <w:b/>
          <w:bCs/>
          <w:color w:val="B91C1C"/>
          <w:sz w:val="24"/>
          <w:szCs w:val="24"/>
        </w:rPr>
        <w:t xml:space="preserve">4.1 Complaint emails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150"/>
        <w:gridCol w:w="1900"/>
        <w:gridCol w:w="1288"/>
      </w:tblGrid>
      <w:tr>
        <w:trPr>
          <w:cantSplit/>
          <w:tblHeader/>
        </w:trPr>
        <w:tc>
          <w:tcPr>
            <w:tcW w:type="dxa" w:w="17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Email</w:t>
            </w:r>
          </w:p>
        </w:tc>
        <w:tc>
          <w:tcPr>
            <w:tcW w:type="dxa" w:w="26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When it is sent</w:t>
            </w:r>
          </w:p>
        </w:tc>
        <w:tc>
          <w:tcPr>
            <w:tcW w:type="dxa" w:w="215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To</w:t>
            </w:r>
          </w:p>
        </w:tc>
        <w:tc>
          <w:tcPr>
            <w:tcW w:type="dxa" w:w="19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Extra CC</w:t>
            </w:r>
          </w:p>
        </w:tc>
        <w:tc>
          <w:tcPr>
            <w:tcW w:type="dxa" w:w="128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Repeats</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New complaint registered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 complaint is registered</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Manager and Department Head</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Once</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Complaint reassigned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A Master Admin changes the owner with the Edit button</w:t>
            </w:r>
          </w:p>
        </w:tc>
        <w:tc>
          <w:tcPr>
            <w:tcW w:type="dxa" w:w="215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new Complaint Owner</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Once per change</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Acknowledged / Containment done / RCA done / CAPA assigned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That workflow stage is marked complete</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 Department Head</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Once per stage</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8D Prepared / Reviewed / Approved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A signature is applied</w:t>
            </w:r>
          </w:p>
        </w:tc>
        <w:tc>
          <w:tcPr>
            <w:tcW w:type="dxa" w:w="215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 Quality Head, Department Head</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Once per signature</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Signature revoked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 signature is revoked</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 Quality Head</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Once per revoke</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Complaint closed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complaint is closed</w:t>
            </w:r>
          </w:p>
        </w:tc>
        <w:tc>
          <w:tcPr>
            <w:tcW w:type="dxa" w:w="215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 Quality Head, Department Head</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Once</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Complaint reopened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Reopened by a user, or automatically when a CAPA or the effectiveness check is Not Effective</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 Quality Head, Department Head</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Once per reopen</w:t>
            </w:r>
          </w:p>
        </w:tc>
      </w:tr>
    </w:tbl>
    <w:p>
      <w:pPr>
        <w:spacing w:after="80"/>
      </w:pPr>
    </w:p>
    <w:p>
      <w:pPr>
        <w:pStyle w:val="Heading2"/>
        <w:keepNext/>
        <w:spacing w:after="100" w:before="240"/>
      </w:pPr>
      <w:r>
        <w:rPr>
          <w:rFonts w:ascii="Calibri" w:cs="Calibri" w:eastAsia="Calibri" w:hAnsi="Calibri"/>
          <w:b/>
          <w:bCs/>
          <w:color w:val="B91C1C"/>
          <w:sz w:val="24"/>
          <w:szCs w:val="24"/>
        </w:rPr>
        <w:t xml:space="preserve">4.2 Delay and reminder emails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150"/>
        <w:gridCol w:w="1900"/>
        <w:gridCol w:w="1288"/>
      </w:tblGrid>
      <w:tr>
        <w:trPr>
          <w:cantSplit/>
          <w:tblHeader/>
        </w:trPr>
        <w:tc>
          <w:tcPr>
            <w:tcW w:type="dxa" w:w="17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Email</w:t>
            </w:r>
          </w:p>
        </w:tc>
        <w:tc>
          <w:tcPr>
            <w:tcW w:type="dxa" w:w="26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When it is sent</w:t>
            </w:r>
          </w:p>
        </w:tc>
        <w:tc>
          <w:tcPr>
            <w:tcW w:type="dxa" w:w="215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To</w:t>
            </w:r>
          </w:p>
        </w:tc>
        <w:tc>
          <w:tcPr>
            <w:tcW w:type="dxa" w:w="19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Extra CC</w:t>
            </w:r>
          </w:p>
        </w:tc>
        <w:tc>
          <w:tcPr>
            <w:tcW w:type="dxa" w:w="128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Repeats</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SLA milestone reminder</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The current stage has used 50%, 75% and 90% of its allowed time (percentages set in Master Data)</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None (no Management)</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Once per milestone</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Due soon</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current stage is due within the next 24 hours and is not late yet</w:t>
            </w:r>
          </w:p>
        </w:tc>
        <w:tc>
          <w:tcPr>
            <w:tcW w:type="dxa" w:w="215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None (no Management)</w:t>
            </w:r>
          </w:p>
        </w:tc>
        <w:tc>
          <w:tcPr>
            <w:tcW w:type="dxa" w:w="128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Daily until due</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Complaint TAT delayed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Any of the 4 TAT stages is late and not completed (see section 5)</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 For a late CAPA Assignment, also the owners of the open CAPA actions</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Management, but only when a stage is more than 10 days late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Daily</w:t>
            </w:r>
            <w:r>
              <w:rPr>
                <w:rFonts w:ascii="Calibri" w:cs="Calibri" w:eastAsia="Calibri" w:hAnsi="Calibri"/>
                <w:sz w:val="18"/>
                <w:szCs w:val="18"/>
              </w:rPr>
              <w:t xml:space="preserve"> until completed</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CAPA due reminder</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A CAPA action is due within 3 days and not late yet</w:t>
            </w:r>
          </w:p>
        </w:tc>
        <w:tc>
          <w:tcPr>
            <w:tcW w:type="dxa" w:w="215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CAPA Owner</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None (no Management)</w:t>
            </w:r>
          </w:p>
        </w:tc>
        <w:tc>
          <w:tcPr>
            <w:tcW w:type="dxa" w:w="128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Daily until due</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CAPA overdue</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 CAPA action is past its due date and not completed</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CAPA Owner, Department Head</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Management, but only when more than 10 days late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Daily</w:t>
            </w:r>
            <w:r>
              <w:rPr>
                <w:rFonts w:ascii="Calibri" w:cs="Calibri" w:eastAsia="Calibri" w:hAnsi="Calibri"/>
                <w:sz w:val="18"/>
                <w:szCs w:val="18"/>
              </w:rPr>
              <w:t xml:space="preserve"> until completed</w:t>
            </w:r>
          </w:p>
        </w:tc>
      </w:tr>
    </w:tbl>
    <w:p>
      <w:pPr>
        <w:spacing w:after="80"/>
      </w:pPr>
    </w:p>
    <w:p>
      <w:pPr>
        <w:pStyle w:val="Heading2"/>
        <w:keepNext/>
        <w:spacing w:after="100" w:before="240"/>
      </w:pPr>
      <w:r>
        <w:rPr>
          <w:rFonts w:ascii="Calibri" w:cs="Calibri" w:eastAsia="Calibri" w:hAnsi="Calibri"/>
          <w:b/>
          <w:bCs/>
          <w:color w:val="B91C1C"/>
          <w:sz w:val="24"/>
          <w:szCs w:val="24"/>
        </w:rPr>
        <w:t xml:space="preserve">4.3 CAPA emails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150"/>
        <w:gridCol w:w="1900"/>
        <w:gridCol w:w="1288"/>
      </w:tblGrid>
      <w:tr>
        <w:trPr>
          <w:cantSplit/>
          <w:tblHeader/>
        </w:trPr>
        <w:tc>
          <w:tcPr>
            <w:tcW w:type="dxa" w:w="17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Email</w:t>
            </w:r>
          </w:p>
        </w:tc>
        <w:tc>
          <w:tcPr>
            <w:tcW w:type="dxa" w:w="26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When it is sent</w:t>
            </w:r>
          </w:p>
        </w:tc>
        <w:tc>
          <w:tcPr>
            <w:tcW w:type="dxa" w:w="215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To</w:t>
            </w:r>
          </w:p>
        </w:tc>
        <w:tc>
          <w:tcPr>
            <w:tcW w:type="dxa" w:w="19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Extra CC</w:t>
            </w:r>
          </w:p>
        </w:tc>
        <w:tc>
          <w:tcPr>
            <w:tcW w:type="dxa" w:w="128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Repeats</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CAPA assigned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 CAPA action is created</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CAPA Owner, Department Head</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Once</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Evidence uploaded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Evidence is attached to a CAPA</w:t>
            </w:r>
          </w:p>
        </w:tc>
        <w:tc>
          <w:tcPr>
            <w:tcW w:type="dxa" w:w="215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Quality Head, Master Admin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Per upload</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Evidence accepted / rejected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 reviewer accepts or rejects the evidence</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CAPA Owner</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Once per decision</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Effectiveness verified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A CAPA is verified as Effective</w:t>
            </w:r>
          </w:p>
        </w:tc>
        <w:tc>
          <w:tcPr>
            <w:tcW w:type="dxa" w:w="215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 CAPA Owner, Quality Head</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Once</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CAPA not effective</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 CAPA is verified as Not Effective (the complaint is reopened)</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 CAPA Owner, Quality Head</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Department Head and Management role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Once</w:t>
            </w:r>
          </w:p>
        </w:tc>
      </w:tr>
    </w:tbl>
    <w:p>
      <w:pPr>
        <w:spacing w:after="80"/>
      </w:pPr>
    </w:p>
    <w:p>
      <w:pPr>
        <w:pStyle w:val="Heading2"/>
        <w:keepNext/>
        <w:spacing w:after="100" w:before="240"/>
      </w:pPr>
      <w:r>
        <w:rPr>
          <w:rFonts w:ascii="Calibri" w:cs="Calibri" w:eastAsia="Calibri" w:hAnsi="Calibri"/>
          <w:b/>
          <w:bCs/>
          <w:color w:val="B91C1C"/>
          <w:sz w:val="24"/>
          <w:szCs w:val="24"/>
        </w:rPr>
        <w:t xml:space="preserve">4.4 Effectiveness check emails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150"/>
        <w:gridCol w:w="1900"/>
        <w:gridCol w:w="1288"/>
      </w:tblGrid>
      <w:tr>
        <w:trPr>
          <w:cantSplit/>
          <w:tblHeader/>
        </w:trPr>
        <w:tc>
          <w:tcPr>
            <w:tcW w:type="dxa" w:w="17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Email</w:t>
            </w:r>
          </w:p>
        </w:tc>
        <w:tc>
          <w:tcPr>
            <w:tcW w:type="dxa" w:w="26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When it is sent</w:t>
            </w:r>
          </w:p>
        </w:tc>
        <w:tc>
          <w:tcPr>
            <w:tcW w:type="dxa" w:w="215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To</w:t>
            </w:r>
          </w:p>
        </w:tc>
        <w:tc>
          <w:tcPr>
            <w:tcW w:type="dxa" w:w="19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Extra CC</w:t>
            </w:r>
          </w:p>
        </w:tc>
        <w:tc>
          <w:tcPr>
            <w:tcW w:type="dxa" w:w="128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Repeats</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Effectiveness check due</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 closed complaint's periodic check is approaching or late. The first check is due 6 months after closure, then every 6 months, until it is recorded in the Effectiveness Tracker</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 Quality Head, Master Admin</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Management, but only when the check is more than 10 days late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At 30, 14, 7, 3, 1 and 0 days before, then weekly while late</w:t>
            </w:r>
          </w:p>
        </w:tc>
      </w:tr>
    </w:tbl>
    <w:p>
      <w:pPr>
        <w:spacing w:after="120" w:line="276"/>
      </w:pPr>
      <w:r>
        <w:rPr>
          <w:rFonts w:ascii="Calibri" w:cs="Calibri" w:eastAsia="Calibri" w:hAnsi="Calibri"/>
          <w:color w:val="64748B"/>
          <w:sz w:val="19"/>
          <w:szCs w:val="19"/>
        </w:rPr>
        <w:t xml:space="preserve">At most 25 of these are sent in one run, so a batch of old overdue complaints cannot flood inboxes. The rest follow on the next days.</w:t>
      </w:r>
    </w:p>
    <w:p>
      <w:pPr>
        <w:spacing w:after="80"/>
      </w:pPr>
    </w:p>
    <w:p>
      <w:pPr>
        <w:pStyle w:val="Heading2"/>
        <w:keepNext/>
        <w:spacing w:after="100" w:before="240"/>
      </w:pPr>
      <w:r>
        <w:rPr>
          <w:rFonts w:ascii="Calibri" w:cs="Calibri" w:eastAsia="Calibri" w:hAnsi="Calibri"/>
          <w:b/>
          <w:bCs/>
          <w:color w:val="B91C1C"/>
          <w:sz w:val="24"/>
          <w:szCs w:val="24"/>
        </w:rPr>
        <w:t xml:space="preserve">4.5 Digest emails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150"/>
        <w:gridCol w:w="1900"/>
        <w:gridCol w:w="1288"/>
      </w:tblGrid>
      <w:tr>
        <w:trPr>
          <w:cantSplit/>
          <w:tblHeader/>
        </w:trPr>
        <w:tc>
          <w:tcPr>
            <w:tcW w:type="dxa" w:w="17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Email</w:t>
            </w:r>
          </w:p>
        </w:tc>
        <w:tc>
          <w:tcPr>
            <w:tcW w:type="dxa" w:w="26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When it is sent</w:t>
            </w:r>
          </w:p>
        </w:tc>
        <w:tc>
          <w:tcPr>
            <w:tcW w:type="dxa" w:w="215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To</w:t>
            </w:r>
          </w:p>
        </w:tc>
        <w:tc>
          <w:tcPr>
            <w:tcW w:type="dxa" w:w="19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Extra CC</w:t>
            </w:r>
          </w:p>
        </w:tc>
        <w:tc>
          <w:tcPr>
            <w:tcW w:type="dxa" w:w="128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Repeats</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Daily quality digest</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Open complaints, due soon, overdue and CAPA numbers, one per company</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Quality Head, Management, Master Admin</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Once a day, Monday to Friday</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Weekly quality report</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Weekly summary, on Mondays</w:t>
            </w:r>
          </w:p>
        </w:tc>
        <w:tc>
          <w:tcPr>
            <w:tcW w:type="dxa" w:w="215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Quality Head, Management, Master Admin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Once a week</w:t>
            </w:r>
          </w:p>
        </w:tc>
      </w:tr>
    </w:tbl>
    <w:p>
      <w:pPr>
        <w:spacing w:after="80"/>
      </w:pPr>
    </w:p>
    <w:p>
      <w:pPr>
        <w:pStyle w:val="Heading2"/>
        <w:keepNext/>
        <w:spacing w:after="100" w:before="240"/>
      </w:pPr>
      <w:r>
        <w:rPr>
          <w:rFonts w:ascii="Calibri" w:cs="Calibri" w:eastAsia="Calibri" w:hAnsi="Calibri"/>
          <w:b/>
          <w:bCs/>
          <w:color w:val="B91C1C"/>
          <w:sz w:val="24"/>
          <w:szCs w:val="24"/>
        </w:rPr>
        <w:t xml:space="preserve">4.6 Account emails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150"/>
        <w:gridCol w:w="1900"/>
        <w:gridCol w:w="1288"/>
      </w:tblGrid>
      <w:tr>
        <w:trPr>
          <w:cantSplit/>
          <w:tblHeader/>
        </w:trPr>
        <w:tc>
          <w:tcPr>
            <w:tcW w:type="dxa" w:w="17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Email</w:t>
            </w:r>
          </w:p>
        </w:tc>
        <w:tc>
          <w:tcPr>
            <w:tcW w:type="dxa" w:w="26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When it is sent</w:t>
            </w:r>
          </w:p>
        </w:tc>
        <w:tc>
          <w:tcPr>
            <w:tcW w:type="dxa" w:w="215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To</w:t>
            </w:r>
          </w:p>
        </w:tc>
        <w:tc>
          <w:tcPr>
            <w:tcW w:type="dxa" w:w="19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Extra CC</w:t>
            </w:r>
          </w:p>
        </w:tc>
        <w:tc>
          <w:tcPr>
            <w:tcW w:type="dxa" w:w="128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Repeats</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Welcome</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An administrator creates a user</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That user</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Once</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Password reset</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"Forgot password" is used, or an administrator uses Reset access (includes a temporary password and a link valid for 1 hour)</w:t>
            </w:r>
          </w:p>
        </w:tc>
        <w:tc>
          <w:tcPr>
            <w:tcW w:type="dxa" w:w="215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That user</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Per request</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Password changed</w:t>
            </w:r>
            <w:r>
              <w:rPr>
                <w:rFonts w:ascii="Calibri" w:cs="Calibri" w:eastAsia="Calibri" w:hAnsi="Calibri"/>
                <w:sz w:val="18"/>
                <w:szCs w:val="18"/>
              </w:rPr>
              <w:t xml:space="preserve"/>
            </w:r>
          </w:p>
        </w:tc>
        <w:tc>
          <w:tcPr>
            <w:tcW w:type="dxa" w:w="26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 user changes their password</w:t>
            </w:r>
          </w:p>
        </w:tc>
        <w:tc>
          <w:tcPr>
            <w:tcW w:type="dxa" w:w="215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That user</w:t>
            </w:r>
          </w:p>
        </w:tc>
        <w:tc>
          <w:tcPr>
            <w:tcW w:type="dxa" w:w="19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None</w:t>
            </w:r>
          </w:p>
        </w:tc>
        <w:tc>
          <w:tcPr>
            <w:tcW w:type="dxa" w:w="128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Per change</w:t>
            </w:r>
          </w:p>
        </w:tc>
      </w:tr>
    </w:tbl>
    <w:p>
      <w:pPr>
        <w:spacing w:after="120" w:line="276"/>
      </w:pPr>
      <w:r>
        <w:rPr>
          <w:rFonts w:ascii="Calibri" w:cs="Calibri" w:eastAsia="Calibri" w:hAnsi="Calibri"/>
          <w:color w:val="64748B"/>
          <w:sz w:val="19"/>
          <w:szCs w:val="19"/>
        </w:rPr>
        <w:t xml:space="preserve">Account emails are not linked to a complaint, so the common mailboxes, Managers and HODs are never copied on them.</w:t>
      </w:r>
    </w:p>
    <w:p>
      <w:pPr>
        <w:spacing w:after="80"/>
      </w:pPr>
    </w:p>
    <w:p>
      <w:pPr>
        <w:pStyle w:val="Heading2"/>
        <w:keepNext/>
        <w:spacing w:after="100" w:before="240"/>
      </w:pPr>
      <w:r>
        <w:rPr>
          <w:rFonts w:ascii="Calibri" w:cs="Calibri" w:eastAsia="Calibri" w:hAnsi="Calibri"/>
          <w:b/>
          <w:bCs/>
          <w:color w:val="B91C1C"/>
          <w:sz w:val="24"/>
          <w:szCs w:val="24"/>
        </w:rPr>
        <w:t xml:space="preserve">4.7 Emails that exist but are not sent</w:t>
      </w:r>
    </w:p>
    <w:p>
      <w:pPr>
        <w:spacing w:after="120" w:line="276"/>
      </w:pPr>
      <w:r>
        <w:rPr>
          <w:rFonts w:ascii="Calibri" w:cs="Calibri" w:eastAsia="Calibri" w:hAnsi="Calibri"/>
          <w:sz w:val="21"/>
          <w:szCs w:val="21"/>
        </w:rPr>
        <w:t xml:space="preserve">These templates appear in Email Automation but the system does not send them today: Complaint assigned, Complaint status changed, TAT stage overdue, TAT overdue escalation, CAPA reassigned and CAPA completed. The older escalation emails were replaced by "Complaint TAT delayed". Editing an unused template has no effect.</w:t>
      </w:r>
    </w:p>
    <w:p>
      <w:pPr>
        <w:pStyle w:val="Heading1"/>
        <w:keepNext/>
        <w:pBdr>
          <w:bottom w:val="single" w:color="B91C1C" w:sz="8" w:space="4"/>
        </w:pBdr>
        <w:spacing w:after="140" w:before="360"/>
      </w:pPr>
      <w:r>
        <w:rPr>
          <w:rFonts w:ascii="Calibri" w:cs="Calibri" w:eastAsia="Calibri" w:hAnsi="Calibri"/>
          <w:b/>
          <w:bCs/>
          <w:color w:val="2B2A28"/>
          <w:sz w:val="30"/>
          <w:szCs w:val="30"/>
        </w:rPr>
        <w:t xml:space="preserve">5. The delay email in detail</w:t>
      </w:r>
    </w:p>
    <w:p>
      <w:pPr>
        <w:spacing w:after="120" w:line="276"/>
      </w:pPr>
      <w:r>
        <w:rPr>
          <w:rFonts w:ascii="Calibri" w:cs="Calibri" w:eastAsia="Calibri" w:hAnsi="Calibri"/>
          <w:sz w:val="21"/>
          <w:szCs w:val="21"/>
        </w:rPr>
        <w:t xml:space="preserve">A complaint has four TAT stages: </w:t>
      </w:r>
      <w:r>
        <w:rPr>
          <w:rFonts w:ascii="Calibri" w:cs="Calibri" w:eastAsia="Calibri" w:hAnsi="Calibri"/>
          <w:b/>
          <w:bCs/>
          <w:sz w:val="21"/>
          <w:szCs w:val="21"/>
        </w:rPr>
        <w:t xml:space="preserve">Acknowledgement, Containment, RCA Completion and CAPA Assignment</w:t>
      </w:r>
      <w:r>
        <w:rPr>
          <w:rFonts w:ascii="Calibri" w:cs="Calibri" w:eastAsia="Calibri" w:hAnsi="Calibri"/>
          <w:sz w:val="21"/>
          <w:szCs w:val="21"/>
        </w:rPr>
        <w:t xml:space="preserve">. Each has a due date. A stage is </w:t>
      </w:r>
      <w:r>
        <w:rPr>
          <w:rFonts w:ascii="Calibri" w:cs="Calibri" w:eastAsia="Calibri" w:hAnsi="Calibri"/>
          <w:b/>
          <w:bCs/>
          <w:sz w:val="21"/>
          <w:szCs w:val="21"/>
        </w:rPr>
        <w:t xml:space="preserve">delayed</w:t>
      </w:r>
      <w:r>
        <w:rPr>
          <w:rFonts w:ascii="Calibri" w:cs="Calibri" w:eastAsia="Calibri" w:hAnsi="Calibri"/>
          <w:sz w:val="21"/>
          <w:szCs w:val="21"/>
        </w:rPr>
        <w:t xml:space="preserve"> when its due date has passed and it has not been completed. Any of the four can be delayed, not only the first one.</w:t>
      </w:r>
    </w:p>
    <w:p>
      <w:pPr>
        <w:spacing w:after="120" w:line="276"/>
      </w:pPr>
      <w:r>
        <w:rPr>
          <w:rFonts w:ascii="Calibri" w:cs="Calibri" w:eastAsia="Calibri" w:hAnsi="Calibri"/>
          <w:sz w:val="21"/>
          <w:szCs w:val="21"/>
        </w:rPr>
        <w:t xml:space="preserve">Every day at about 2:30 PM IST the system checks every open complaint. If at least one stage is delayed, it sends </w:t>
      </w:r>
      <w:r>
        <w:rPr>
          <w:rFonts w:ascii="Calibri" w:cs="Calibri" w:eastAsia="Calibri" w:hAnsi="Calibri"/>
          <w:b/>
          <w:bCs/>
          <w:sz w:val="21"/>
          <w:szCs w:val="21"/>
        </w:rPr>
        <w:t xml:space="preserve">one email for that complaint</w:t>
      </w:r>
      <w:r>
        <w:rPr>
          <w:rFonts w:ascii="Calibri" w:cs="Calibri" w:eastAsia="Calibri" w:hAnsi="Calibri"/>
          <w:sz w:val="21"/>
          <w:szCs w:val="21"/>
        </w:rPr>
        <w:t xml:space="preserve"> that lists all four stages:</w:t>
      </w:r>
    </w:p>
    <w:p>
      <w:pPr>
        <w:pStyle w:val="ListParagraph"/>
        <w:numPr>
          <w:ilvl w:val="0"/>
          <w:numId w:val="3"/>
        </w:numPr>
        <w:spacing w:after="70" w:line="270"/>
      </w:pPr>
      <w:r>
        <w:rPr>
          <w:rFonts w:ascii="Calibri" w:cs="Calibri" w:eastAsia="Calibri" w:hAnsi="Calibri"/>
          <w:sz w:val="21"/>
          <w:szCs w:val="21"/>
        </w:rPr>
        <w:t xml:space="preserve"/>
      </w:r>
      <w:r>
        <w:rPr>
          <w:rFonts w:ascii="Calibri" w:cs="Calibri" w:eastAsia="Calibri" w:hAnsi="Calibri"/>
          <w:b/>
          <w:bCs/>
          <w:sz w:val="21"/>
          <w:szCs w:val="21"/>
        </w:rPr>
        <w:t xml:space="preserve">Completed on 02 Oct 2026</w:t>
      </w:r>
      <w:r>
        <w:rPr>
          <w:rFonts w:ascii="Calibri" w:cs="Calibri" w:eastAsia="Calibri" w:hAnsi="Calibri"/>
          <w:sz w:val="21"/>
          <w:szCs w:val="21"/>
        </w:rPr>
        <w:t xml:space="preserve">, for a finished stage.</w:t>
      </w:r>
    </w:p>
    <w:p>
      <w:pPr>
        <w:pStyle w:val="ListParagraph"/>
        <w:numPr>
          <w:ilvl w:val="0"/>
          <w:numId w:val="3"/>
        </w:numPr>
        <w:spacing w:after="70" w:line="270"/>
      </w:pPr>
      <w:r>
        <w:rPr>
          <w:rFonts w:ascii="Calibri" w:cs="Calibri" w:eastAsia="Calibri" w:hAnsi="Calibri"/>
          <w:sz w:val="21"/>
          <w:szCs w:val="21"/>
        </w:rPr>
        <w:t xml:space="preserve"/>
      </w:r>
      <w:r>
        <w:rPr>
          <w:rFonts w:ascii="Calibri" w:cs="Calibri" w:eastAsia="Calibri" w:hAnsi="Calibri"/>
          <w:b/>
          <w:bCs/>
          <w:sz w:val="21"/>
          <w:szCs w:val="21"/>
        </w:rPr>
        <w:t xml:space="preserve">DELAYED by 18 days (was due 02 Oct 2026)</w:t>
      </w:r>
      <w:r>
        <w:rPr>
          <w:rFonts w:ascii="Calibri" w:cs="Calibri" w:eastAsia="Calibri" w:hAnsi="Calibri"/>
          <w:sz w:val="21"/>
          <w:szCs w:val="21"/>
        </w:rPr>
        <w:t xml:space="preserve">, for a late stage.</w:t>
      </w:r>
    </w:p>
    <w:p>
      <w:pPr>
        <w:pStyle w:val="ListParagraph"/>
        <w:numPr>
          <w:ilvl w:val="0"/>
          <w:numId w:val="3"/>
        </w:numPr>
        <w:spacing w:after="70" w:line="270"/>
      </w:pPr>
      <w:r>
        <w:rPr>
          <w:rFonts w:ascii="Calibri" w:cs="Calibri" w:eastAsia="Calibri" w:hAnsi="Calibri"/>
          <w:sz w:val="21"/>
          <w:szCs w:val="21"/>
        </w:rPr>
        <w:t xml:space="preserve"/>
      </w:r>
      <w:r>
        <w:rPr>
          <w:rFonts w:ascii="Calibri" w:cs="Calibri" w:eastAsia="Calibri" w:hAnsi="Calibri"/>
          <w:b/>
          <w:bCs/>
          <w:sz w:val="21"/>
          <w:szCs w:val="21"/>
        </w:rPr>
        <w:t xml:space="preserve">Due 25 Oct 2026</w:t>
      </w:r>
      <w:r>
        <w:rPr>
          <w:rFonts w:ascii="Calibri" w:cs="Calibri" w:eastAsia="Calibri" w:hAnsi="Calibri"/>
          <w:sz w:val="21"/>
          <w:szCs w:val="21"/>
        </w:rPr>
        <w:t xml:space="preserve">, for a stage that is not late yet.</w:t>
      </w:r>
    </w:p>
    <w:p>
      <w:pPr>
        <w:spacing w:after="120" w:line="276"/>
      </w:pPr>
      <w:r>
        <w:rPr>
          <w:rFonts w:ascii="Calibri" w:cs="Calibri" w:eastAsia="Calibri" w:hAnsi="Calibri"/>
          <w:sz w:val="21"/>
          <w:szCs w:val="21"/>
        </w:rPr>
        <w:t xml:space="preserve">The email repeats every day until every delayed stage is completed. Completing a stage in the portal removes it from the next day's email, and when nothing is delayed the emails stop.</w:t>
      </w:r>
    </w:p>
    <w:p>
      <w:pPr>
        <w:pStyle w:val="Heading2"/>
        <w:keepNext/>
        <w:spacing w:after="100" w:before="240"/>
      </w:pPr>
      <w:r>
        <w:rPr>
          <w:rFonts w:ascii="Calibri" w:cs="Calibri" w:eastAsia="Calibri" w:hAnsi="Calibri"/>
          <w:b/>
          <w:bCs/>
          <w:color w:val="B91C1C"/>
          <w:sz w:val="24"/>
          <w:szCs w:val="24"/>
        </w:rPr>
        <w:t xml:space="preserve">Who receives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69"/>
        <w:gridCol w:w="4169"/>
      </w:tblGrid>
      <w:tr>
        <w:trPr>
          <w:cantSplit/>
          <w:tblHeader/>
        </w:trPr>
        <w:tc>
          <w:tcPr>
            <w:tcW w:type="dxa" w:w="13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
            </w:r>
          </w:p>
        </w:tc>
        <w:tc>
          <w:tcPr>
            <w:tcW w:type="dxa" w:w="4169"/>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Delay of 10 days or less</w:t>
            </w:r>
          </w:p>
        </w:tc>
        <w:tc>
          <w:tcPr>
            <w:tcW w:type="dxa" w:w="4169"/>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Delay of more than 10 days</w:t>
            </w:r>
          </w:p>
        </w:tc>
      </w:tr>
      <w:tr>
        <w:trPr>
          <w:cantSplit/>
        </w:trPr>
        <w:tc>
          <w:tcPr>
            <w:tcW w:type="dxa" w:w="1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To</w:t>
            </w:r>
            <w:r>
              <w:rPr>
                <w:rFonts w:ascii="Calibri" w:cs="Calibri" w:eastAsia="Calibri" w:hAnsi="Calibri"/>
                <w:sz w:val="18"/>
                <w:szCs w:val="18"/>
              </w:rPr>
              <w:t xml:space="preserve"/>
            </w:r>
          </w:p>
        </w:tc>
        <w:tc>
          <w:tcPr>
            <w:tcW w:type="dxa" w:w="4169"/>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Complaint Owner (and the Employee Directory owner). For a late CAPA Assignment, also the open CAPA owners.</w:t>
            </w:r>
          </w:p>
        </w:tc>
        <w:tc>
          <w:tcPr>
            <w:tcW w:type="dxa" w:w="4169"/>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Same as before.</w:t>
            </w:r>
          </w:p>
        </w:tc>
      </w:tr>
      <w:tr>
        <w:trPr>
          <w:cantSplit/>
        </w:trPr>
        <w:tc>
          <w:tcPr>
            <w:tcW w:type="dxa" w:w="13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CC</w:t>
            </w:r>
            <w:r>
              <w:rPr>
                <w:rFonts w:ascii="Calibri" w:cs="Calibri" w:eastAsia="Calibri" w:hAnsi="Calibri"/>
                <w:sz w:val="18"/>
                <w:szCs w:val="18"/>
              </w:rPr>
              <w:t xml:space="preserve"/>
            </w:r>
          </w:p>
        </w:tc>
        <w:tc>
          <w:tcPr>
            <w:tcW w:type="dxa" w:w="4169"/>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3 common mailboxes, the department Manager and HOD, and the Manager and HOD of each recipient.</w:t>
            </w:r>
          </w:p>
        </w:tc>
        <w:tc>
          <w:tcPr>
            <w:tcW w:type="dxa" w:w="4169"/>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All of that, </w:t>
            </w:r>
            <w:r>
              <w:rPr>
                <w:rFonts w:ascii="Calibri" w:cs="Calibri" w:eastAsia="Calibri" w:hAnsi="Calibri"/>
                <w:b/>
                <w:bCs/>
                <w:sz w:val="18"/>
                <w:szCs w:val="18"/>
              </w:rPr>
              <w:t xml:space="preserve">plus</w:t>
            </w:r>
            <w:r>
              <w:rPr>
                <w:rFonts w:ascii="Calibri" w:cs="Calibri" w:eastAsia="Calibri" w:hAnsi="Calibri"/>
                <w:sz w:val="18"/>
                <w:szCs w:val="18"/>
              </w:rPr>
              <w:t xml:space="preserve"> Management (users with a Management role and the department's Management emails).</w:t>
            </w:r>
          </w:p>
        </w:tc>
      </w:tr>
      <w:tr>
        <w:trPr>
          <w:cantSplit/>
        </w:trPr>
        <w:tc>
          <w:tcPr>
            <w:tcW w:type="dxa" w:w="1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Subject</w:t>
            </w:r>
            <w:r>
              <w:rPr>
                <w:rFonts w:ascii="Calibri" w:cs="Calibri" w:eastAsia="Calibri" w:hAnsi="Calibri"/>
                <w:sz w:val="18"/>
                <w:szCs w:val="18"/>
              </w:rPr>
              <w:t xml:space="preserve"/>
            </w:r>
          </w:p>
        </w:tc>
        <w:tc>
          <w:tcPr>
            <w:tcW w:type="dxa" w:w="4169"/>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Delayed: Complaint PWS-... TAT delayed 5 days</w:t>
            </w:r>
          </w:p>
        </w:tc>
        <w:tc>
          <w:tcPr>
            <w:tcW w:type="dxa" w:w="4169"/>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ESCALATED: Complaint PWS-... TAT delayed 18 days</w:t>
            </w:r>
          </w:p>
        </w:tc>
      </w:tr>
    </w:tbl>
    <w:p>
      <w:pPr>
        <w:spacing w:after="80"/>
      </w:pPr>
    </w:p>
    <w:p>
      <w:pPr>
        <w:spacing w:after="120" w:line="276"/>
      </w:pPr>
      <w:r>
        <w:rPr>
          <w:rFonts w:ascii="Calibri" w:cs="Calibri" w:eastAsia="Calibri" w:hAnsi="Calibri"/>
          <w:sz w:val="21"/>
          <w:szCs w:val="21"/>
        </w:rPr>
        <w:t xml:space="preserve">The delay used for the 10-day rule is the longest delay among the stages. If a complaint has no owner email on record, the email goes to the 3 common mailboxes as the recipients so it is never silently dropped.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BD5E1" w:sz="4"/>
              <w:left w:val="single" w:color="B91C1C" w:sz="24"/>
              <w:bottom w:val="single" w:color="CBD5E1" w:sz="4"/>
              <w:right w:val="single" w:color="CBD5E1" w:sz="4"/>
            </w:tcBorders>
            <w:shd w:fill="FEF2F2" w:color="auto" w:val="clear"/>
            <w:tcMar>
              <w:top w:type="dxa" w:w="100"/>
              <w:left w:type="dxa" w:w="160"/>
              <w:bottom w:type="dxa" w:w="100"/>
              <w:right w:type="dxa" w:w="140"/>
            </w:tcMar>
          </w:tcPr>
          <w:p>
            <w:pPr>
              <w:spacing w:after="60"/>
            </w:pPr>
            <w:r>
              <w:rPr>
                <w:rFonts w:ascii="Calibri" w:cs="Calibri" w:eastAsia="Calibri" w:hAnsi="Calibri"/>
                <w:b/>
                <w:bCs/>
                <w:color w:val="B91C1C"/>
                <w:sz w:val="21"/>
                <w:szCs w:val="21"/>
              </w:rPr>
              <w:t xml:space="preserve">Example</w:t>
            </w:r>
          </w:p>
          <w:p>
            <w:pPr>
              <w:spacing w:after="50" w:line="260"/>
            </w:pPr>
            <w:r>
              <w:rPr>
                <w:rFonts w:ascii="Calibri" w:cs="Calibri" w:eastAsia="Calibri" w:hAnsi="Calibri"/>
                <w:sz w:val="20"/>
                <w:szCs w:val="20"/>
              </w:rPr>
              <w:t xml:space="preserve">Complaint PWS-26-27-00004 was received on 1 October and nothing has been done. On 20 October every stage is late. The Acknowledgement stage is 18 days late, so the email is "ESCALATED" and Management is copied. The owner gets it every day until the stages are completed.</w:t>
            </w:r>
          </w:p>
          <w:p>
            <w:pPr>
              <w:spacing w:after="50" w:line="260"/>
            </w:pPr>
            <w:r>
              <w:rPr>
                <w:rFonts w:ascii="Calibri" w:cs="Calibri" w:eastAsia="Calibri" w:hAnsi="Calibri"/>
                <w:sz w:val="20"/>
                <w:szCs w:val="20"/>
              </w:rPr>
              <w:t xml:space="preserve">Complaint PWS-26-27-00010 was received on 14 October. On 20 October only Acknowledgement (5 days) and Containment (3 days) are late. The email is "Delayed", Management is not copied, and it still goes to the owner every day.</w:t>
            </w:r>
          </w:p>
        </w:tc>
      </w:tr>
    </w:tbl>
    <w:p>
      <w:pPr>
        <w:pStyle w:val="Heading1"/>
        <w:keepNext/>
        <w:pBdr>
          <w:bottom w:val="single" w:color="B91C1C" w:sz="8" w:space="4"/>
        </w:pBdr>
        <w:spacing w:after="140" w:before="360"/>
      </w:pPr>
      <w:r>
        <w:rPr>
          <w:rFonts w:ascii="Calibri" w:cs="Calibri" w:eastAsia="Calibri" w:hAnsi="Calibri"/>
          <w:b/>
          <w:bCs/>
          <w:color w:val="2B2A28"/>
          <w:sz w:val="30"/>
          <w:szCs w:val="30"/>
        </w:rPr>
        <w:t xml:space="preserve">6. Where to change things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To change...</w:t>
            </w:r>
          </w:p>
        </w:tc>
        <w:tc>
          <w:tcPr>
            <w:tcW w:type="dxa" w:w="633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Go to...</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 person's Manager or HOD (who is copied for them)</w:t>
            </w:r>
          </w:p>
        </w:tc>
        <w:tc>
          <w:tcPr>
            <w:tcW w:type="dxa" w:w="63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Master Data &gt; Employees &gt; Edit. Fill in Manager Email and HOD Email. Several addresses can be separated by commas.</w:t>
            </w:r>
          </w:p>
        </w:tc>
      </w:tr>
      <w:tr>
        <w:trPr>
          <w:cantSplit/>
        </w:trPr>
        <w:tc>
          <w:tcPr>
            <w:tcW w:type="dxa" w:w="33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Management people copied for a department</w:t>
            </w:r>
          </w:p>
        </w:tc>
        <w:tc>
          <w:tcPr>
            <w:tcW w:type="dxa" w:w="63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Master Data &gt; Departments &gt; Edit &gt; Management emails (always CC).</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Who owns a complaint, and who receives its owner emails</w:t>
            </w:r>
          </w:p>
        </w:tc>
        <w:tc>
          <w:tcPr>
            <w:tcW w:type="dxa" w:w="63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Open the complaint and use Edit (Master Admin only). The new owner is notified and emailed.</w:t>
            </w:r>
          </w:p>
        </w:tc>
      </w:tr>
      <w:tr>
        <w:trPr>
          <w:cantSplit/>
        </w:trPr>
        <w:tc>
          <w:tcPr>
            <w:tcW w:type="dxa" w:w="33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wording or subject of an email</w:t>
            </w:r>
          </w:p>
        </w:tc>
        <w:tc>
          <w:tcPr>
            <w:tcW w:type="dxa" w:w="63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Email Automation &gt; Templates. Edit the template. A template you have edited is never overwritten by the system.</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How long each TAT stage may take</w:t>
            </w:r>
          </w:p>
        </w:tc>
        <w:tc>
          <w:tcPr>
            <w:tcW w:type="dxa" w:w="63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Master Data &gt; TAT. The priority of a complaint scales these times.</w:t>
            </w:r>
          </w:p>
        </w:tc>
      </w:tr>
      <w:tr>
        <w:trPr>
          <w:cantSplit/>
        </w:trPr>
        <w:tc>
          <w:tcPr>
            <w:tcW w:type="dxa" w:w="33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When SLA milestone reminders go (50%, 75%, 90%)</w:t>
            </w:r>
          </w:p>
        </w:tc>
        <w:tc>
          <w:tcPr>
            <w:tcW w:type="dxa" w:w="63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Master Data &gt; Escalation, reminder percentages.</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The three common mailboxes, or the 10-day Management rule</w:t>
            </w:r>
          </w:p>
        </w:tc>
        <w:tc>
          <w:tcPr>
            <w:tcW w:type="dxa" w:w="63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These are fixed in the system. Ask the developer to change them (COMMON_CC_EMAILS and MANAGEMENT_ESCALATION_DAYS).</w:t>
            </w:r>
          </w:p>
        </w:tc>
      </w:tr>
      <w:tr>
        <w:trPr>
          <w:cantSplit/>
        </w:trPr>
        <w:tc>
          <w:tcPr>
            <w:tcW w:type="dxa" w:w="33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Allowing another company email domain</w:t>
            </w:r>
          </w:p>
        </w:tc>
        <w:tc>
          <w:tcPr>
            <w:tcW w:type="dxa" w:w="63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Add the domain to the EMAIL_ALLOWED_DOMAINS setting in Vercel. The default is onepws.com only.</w:t>
            </w:r>
          </w:p>
        </w:tc>
      </w:tr>
    </w:tbl>
    <w:p>
      <w:pPr>
        <w:spacing w:after="80"/>
      </w:pPr>
    </w:p>
    <w:p>
      <w:pPr>
        <w:pStyle w:val="Heading1"/>
        <w:keepNext/>
        <w:pBdr>
          <w:bottom w:val="single" w:color="B91C1C" w:sz="8" w:space="4"/>
        </w:pBdr>
        <w:spacing w:after="140" w:before="360"/>
      </w:pPr>
      <w:r>
        <w:rPr>
          <w:rFonts w:ascii="Calibri" w:cs="Calibri" w:eastAsia="Calibri" w:hAnsi="Calibri"/>
          <w:b/>
          <w:bCs/>
          <w:color w:val="2B2A28"/>
          <w:sz w:val="30"/>
          <w:szCs w:val="30"/>
        </w:rPr>
        <w:t xml:space="preserve">7. Checking an email and fixing problems</w:t>
      </w:r>
    </w:p>
    <w:p>
      <w:pPr>
        <w:spacing w:after="120" w:line="276"/>
      </w:pPr>
      <w:r>
        <w:rPr>
          <w:rFonts w:ascii="Calibri" w:cs="Calibri" w:eastAsia="Calibri" w:hAnsi="Calibri"/>
          <w:sz w:val="21"/>
          <w:szCs w:val="21"/>
        </w:rPr>
        <w:t xml:space="preserve">Email Automation &gt; Logs lists every email with the time, template, recipients, subject and status. Open a row to see the To and CC lists and any error. A failed email can be retried from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Status or message</w:t>
            </w:r>
          </w:p>
        </w:tc>
        <w:tc>
          <w:tcPr>
            <w:tcW w:type="dxa" w:w="6338"/>
            <w:tcBorders>
              <w:top w:val="single" w:color="CBD5E1" w:sz="4"/>
              <w:left w:val="single" w:color="CBD5E1" w:sz="4"/>
              <w:bottom w:val="single" w:color="CBD5E1" w:sz="4"/>
              <w:right w:val="single" w:color="CBD5E1" w:sz="4"/>
            </w:tcBorders>
            <w:shd w:fill="2B2A28" w:color="auto" w:val="clear"/>
            <w:tcMar>
              <w:top w:type="dxa" w:w="70"/>
              <w:left w:type="dxa" w:w="100"/>
              <w:bottom w:type="dxa" w:w="70"/>
              <w:right w:type="dxa" w:w="100"/>
            </w:tcMar>
          </w:tcPr>
          <w:p>
            <w:pPr>
              <w:spacing w:after="30" w:line="250"/>
            </w:pPr>
            <w:r>
              <w:rPr>
                <w:rFonts w:ascii="Calibri" w:cs="Calibri" w:eastAsia="Calibri" w:hAnsi="Calibri"/>
                <w:b/>
                <w:bCs/>
                <w:color w:val="FFFFFF"/>
                <w:sz w:val="18"/>
                <w:szCs w:val="18"/>
              </w:rPr>
              <w:t xml:space="preserve">What it means</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Sent</w:t>
            </w:r>
            <w:r>
              <w:rPr>
                <w:rFonts w:ascii="Calibri" w:cs="Calibri" w:eastAsia="Calibri" w:hAnsi="Calibri"/>
                <w:sz w:val="18"/>
                <w:szCs w:val="18"/>
              </w:rPr>
              <w:t xml:space="preserve"/>
            </w:r>
          </w:p>
        </w:tc>
        <w:tc>
          <w:tcPr>
            <w:tcW w:type="dxa" w:w="63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The email was handed to the mail server.</w:t>
            </w:r>
          </w:p>
        </w:tc>
      </w:tr>
      <w:tr>
        <w:trPr>
          <w:cantSplit/>
        </w:trPr>
        <w:tc>
          <w:tcPr>
            <w:tcW w:type="dxa" w:w="33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Failed</w:t>
            </w:r>
            <w:r>
              <w:rPr>
                <w:rFonts w:ascii="Calibri" w:cs="Calibri" w:eastAsia="Calibri" w:hAnsi="Calibri"/>
                <w:sz w:val="18"/>
                <w:szCs w:val="18"/>
              </w:rPr>
              <w:t xml:space="preserve"/>
            </w:r>
          </w:p>
        </w:tc>
        <w:tc>
          <w:tcPr>
            <w:tcW w:type="dxa" w:w="63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mail server refused it. The error text says why. Use Retry once it is fixed.</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Skipped: Blocked external address(es)</w:t>
            </w:r>
            <w:r>
              <w:rPr>
                <w:rFonts w:ascii="Calibri" w:cs="Calibri" w:eastAsia="Calibri" w:hAnsi="Calibri"/>
                <w:sz w:val="18"/>
                <w:szCs w:val="18"/>
              </w:rPr>
              <w:t xml:space="preserve"/>
            </w:r>
          </w:p>
        </w:tc>
        <w:tc>
          <w:tcPr>
            <w:tcW w:type="dxa" w:w="63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An address outside @onepws.com was removed. Check the Employee Directory for a wrongly typed address.</w:t>
            </w:r>
          </w:p>
        </w:tc>
      </w:tr>
      <w:tr>
        <w:trPr>
          <w:cantSplit/>
        </w:trPr>
        <w:tc>
          <w:tcPr>
            <w:tcW w:type="dxa" w:w="33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Skipped: No valid recipient email addresses resolved</w:t>
            </w:r>
            <w:r>
              <w:rPr>
                <w:rFonts w:ascii="Calibri" w:cs="Calibri" w:eastAsia="Calibri" w:hAnsi="Calibri"/>
                <w:sz w:val="18"/>
                <w:szCs w:val="18"/>
              </w:rPr>
              <w:t xml:space="preserve"/>
            </w:r>
          </w:p>
        </w:tc>
        <w:tc>
          <w:tcPr>
            <w:tcW w:type="dxa" w:w="63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Nobody with an email address matched. Check the owner's email, or the Manager and HOD emails in the Employee Directory.</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Skipped: Duplicate event suppressed</w:t>
            </w:r>
            <w:r>
              <w:rPr>
                <w:rFonts w:ascii="Calibri" w:cs="Calibri" w:eastAsia="Calibri" w:hAnsi="Calibri"/>
                <w:sz w:val="18"/>
                <w:szCs w:val="18"/>
              </w:rPr>
              <w:t xml:space="preserve"/>
            </w:r>
          </w:p>
        </w:tc>
        <w:tc>
          <w:tcPr>
            <w:tcW w:type="dxa" w:w="63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The same email was already sent for that day or milestone. This is normal.</w:t>
            </w:r>
          </w:p>
        </w:tc>
      </w:tr>
      <w:tr>
        <w:trPr>
          <w:cantSplit/>
        </w:trPr>
        <w:tc>
          <w:tcPr>
            <w:tcW w:type="dxa" w:w="3300"/>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Skipped: SMTP is not configured</w:t>
            </w:r>
            <w:r>
              <w:rPr>
                <w:rFonts w:ascii="Calibri" w:cs="Calibri" w:eastAsia="Calibri" w:hAnsi="Calibri"/>
                <w:sz w:val="18"/>
                <w:szCs w:val="18"/>
              </w:rPr>
              <w:t xml:space="preserve"/>
            </w:r>
          </w:p>
        </w:tc>
        <w:tc>
          <w:tcPr>
            <w:tcW w:type="dxa" w:w="6338"/>
            <w:tcBorders>
              <w:top w:val="single" w:color="CBD5E1" w:sz="4"/>
              <w:left w:val="single" w:color="CBD5E1" w:sz="4"/>
              <w:bottom w:val="single" w:color="CBD5E1" w:sz="4"/>
              <w:right w:val="single" w:color="CBD5E1" w:sz="4"/>
            </w:tcBorders>
            <w:shd w:fill="F8FAFC" w:color="auto" w:val="clear"/>
            <w:tcMar>
              <w:top w:type="dxa" w:w="70"/>
              <w:left w:type="dxa" w:w="100"/>
              <w:bottom w:type="dxa" w:w="70"/>
              <w:right w:type="dxa" w:w="100"/>
            </w:tcMar>
          </w:tcPr>
          <w:p>
            <w:pPr>
              <w:spacing w:after="30" w:line="250"/>
            </w:pPr>
            <w:r>
              <w:rPr>
                <w:rFonts w:ascii="Calibri" w:cs="Calibri" w:eastAsia="Calibri" w:hAnsi="Calibri"/>
                <w:sz w:val="18"/>
                <w:szCs w:val="18"/>
              </w:rPr>
              <w:t xml:space="preserve">The mail server settings are missing on the server.</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
            </w:r>
            <w:r>
              <w:rPr>
                <w:rFonts w:ascii="Calibri" w:cs="Calibri" w:eastAsia="Calibri" w:hAnsi="Calibri"/>
                <w:b/>
                <w:bCs/>
                <w:sz w:val="18"/>
                <w:szCs w:val="18"/>
              </w:rPr>
              <w:t xml:space="preserve">Skipped: No active template</w:t>
            </w:r>
            <w:r>
              <w:rPr>
                <w:rFonts w:ascii="Calibri" w:cs="Calibri" w:eastAsia="Calibri" w:hAnsi="Calibri"/>
                <w:sz w:val="18"/>
                <w:szCs w:val="18"/>
              </w:rPr>
              <w:t xml:space="preserve"/>
            </w:r>
          </w:p>
        </w:tc>
        <w:tc>
          <w:tcPr>
            <w:tcW w:type="dxa" w:w="6338"/>
            <w:tcBorders>
              <w:top w:val="single" w:color="CBD5E1" w:sz="4"/>
              <w:left w:val="single" w:color="CBD5E1" w:sz="4"/>
              <w:bottom w:val="single" w:color="CBD5E1" w:sz="4"/>
              <w:right w:val="single" w:color="CBD5E1" w:sz="4"/>
            </w:tcBorders>
            <w:tcMar>
              <w:top w:type="dxa" w:w="70"/>
              <w:left w:type="dxa" w:w="100"/>
              <w:bottom w:type="dxa" w:w="70"/>
              <w:right w:type="dxa" w:w="100"/>
            </w:tcMar>
          </w:tcPr>
          <w:p>
            <w:pPr>
              <w:spacing w:after="30" w:line="250"/>
            </w:pPr>
            <w:r>
              <w:rPr>
                <w:rFonts w:ascii="Calibri" w:cs="Calibri" w:eastAsia="Calibri" w:hAnsi="Calibri"/>
                <w:sz w:val="18"/>
                <w:szCs w:val="18"/>
              </w:rPr>
              <w:t xml:space="preserve">The template for that email is switched off in Email Automation.</w:t>
            </w:r>
          </w:p>
        </w:tc>
      </w:tr>
    </w:tbl>
    <w:p>
      <w:pPr>
        <w:spacing w:after="80"/>
      </w:pPr>
    </w:p>
    <w:p>
      <w:pPr>
        <w:pStyle w:val="Heading2"/>
        <w:keepNext/>
        <w:spacing w:after="100" w:before="240"/>
      </w:pPr>
      <w:r>
        <w:rPr>
          <w:rFonts w:ascii="Calibri" w:cs="Calibri" w:eastAsia="Calibri" w:hAnsi="Calibri"/>
          <w:b/>
          <w:bCs/>
          <w:color w:val="B91C1C"/>
          <w:sz w:val="24"/>
          <w:szCs w:val="24"/>
        </w:rPr>
        <w:t xml:space="preserve">"Why did someone not get an email?" checklist</w:t>
      </w:r>
    </w:p>
    <w:p>
      <w:pPr>
        <w:pStyle w:val="ListParagraph"/>
        <w:numPr>
          <w:ilvl w:val="0"/>
          <w:numId w:val="2"/>
        </w:numPr>
        <w:spacing w:after="90" w:line="270"/>
      </w:pPr>
      <w:r>
        <w:rPr>
          <w:rFonts w:ascii="Calibri" w:cs="Calibri" w:eastAsia="Calibri" w:hAnsi="Calibri"/>
          <w:sz w:val="21"/>
          <w:szCs w:val="21"/>
        </w:rPr>
        <w:t xml:space="preserve">Find the email in the Log. If it is not there, the event has not happened yet, or the scheduled job has not run (see section 3).</w:t>
      </w:r>
    </w:p>
    <w:p>
      <w:pPr>
        <w:pStyle w:val="ListParagraph"/>
        <w:numPr>
          <w:ilvl w:val="0"/>
          <w:numId w:val="2"/>
        </w:numPr>
        <w:spacing w:after="90" w:line="270"/>
      </w:pPr>
      <w:r>
        <w:rPr>
          <w:rFonts w:ascii="Calibri" w:cs="Calibri" w:eastAsia="Calibri" w:hAnsi="Calibri"/>
          <w:sz w:val="21"/>
          <w:szCs w:val="21"/>
        </w:rPr>
        <w:t xml:space="preserve">Open the row. Is the person in To or CC? If not, check their email in Master Data &gt; Employees, and whether their role matches the "To" roles in section 2.4.</w:t>
      </w:r>
    </w:p>
    <w:p>
      <w:pPr>
        <w:pStyle w:val="ListParagraph"/>
        <w:numPr>
          <w:ilvl w:val="0"/>
          <w:numId w:val="2"/>
        </w:numPr>
        <w:spacing w:after="90" w:line="270"/>
      </w:pPr>
      <w:r>
        <w:rPr>
          <w:rFonts w:ascii="Calibri" w:cs="Calibri" w:eastAsia="Calibri" w:hAnsi="Calibri"/>
          <w:sz w:val="21"/>
          <w:szCs w:val="21"/>
        </w:rPr>
        <w:t xml:space="preserve">For a CC, check the department: the Manager and HOD come from the employees of the </w:t>
      </w:r>
      <w:r>
        <w:rPr>
          <w:rFonts w:ascii="Calibri" w:cs="Calibri" w:eastAsia="Calibri" w:hAnsi="Calibri"/>
          <w:b/>
          <w:bCs/>
          <w:sz w:val="21"/>
          <w:szCs w:val="21"/>
        </w:rPr>
        <w:t xml:space="preserve">complaint's responsible department</w:t>
      </w:r>
      <w:r>
        <w:rPr>
          <w:rFonts w:ascii="Calibri" w:cs="Calibri" w:eastAsia="Calibri" w:hAnsi="Calibri"/>
          <w:sz w:val="21"/>
          <w:szCs w:val="21"/>
        </w:rPr>
        <w:t xml:space="preserve">, so a department with no employees has none to copy.</w:t>
      </w:r>
    </w:p>
    <w:p>
      <w:pPr>
        <w:pStyle w:val="ListParagraph"/>
        <w:numPr>
          <w:ilvl w:val="0"/>
          <w:numId w:val="2"/>
        </w:numPr>
        <w:spacing w:after="90" w:line="270"/>
      </w:pPr>
      <w:r>
        <w:rPr>
          <w:rFonts w:ascii="Calibri" w:cs="Calibri" w:eastAsia="Calibri" w:hAnsi="Calibri"/>
          <w:sz w:val="21"/>
          <w:szCs w:val="21"/>
        </w:rPr>
        <w:t xml:space="preserve">Check the status message against the table above.</w:t>
      </w:r>
    </w:p>
    <w:p>
      <w:pPr>
        <w:pStyle w:val="Heading1"/>
        <w:keepNext/>
        <w:pBdr>
          <w:bottom w:val="single" w:color="B91C1C" w:sz="8" w:space="4"/>
        </w:pBdr>
        <w:spacing w:after="140" w:before="360"/>
      </w:pPr>
      <w:r>
        <w:rPr>
          <w:rFonts w:ascii="Calibri" w:cs="Calibri" w:eastAsia="Calibri" w:hAnsi="Calibri"/>
          <w:b/>
          <w:bCs/>
          <w:color w:val="2B2A28"/>
          <w:sz w:val="30"/>
          <w:szCs w:val="30"/>
        </w:rPr>
        <w:t xml:space="preserve">8. Good to know</w:t>
      </w:r>
    </w:p>
    <w:p>
      <w:pPr>
        <w:pStyle w:val="ListParagraph"/>
        <w:numPr>
          <w:ilvl w:val="0"/>
          <w:numId w:val="3"/>
        </w:numPr>
        <w:spacing w:after="70" w:line="270"/>
      </w:pPr>
      <w:r>
        <w:rPr>
          <w:rFonts w:ascii="Calibri" w:cs="Calibri" w:eastAsia="Calibri" w:hAnsi="Calibri"/>
          <w:sz w:val="21"/>
          <w:szCs w:val="21"/>
        </w:rPr>
        <w:t xml:space="preserve"/>
      </w:r>
      <w:r>
        <w:rPr>
          <w:rFonts w:ascii="Calibri" w:cs="Calibri" w:eastAsia="Calibri" w:hAnsi="Calibri"/>
          <w:b/>
          <w:bCs/>
          <w:sz w:val="21"/>
          <w:szCs w:val="21"/>
        </w:rPr>
        <w:t xml:space="preserve">Emails sent before 29 October 2026 (evening)</w:t>
      </w:r>
      <w:r>
        <w:rPr>
          <w:rFonts w:ascii="Calibri" w:cs="Calibri" w:eastAsia="Calibri" w:hAnsi="Calibri"/>
          <w:sz w:val="21"/>
          <w:szCs w:val="21"/>
        </w:rPr>
        <w:t xml:space="preserve"> were created by the earlier version of the delay check. They did not copy the three common mailboxes and used a different layout. Every email sent after that date follows this document.</w:t>
      </w:r>
    </w:p>
    <w:p>
      <w:pPr>
        <w:pStyle w:val="ListParagraph"/>
        <w:numPr>
          <w:ilvl w:val="0"/>
          <w:numId w:val="3"/>
        </w:numPr>
        <w:spacing w:after="70" w:line="270"/>
      </w:pPr>
      <w:r>
        <w:rPr>
          <w:rFonts w:ascii="Calibri" w:cs="Calibri" w:eastAsia="Calibri" w:hAnsi="Calibri"/>
          <w:sz w:val="21"/>
          <w:szCs w:val="21"/>
        </w:rPr>
        <w:t xml:space="preserve">The department Manager and HOD come from the Employee Directory. If a department has no employees, there is nobody to copy for it. The recipient's own Manager and HOD are still copied.</w:t>
      </w:r>
    </w:p>
    <w:p>
      <w:pPr>
        <w:pStyle w:val="ListParagraph"/>
        <w:numPr>
          <w:ilvl w:val="0"/>
          <w:numId w:val="3"/>
        </w:numPr>
        <w:spacing w:after="70" w:line="270"/>
      </w:pPr>
      <w:r>
        <w:rPr>
          <w:rFonts w:ascii="Calibri" w:cs="Calibri" w:eastAsia="Calibri" w:hAnsi="Calibri"/>
          <w:sz w:val="21"/>
          <w:szCs w:val="21"/>
        </w:rPr>
        <w:t xml:space="preserve">Several Management or Manager addresses can be entered in one field, separated by commas.</w:t>
      </w:r>
    </w:p>
    <w:p>
      <w:pPr>
        <w:pStyle w:val="ListParagraph"/>
        <w:numPr>
          <w:ilvl w:val="0"/>
          <w:numId w:val="3"/>
        </w:numPr>
        <w:spacing w:after="70" w:line="270"/>
      </w:pPr>
      <w:r>
        <w:rPr>
          <w:rFonts w:ascii="Calibri" w:cs="Calibri" w:eastAsia="Calibri" w:hAnsi="Calibri"/>
          <w:sz w:val="21"/>
          <w:szCs w:val="21"/>
        </w:rPr>
        <w:t xml:space="preserve">The first run of the delay check after a long gap can send many emails at once, one for each late complaint, because every late complaint gets its daily email.</w:t>
      </w:r>
    </w:p>
    <w:p>
      <w:pPr>
        <w:pStyle w:val="ListParagraph"/>
        <w:numPr>
          <w:ilvl w:val="0"/>
          <w:numId w:val="3"/>
        </w:numPr>
        <w:spacing w:after="70" w:line="270"/>
      </w:pPr>
      <w:r>
        <w:rPr>
          <w:rFonts w:ascii="Calibri" w:cs="Calibri" w:eastAsia="Calibri" w:hAnsi="Calibri"/>
          <w:sz w:val="21"/>
          <w:szCs w:val="21"/>
        </w:rPr>
        <w:t xml:space="preserve">The common mailboxes are copied on every complaint and CAPA email. If they should be copied on fewer emails, tell the developer. It is one rule in one place.</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4748B"/>
        <w:sz w:val="17"/>
        <w:szCs w:val="17"/>
      </w:rPr>
      <w:t xml:space="preserve">Page </w:t>
    </w:r>
    <w:r>
      <w:rPr>
        <w:rFonts w:ascii="Calibri" w:cs="Calibri" w:eastAsia="Calibri" w:hAnsi="Calibri"/>
        <w:color w:val="64748B"/>
        <w:sz w:val="17"/>
        <w:szCs w:val="17"/>
      </w:rPr>
      <w:fldChar w:fldCharType="begin"/>
    </w:r>
    <w:r>
      <w:rPr>
        <w:rFonts w:ascii="Calibri" w:cs="Calibri" w:eastAsia="Calibri" w:hAnsi="Calibri"/>
        <w:color w:val="64748B"/>
        <w:sz w:val="17"/>
        <w:szCs w:val="17"/>
      </w:rPr>
      <w:instrText xml:space="preserve">PAGE</w:instrText>
    </w:r>
    <w:r>
      <w:rPr>
        <w:rFonts w:ascii="Calibri" w:cs="Calibri" w:eastAsia="Calibri" w:hAnsi="Calibri"/>
        <w:color w:val="64748B"/>
        <w:sz w:val="17"/>
        <w:szCs w:val="17"/>
      </w:rPr>
      <w:fldChar w:fldCharType="separate"/>
    </w:r>
    <w:r>
      <w:rPr>
        <w:rFonts w:ascii="Calibri" w:cs="Calibri" w:eastAsia="Calibri" w:hAnsi="Calibri"/>
        <w:color w:val="64748B"/>
        <w:sz w:val="17"/>
        <w:szCs w:val="17"/>
      </w:rPr>
      <w:fldChar w:fldCharType="end"/>
    </w:r>
    <w:r>
      <w:rPr>
        <w:rFonts w:ascii="Calibri" w:cs="Calibri" w:eastAsia="Calibri" w:hAnsi="Calibri"/>
        <w:color w:val="64748B"/>
        <w:sz w:val="17"/>
        <w:szCs w:val="17"/>
      </w:rPr>
      <w:t xml:space="preserve"> of </w:t>
    </w:r>
    <w:r>
      <w:rPr>
        <w:rFonts w:ascii="Calibri" w:cs="Calibri" w:eastAsia="Calibri" w:hAnsi="Calibri"/>
        <w:color w:val="64748B"/>
        <w:sz w:val="17"/>
        <w:szCs w:val="17"/>
      </w:rPr>
      <w:fldChar w:fldCharType="begin"/>
    </w:r>
    <w:r>
      <w:rPr>
        <w:rFonts w:ascii="Calibri" w:cs="Calibri" w:eastAsia="Calibri" w:hAnsi="Calibri"/>
        <w:color w:val="64748B"/>
        <w:sz w:val="17"/>
        <w:szCs w:val="17"/>
      </w:rPr>
      <w:instrText xml:space="preserve">NUMPAGES</w:instrText>
    </w:r>
    <w:r>
      <w:rPr>
        <w:rFonts w:ascii="Calibri" w:cs="Calibri" w:eastAsia="Calibri" w:hAnsi="Calibri"/>
        <w:color w:val="64748B"/>
        <w:sz w:val="17"/>
        <w:szCs w:val="17"/>
      </w:rPr>
      <w:fldChar w:fldCharType="separate"/>
    </w:r>
    <w:r>
      <w:rPr>
        <w:rFonts w:ascii="Calibri" w:cs="Calibri" w:eastAsia="Calibri" w:hAnsi="Calibri"/>
        <w:color w:val="64748B"/>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pPr>
    <w:r>
      <w:rPr>
        <w:rFonts w:ascii="Calibri" w:cs="Calibri" w:eastAsia="Calibri" w:hAnsi="Calibri"/>
        <w:color w:val="64748B"/>
        <w:sz w:val="17"/>
        <w:szCs w:val="17"/>
      </w:rPr>
      <w:t xml:space="preserve">ONEPWS Complaint &amp; CAPA Portal  |  How Emails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sz w:val="30"/>
      <w:szCs w:val="30"/>
    </w:rPr>
  </w:style>
  <w:style w:type="paragraph" w:styleId="Heading2">
    <w:name w:val="Heading 2"/>
    <w:basedOn w:val="Normal"/>
    <w:next w:val="Normal"/>
    <w:qFormat/>
    <w:pPr>
      <w:spacing w:after="100" w:before="240"/>
      <w:outlineLvl w:val="1"/>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ONEPWS Complaint &amp; CAPA Portal - How Emails Work</dc:title>
  <dc:creator>ONEPWS Quality</dc:creator>
  <cp:lastModifiedBy>Un-named</cp:lastModifiedBy>
  <cp:revision>1</cp:revision>
  <dcterms:created xsi:type="dcterms:W3CDTF">2026-10-29T11:40:22.711Z</dcterms:created>
  <dcterms:modified xsi:type="dcterms:W3CDTF">2026-10-29T11:40:22.712Z</dcterms:modified>
</cp:coreProperties>
</file>

<file path=docProps/custom.xml><?xml version="1.0" encoding="utf-8"?>
<Properties xmlns="http://schemas.openxmlformats.org/officeDocument/2006/custom-properties" xmlns:vt="http://schemas.openxmlformats.org/officeDocument/2006/docPropsVTypes"/>
</file>