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3167" w14:textId="54B09417" w:rsidR="00C34933" w:rsidRDefault="00C34933" w:rsidP="00C3493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410 Series Specifications</w:t>
      </w:r>
      <w:bookmarkStart w:id="0" w:name="_GoBack"/>
      <w:bookmarkEnd w:id="0"/>
    </w:p>
    <w:p w14:paraId="53E7EFEC" w14:textId="77777777" w:rsidR="00C34933" w:rsidRDefault="00C34933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14:paraId="1BDC0A23" w14:textId="5C696F84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</w:p>
    <w:p w14:paraId="637DA3C6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convert the working fluid energy into the shaft rotation mechanical energy.</w:t>
      </w:r>
    </w:p>
    <w:p w14:paraId="6600D292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are intended for operation in open and close loops of stationary and mobile installations.</w:t>
      </w:r>
    </w:p>
    <w:p w14:paraId="489B1D9B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1CB92BD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displacement: </w:t>
      </w: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56, 107 </w:t>
      </w:r>
      <w:proofErr w:type="spellStart"/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14:paraId="79C8FE73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ED67EE9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7"/>
        <w:gridCol w:w="934"/>
        <w:gridCol w:w="1131"/>
        <w:gridCol w:w="1108"/>
        <w:gridCol w:w="1236"/>
      </w:tblGrid>
      <w:tr w:rsidR="00C63FFA" w:rsidRPr="00C63FFA" w14:paraId="58AE69F0" w14:textId="77777777" w:rsidTr="00C63FF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75CF883C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A4C99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96B83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107</w:t>
            </w:r>
          </w:p>
        </w:tc>
      </w:tr>
      <w:tr w:rsidR="00C63FFA" w:rsidRPr="00C63FFA" w14:paraId="158706DB" w14:textId="77777777" w:rsidTr="00C63FFA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2304DD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 displacement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E629B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V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9C9B9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ccm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C89F5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56E58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106.7</w:t>
            </w:r>
          </w:p>
        </w:tc>
      </w:tr>
      <w:tr w:rsidR="00C63FFA" w:rsidRPr="00C63FFA" w14:paraId="4A6A04E3" w14:textId="77777777" w:rsidTr="00C63FFA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EADC9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Max. rotation speed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DFAFE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2CF97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2D495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23436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</w:tr>
      <w:tr w:rsidR="00C63FFA" w:rsidRPr="00C63FFA" w14:paraId="65B01271" w14:textId="77777777" w:rsidTr="00C63FFA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A4950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Consumed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flow</w:t>
            </w:r>
            <w:r w:rsidRPr="00C63FFA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 (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at</w:t>
            </w:r>
            <w:r w:rsidRPr="00C63FFA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 </w:t>
            </w: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B5B88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31F3D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l/min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22ECB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9EE19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320</w:t>
            </w:r>
          </w:p>
        </w:tc>
      </w:tr>
      <w:tr w:rsidR="00C63FFA" w:rsidRPr="00C63FFA" w14:paraId="0F8F848E" w14:textId="77777777" w:rsidTr="00C63FFA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05F54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p=450 bar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p=400 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5F109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C9FBD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8FBB7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187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br/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D5E18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286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br/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255</w:t>
            </w:r>
          </w:p>
        </w:tc>
      </w:tr>
      <w:tr w:rsidR="00C63FFA" w:rsidRPr="00C63FFA" w14:paraId="55F5578A" w14:textId="77777777" w:rsidTr="00C63FFA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CFA28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Torque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p=450 bar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p=400 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57758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04841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0C4EB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358</w:t>
            </w:r>
            <w:r w:rsidRPr="00C63FF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br/>
            </w: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318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F6D5F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684</w:t>
            </w:r>
          </w:p>
          <w:p w14:paraId="3473B50C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608</w:t>
            </w:r>
          </w:p>
        </w:tc>
      </w:tr>
      <w:tr w:rsidR="00C63FFA" w:rsidRPr="00C63FFA" w14:paraId="287AF5B5" w14:textId="77777777" w:rsidTr="00C63FFA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C1C3B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3C7C4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39D37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3404A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633B9" w14:textId="77777777" w:rsidR="00C63FFA" w:rsidRPr="00C63FFA" w:rsidRDefault="00C63FFA" w:rsidP="00C63FF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C63FF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</w:t>
            </w:r>
          </w:p>
        </w:tc>
      </w:tr>
    </w:tbl>
    <w:p w14:paraId="1030EEC2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0443F53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Design:</w:t>
      </w:r>
    </w:p>
    <w:p w14:paraId="153E2B7F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fixed displacement axial piston bent-axis hydraulic motors</w:t>
      </w:r>
    </w:p>
    <w:p w14:paraId="0D176089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cylinder block inclination angle of 40</w:t>
      </w:r>
      <w:r w:rsidRPr="00C63FFA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en-IN"/>
        </w:rPr>
        <w:t>0</w:t>
      </w:r>
    </w:p>
    <w:p w14:paraId="54DF207D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cast iron housing</w:t>
      </w:r>
    </w:p>
    <w:p w14:paraId="0EEE4882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bimetal steel block</w:t>
      </w:r>
    </w:p>
    <w:p w14:paraId="666068AF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mounting dimensions as per DIN / ISO standards</w:t>
      </w:r>
    </w:p>
    <w:p w14:paraId="1B9CEA07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DCAC9F5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Special features:</w:t>
      </w:r>
    </w:p>
    <w:p w14:paraId="17B2BDC8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standard version</w:t>
      </w:r>
    </w:p>
    <w:p w14:paraId="3F276C36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mounted-in version (cartridge-type)</w:t>
      </w:r>
    </w:p>
    <w:p w14:paraId="666F2330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0A5E4E5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Options:</w:t>
      </w:r>
    </w:p>
    <w:p w14:paraId="074AF3B8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loop flushing valve</w:t>
      </w:r>
    </w:p>
    <w:p w14:paraId="61749B1B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safety valves</w:t>
      </w:r>
    </w:p>
    <w:p w14:paraId="516F3CAA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purge relief valve</w:t>
      </w:r>
    </w:p>
    <w:p w14:paraId="33772824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by-pass valve</w:t>
      </w:r>
    </w:p>
    <w:p w14:paraId="7D4BB382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shaft rotation frequency sensor</w:t>
      </w:r>
    </w:p>
    <w:p w14:paraId="5C327889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74718C8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14:paraId="1D8E718C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A2FM, A2FE (Bosch Rexroth)</w:t>
      </w:r>
    </w:p>
    <w:p w14:paraId="7CA6C6DF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F12 (Parker Hannifin)</w:t>
      </w:r>
    </w:p>
    <w:p w14:paraId="25285000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  <w:t>MBI (Aber)</w:t>
      </w:r>
    </w:p>
    <w:p w14:paraId="1691D490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  <w:t>SCM (Sunfab)</w:t>
      </w:r>
    </w:p>
    <w:p w14:paraId="73945381" w14:textId="77777777" w:rsidR="00C63FFA" w:rsidRPr="00C63FFA" w:rsidRDefault="00C63FFA" w:rsidP="00C63FF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</w:pPr>
      <w:r w:rsidRPr="00C63FFA">
        <w:rPr>
          <w:rFonts w:ascii="Arial" w:eastAsia="Times New Roman" w:hAnsi="Arial" w:cs="Arial"/>
          <w:color w:val="333333"/>
          <w:sz w:val="21"/>
          <w:szCs w:val="21"/>
          <w:lang w:val="de-DE" w:eastAsia="en-IN"/>
        </w:rPr>
        <w:t>MBF (Hydrosila)</w:t>
      </w:r>
    </w:p>
    <w:p w14:paraId="10D1D96F" w14:textId="77777777" w:rsidR="00361259" w:rsidRPr="00C63FFA" w:rsidRDefault="00C34933" w:rsidP="00C63FFA">
      <w:pPr>
        <w:shd w:val="clear" w:color="auto" w:fill="FFFFFF" w:themeFill="background1"/>
        <w:rPr>
          <w:lang w:val="de-DE"/>
        </w:rPr>
      </w:pPr>
    </w:p>
    <w:sectPr w:rsidR="00361259" w:rsidRPr="00C6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FA"/>
    <w:rsid w:val="0002592D"/>
    <w:rsid w:val="003D29F4"/>
    <w:rsid w:val="008144EE"/>
    <w:rsid w:val="00C34933"/>
    <w:rsid w:val="00C37348"/>
    <w:rsid w:val="00C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3E1F"/>
  <w15:chartTrackingRefBased/>
  <w15:docId w15:val="{4FBCEA9F-FBC5-40D8-B8D4-E5BD8FC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2018-04-28T11:20:00Z</dcterms:created>
  <dcterms:modified xsi:type="dcterms:W3CDTF">2018-04-30T11:25:00Z</dcterms:modified>
</cp:coreProperties>
</file>