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854E" w14:textId="1B47F481" w:rsidR="00E57E18" w:rsidRDefault="00B1640D" w:rsidP="00EE0E66">
      <w:r>
        <w:t>Description</w:t>
      </w:r>
    </w:p>
    <w:p w14:paraId="16994C04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SCP 012-108 SAE is a series of piston pumps with a fixed displacement for demanding mobile hydraulics.</w:t>
      </w:r>
    </w:p>
    <w:p w14:paraId="1205E87C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Sunfab</w:t>
      </w:r>
      <w:proofErr w:type="spellEnd"/>
      <w:r>
        <w:rPr>
          <w:rFonts w:ascii="Arial" w:hAnsi="Arial" w:cs="Arial"/>
          <w:color w:val="333333"/>
        </w:rPr>
        <w:t xml:space="preserve"> SCP 012-108 SAE pumps are equipped with shafts and flanges according to the SAE-B and SAE-C standard. They are available in the range from 12-108 cmᶟ. It is a modern, compact pump which meets the market´s high demands on flow performance, pressure, efficiency and small installation dimensions.</w:t>
      </w:r>
      <w:r>
        <w:rPr>
          <w:rFonts w:ascii="Arial" w:hAnsi="Arial" w:cs="Arial"/>
          <w:color w:val="333333"/>
        </w:rPr>
        <w:br/>
        <w:t>The pump is either mounted directly on the power take-off or on a frame bracket via an intermediate shaft.</w:t>
      </w:r>
    </w:p>
    <w:p w14:paraId="327BA838" w14:textId="0031CF27" w:rsidR="00B1640D" w:rsidRDefault="00B1640D" w:rsidP="00EE0E66">
      <w:r>
        <w:t>Product Benefits</w:t>
      </w:r>
    </w:p>
    <w:p w14:paraId="303576A1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maximum speed while maintaining low noise levels</w:t>
      </w:r>
    </w:p>
    <w:p w14:paraId="0E14DEA0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Smooth operation over the entire speed range</w:t>
      </w:r>
    </w:p>
    <w:p w14:paraId="51AD5553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Long life due to high demands on material selection, such as bearings, seals, etc</w:t>
      </w:r>
    </w:p>
    <w:p w14:paraId="01AF29A6" w14:textId="77777777" w:rsidR="00B1640D" w:rsidRDefault="00B1640D" w:rsidP="00B164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O-rings on all contact surfaces as well as double shaft seals eliminate oil leakage from the pump and power take-off</w:t>
      </w:r>
    </w:p>
    <w:p w14:paraId="213ECDD4" w14:textId="7E69E314" w:rsidR="00B1640D" w:rsidRDefault="00B1640D" w:rsidP="00EE0E66">
      <w:pPr>
        <w:rPr>
          <w:noProof/>
        </w:rPr>
      </w:pPr>
      <w:r>
        <w:rPr>
          <w:noProof/>
        </w:rPr>
        <w:t>Technical Specifications</w:t>
      </w:r>
    </w:p>
    <w:p w14:paraId="11E4B68E" w14:textId="4D9326A8" w:rsidR="00B1640D" w:rsidRPr="00EE0E66" w:rsidRDefault="00B1640D" w:rsidP="00EE0E66">
      <w:bookmarkStart w:id="0" w:name="_GoBack"/>
      <w:r>
        <w:rPr>
          <w:noProof/>
        </w:rPr>
        <w:drawing>
          <wp:inline distT="0" distB="0" distL="0" distR="0" wp14:anchorId="3585EDB9" wp14:editId="62806722">
            <wp:extent cx="6162675" cy="29326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38" cy="29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40D" w:rsidRPr="00EE0E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ED748" w14:textId="77777777" w:rsidR="009026F4" w:rsidRDefault="009026F4" w:rsidP="00A411F9">
      <w:pPr>
        <w:spacing w:after="0" w:line="240" w:lineRule="auto"/>
      </w:pPr>
      <w:r>
        <w:separator/>
      </w:r>
    </w:p>
  </w:endnote>
  <w:endnote w:type="continuationSeparator" w:id="0">
    <w:p w14:paraId="49C89E58" w14:textId="77777777" w:rsidR="009026F4" w:rsidRDefault="009026F4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AD09" w14:textId="77777777" w:rsidR="009026F4" w:rsidRDefault="009026F4" w:rsidP="00A411F9">
      <w:pPr>
        <w:spacing w:after="0" w:line="240" w:lineRule="auto"/>
      </w:pPr>
      <w:r>
        <w:separator/>
      </w:r>
    </w:p>
  </w:footnote>
  <w:footnote w:type="continuationSeparator" w:id="0">
    <w:p w14:paraId="182F9F04" w14:textId="77777777" w:rsidR="009026F4" w:rsidRDefault="009026F4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20DC"/>
    <w:rsid w:val="003D29F4"/>
    <w:rsid w:val="008144EE"/>
    <w:rsid w:val="009026F4"/>
    <w:rsid w:val="00A02A2D"/>
    <w:rsid w:val="00A411F9"/>
    <w:rsid w:val="00B1640D"/>
    <w:rsid w:val="00B47566"/>
    <w:rsid w:val="00C37348"/>
    <w:rsid w:val="00E57E18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E5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2018-05-03T04:16:00Z</dcterms:created>
  <dcterms:modified xsi:type="dcterms:W3CDTF">2018-05-03T04:16:00Z</dcterms:modified>
</cp:coreProperties>
</file>