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5F7FE" w14:textId="7B05FF6A" w:rsidR="00545E1D" w:rsidRPr="00545E1D" w:rsidRDefault="00545E1D" w:rsidP="00545E1D">
      <w:pPr>
        <w:pStyle w:val="Title"/>
        <w:rPr>
          <w:rFonts w:ascii="Times New Roman" w:hAnsi="Times New Roman" w:cs="Times New Roman"/>
        </w:rPr>
      </w:pPr>
      <w:r w:rsidRPr="00545E1D">
        <w:rPr>
          <w:rFonts w:ascii="Times New Roman" w:hAnsi="Times New Roman" w:cs="Times New Roman"/>
        </w:rPr>
        <w:t xml:space="preserve">ETL </w:t>
      </w:r>
      <w:r w:rsidR="00324006">
        <w:rPr>
          <w:rFonts w:ascii="Times New Roman" w:hAnsi="Times New Roman" w:cs="Times New Roman"/>
        </w:rPr>
        <w:t>T</w:t>
      </w:r>
      <w:r w:rsidRPr="00545E1D">
        <w:rPr>
          <w:rFonts w:ascii="Times New Roman" w:hAnsi="Times New Roman" w:cs="Times New Roman"/>
        </w:rPr>
        <w:t>ables</w:t>
      </w:r>
    </w:p>
    <w:p w14:paraId="65E6205F" w14:textId="77777777" w:rsidR="00545E1D" w:rsidRPr="00545E1D" w:rsidRDefault="00545E1D" w:rsidP="00545E1D">
      <w:pPr>
        <w:rPr>
          <w:rFonts w:ascii="Times New Roman" w:hAnsi="Times New Roman" w:cs="Times New Roman"/>
        </w:rPr>
      </w:pPr>
    </w:p>
    <w:p w14:paraId="5E0E3BE0" w14:textId="255EA53E" w:rsidR="00492A50" w:rsidRPr="00545E1D" w:rsidRDefault="00D9172A">
      <w:pPr>
        <w:rPr>
          <w:rFonts w:ascii="Times New Roman" w:hAnsi="Times New Roman" w:cs="Times New Roman"/>
          <w:b/>
          <w:bCs/>
          <w:color w:val="000000"/>
          <w:sz w:val="19"/>
          <w:szCs w:val="19"/>
        </w:rPr>
      </w:pPr>
      <w:r w:rsidRPr="00545E1D">
        <w:rPr>
          <w:rFonts w:ascii="Times New Roman" w:hAnsi="Times New Roman" w:cs="Times New Roman"/>
          <w:b/>
          <w:bCs/>
          <w:color w:val="000000"/>
          <w:sz w:val="19"/>
          <w:szCs w:val="19"/>
        </w:rPr>
        <w:t>[etl</w:t>
      </w:r>
      <w:proofErr w:type="gramStart"/>
      <w:r w:rsidRPr="00545E1D">
        <w:rPr>
          <w:rFonts w:ascii="Times New Roman" w:hAnsi="Times New Roman" w:cs="Times New Roman"/>
          <w:b/>
          <w:bCs/>
          <w:color w:val="000000"/>
          <w:sz w:val="19"/>
          <w:szCs w:val="19"/>
        </w:rPr>
        <w:t>]</w:t>
      </w:r>
      <w:r w:rsidRPr="00545E1D">
        <w:rPr>
          <w:rFonts w:ascii="Times New Roman" w:hAnsi="Times New Roman" w:cs="Times New Roman"/>
          <w:b/>
          <w:bCs/>
          <w:color w:val="808080"/>
          <w:sz w:val="19"/>
          <w:szCs w:val="19"/>
        </w:rPr>
        <w:t>.</w:t>
      </w:r>
      <w:r w:rsidRPr="00545E1D">
        <w:rPr>
          <w:rFonts w:ascii="Times New Roman" w:hAnsi="Times New Roman" w:cs="Times New Roman"/>
          <w:b/>
          <w:bCs/>
          <w:color w:val="000000"/>
          <w:sz w:val="19"/>
          <w:szCs w:val="19"/>
        </w:rPr>
        <w:t>[</w:t>
      </w:r>
      <w:proofErr w:type="gramEnd"/>
      <w:r w:rsidRPr="00545E1D">
        <w:rPr>
          <w:rFonts w:ascii="Times New Roman" w:hAnsi="Times New Roman" w:cs="Times New Roman"/>
          <w:b/>
          <w:bCs/>
          <w:color w:val="000000"/>
          <w:sz w:val="19"/>
          <w:szCs w:val="19"/>
        </w:rPr>
        <w:t>t_ETL_Log_Detail]</w:t>
      </w:r>
    </w:p>
    <w:p w14:paraId="371D4B8E" w14:textId="0274E2C6" w:rsidR="00D9172A" w:rsidRPr="00545E1D" w:rsidRDefault="00D9172A">
      <w:pPr>
        <w:rPr>
          <w:rFonts w:ascii="Times New Roman" w:hAnsi="Times New Roman" w:cs="Times New Roman"/>
          <w:color w:val="000000"/>
          <w:sz w:val="19"/>
          <w:szCs w:val="19"/>
        </w:rPr>
      </w:pPr>
      <w:r w:rsidRPr="00545E1D">
        <w:rPr>
          <w:rFonts w:ascii="Times New Roman" w:hAnsi="Times New Roman" w:cs="Times New Roman"/>
          <w:color w:val="000000"/>
          <w:sz w:val="19"/>
          <w:szCs w:val="19"/>
        </w:rPr>
        <w:t>This table logs the details of the pipelines executed. We can check the status and execution time taken by the pipeline through this pipeline.</w:t>
      </w:r>
    </w:p>
    <w:p w14:paraId="592C791B" w14:textId="2F1FE941" w:rsidR="00D9172A" w:rsidRPr="00545E1D" w:rsidRDefault="00D9172A">
      <w:pPr>
        <w:rPr>
          <w:rFonts w:ascii="Times New Roman" w:hAnsi="Times New Roman" w:cs="Times New Roman"/>
        </w:rPr>
      </w:pPr>
      <w:r w:rsidRPr="00545E1D">
        <w:rPr>
          <w:rFonts w:ascii="Times New Roman" w:hAnsi="Times New Roman" w:cs="Times New Roman"/>
          <w:noProof/>
        </w:rPr>
        <w:drawing>
          <wp:inline distT="0" distB="0" distL="0" distR="0" wp14:anchorId="1DBF684B" wp14:editId="1D3D4104">
            <wp:extent cx="5731510" cy="1459230"/>
            <wp:effectExtent l="0" t="0" r="254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31510" cy="1459230"/>
                    </a:xfrm>
                    <a:prstGeom prst="rect">
                      <a:avLst/>
                    </a:prstGeom>
                  </pic:spPr>
                </pic:pic>
              </a:graphicData>
            </a:graphic>
          </wp:inline>
        </w:drawing>
      </w:r>
    </w:p>
    <w:p w14:paraId="76443FD2" w14:textId="77777777" w:rsidR="00FD406B" w:rsidRPr="00545E1D" w:rsidRDefault="00FD406B">
      <w:pPr>
        <w:rPr>
          <w:rFonts w:ascii="Times New Roman" w:hAnsi="Times New Roman" w:cs="Times New Roman"/>
        </w:rPr>
      </w:pPr>
    </w:p>
    <w:p w14:paraId="154B222C" w14:textId="6816523D" w:rsidR="00D9172A" w:rsidRPr="00545E1D" w:rsidRDefault="00FD406B">
      <w:pPr>
        <w:rPr>
          <w:rFonts w:ascii="Times New Roman" w:hAnsi="Times New Roman" w:cs="Times New Roman"/>
          <w:b/>
          <w:bCs/>
          <w:color w:val="000000"/>
          <w:sz w:val="19"/>
          <w:szCs w:val="19"/>
        </w:rPr>
      </w:pPr>
      <w:r w:rsidRPr="00545E1D">
        <w:rPr>
          <w:rFonts w:ascii="Times New Roman" w:hAnsi="Times New Roman" w:cs="Times New Roman"/>
          <w:b/>
          <w:bCs/>
          <w:color w:val="000000"/>
          <w:sz w:val="19"/>
          <w:szCs w:val="19"/>
        </w:rPr>
        <w:t>[etl</w:t>
      </w:r>
      <w:proofErr w:type="gramStart"/>
      <w:r w:rsidRPr="00545E1D">
        <w:rPr>
          <w:rFonts w:ascii="Times New Roman" w:hAnsi="Times New Roman" w:cs="Times New Roman"/>
          <w:b/>
          <w:bCs/>
          <w:color w:val="000000"/>
          <w:sz w:val="19"/>
          <w:szCs w:val="19"/>
        </w:rPr>
        <w:t>].[</w:t>
      </w:r>
      <w:proofErr w:type="gramEnd"/>
      <w:r w:rsidRPr="00545E1D">
        <w:rPr>
          <w:rFonts w:ascii="Times New Roman" w:hAnsi="Times New Roman" w:cs="Times New Roman"/>
          <w:b/>
          <w:bCs/>
          <w:color w:val="000000"/>
          <w:sz w:val="19"/>
          <w:szCs w:val="19"/>
        </w:rPr>
        <w:t>t_ExcelMetadata]</w:t>
      </w:r>
    </w:p>
    <w:p w14:paraId="39370E40" w14:textId="44B91913" w:rsidR="00FD406B" w:rsidRPr="00545E1D" w:rsidRDefault="00FD406B">
      <w:pPr>
        <w:rPr>
          <w:rFonts w:ascii="Times New Roman" w:hAnsi="Times New Roman" w:cs="Times New Roman"/>
          <w:color w:val="000000"/>
          <w:sz w:val="19"/>
          <w:szCs w:val="19"/>
        </w:rPr>
      </w:pPr>
      <w:r w:rsidRPr="00545E1D">
        <w:rPr>
          <w:rFonts w:ascii="Times New Roman" w:hAnsi="Times New Roman" w:cs="Times New Roman"/>
          <w:color w:val="000000"/>
          <w:sz w:val="19"/>
          <w:szCs w:val="19"/>
        </w:rPr>
        <w:t>This table stores the details of the files which need to be processed and loaded to stg tables. Th</w:t>
      </w:r>
      <w:r w:rsidR="00AD66A3" w:rsidRPr="00545E1D">
        <w:rPr>
          <w:rFonts w:ascii="Times New Roman" w:hAnsi="Times New Roman" w:cs="Times New Roman"/>
          <w:color w:val="000000"/>
          <w:sz w:val="19"/>
          <w:szCs w:val="19"/>
        </w:rPr>
        <w:t xml:space="preserve">e </w:t>
      </w:r>
      <w:r w:rsidR="000E1900" w:rsidRPr="00545E1D">
        <w:rPr>
          <w:rFonts w:ascii="Times New Roman" w:hAnsi="Times New Roman" w:cs="Times New Roman"/>
          <w:color w:val="000000"/>
          <w:sz w:val="19"/>
          <w:szCs w:val="19"/>
        </w:rPr>
        <w:t xml:space="preserve">  </w:t>
      </w:r>
      <w:r w:rsidRPr="00545E1D">
        <w:rPr>
          <w:rFonts w:ascii="Times New Roman" w:hAnsi="Times New Roman" w:cs="Times New Roman"/>
          <w:color w:val="000000"/>
          <w:sz w:val="19"/>
          <w:szCs w:val="19"/>
        </w:rPr>
        <w:t>pipeline will pick the file name and sheet index of the excel file from this table and check the corresponding database table and schema name. Once the pipeline is triggered, we can also check the status of the pipeline activity for the file too.</w:t>
      </w:r>
    </w:p>
    <w:p w14:paraId="1B041934" w14:textId="145325E8" w:rsidR="00FD406B" w:rsidRPr="00545E1D" w:rsidRDefault="00FD406B">
      <w:pPr>
        <w:rPr>
          <w:rFonts w:ascii="Times New Roman" w:hAnsi="Times New Roman" w:cs="Times New Roman"/>
          <w:color w:val="000000"/>
          <w:sz w:val="19"/>
          <w:szCs w:val="19"/>
        </w:rPr>
      </w:pPr>
      <w:r w:rsidRPr="00545E1D">
        <w:rPr>
          <w:rFonts w:ascii="Times New Roman" w:hAnsi="Times New Roman" w:cs="Times New Roman"/>
          <w:color w:val="000000"/>
          <w:sz w:val="19"/>
          <w:szCs w:val="19"/>
        </w:rPr>
        <w:t>To get a particular file processed, we need to set the ImportFlag value as 1 and the load date should not be of current day (same file with status as completed cannot be processed twice a day).</w:t>
      </w:r>
    </w:p>
    <w:p w14:paraId="175BDF3B" w14:textId="77777777" w:rsidR="00FD406B" w:rsidRPr="00545E1D" w:rsidRDefault="00FD406B">
      <w:pPr>
        <w:rPr>
          <w:rFonts w:ascii="Times New Roman" w:hAnsi="Times New Roman" w:cs="Times New Roman"/>
          <w:color w:val="000000"/>
          <w:sz w:val="19"/>
          <w:szCs w:val="19"/>
        </w:rPr>
      </w:pPr>
    </w:p>
    <w:p w14:paraId="5B7A3BA0" w14:textId="335159FE" w:rsidR="00D9172A" w:rsidRPr="00545E1D" w:rsidRDefault="00D9172A">
      <w:pPr>
        <w:rPr>
          <w:rFonts w:ascii="Times New Roman" w:hAnsi="Times New Roman" w:cs="Times New Roman"/>
        </w:rPr>
      </w:pPr>
      <w:r w:rsidRPr="00545E1D">
        <w:rPr>
          <w:rFonts w:ascii="Times New Roman" w:hAnsi="Times New Roman" w:cs="Times New Roman"/>
          <w:noProof/>
        </w:rPr>
        <w:drawing>
          <wp:inline distT="0" distB="0" distL="0" distR="0" wp14:anchorId="5F7E3281" wp14:editId="2969AA95">
            <wp:extent cx="5731510" cy="1408430"/>
            <wp:effectExtent l="0" t="0" r="2540" b="127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5731510" cy="1408430"/>
                    </a:xfrm>
                    <a:prstGeom prst="rect">
                      <a:avLst/>
                    </a:prstGeom>
                  </pic:spPr>
                </pic:pic>
              </a:graphicData>
            </a:graphic>
          </wp:inline>
        </w:drawing>
      </w:r>
    </w:p>
    <w:p w14:paraId="52F6451B" w14:textId="15B1976F" w:rsidR="00FD406B" w:rsidRPr="00545E1D" w:rsidRDefault="00FD406B">
      <w:pPr>
        <w:rPr>
          <w:rFonts w:ascii="Times New Roman" w:hAnsi="Times New Roman" w:cs="Times New Roman"/>
        </w:rPr>
      </w:pPr>
    </w:p>
    <w:p w14:paraId="590B4D1F" w14:textId="54E1E17D" w:rsidR="00FD406B" w:rsidRPr="00545E1D" w:rsidRDefault="00FD406B">
      <w:pPr>
        <w:rPr>
          <w:rFonts w:ascii="Times New Roman" w:hAnsi="Times New Roman" w:cs="Times New Roman"/>
          <w:b/>
          <w:bCs/>
          <w:color w:val="000000"/>
          <w:sz w:val="19"/>
          <w:szCs w:val="19"/>
        </w:rPr>
      </w:pPr>
      <w:r w:rsidRPr="00545E1D">
        <w:rPr>
          <w:rFonts w:ascii="Times New Roman" w:hAnsi="Times New Roman" w:cs="Times New Roman"/>
          <w:b/>
          <w:bCs/>
          <w:color w:val="000000"/>
          <w:sz w:val="19"/>
          <w:szCs w:val="19"/>
        </w:rPr>
        <w:t>[etl</w:t>
      </w:r>
      <w:proofErr w:type="gramStart"/>
      <w:r w:rsidRPr="00545E1D">
        <w:rPr>
          <w:rFonts w:ascii="Times New Roman" w:hAnsi="Times New Roman" w:cs="Times New Roman"/>
          <w:b/>
          <w:bCs/>
          <w:color w:val="000000"/>
          <w:sz w:val="19"/>
          <w:szCs w:val="19"/>
        </w:rPr>
        <w:t>].[</w:t>
      </w:r>
      <w:proofErr w:type="gramEnd"/>
      <w:r w:rsidRPr="00545E1D">
        <w:rPr>
          <w:rFonts w:ascii="Times New Roman" w:hAnsi="Times New Roman" w:cs="Times New Roman"/>
          <w:b/>
          <w:bCs/>
          <w:color w:val="000000"/>
          <w:sz w:val="19"/>
          <w:szCs w:val="19"/>
        </w:rPr>
        <w:t>t_Final_table_Load_Metadata]</w:t>
      </w:r>
    </w:p>
    <w:p w14:paraId="789458B1" w14:textId="2C6A3F1D" w:rsidR="00FD406B" w:rsidRPr="00545E1D" w:rsidRDefault="00FD406B">
      <w:pPr>
        <w:rPr>
          <w:rFonts w:ascii="Times New Roman" w:hAnsi="Times New Roman" w:cs="Times New Roman"/>
          <w:color w:val="000000"/>
          <w:sz w:val="19"/>
          <w:szCs w:val="19"/>
        </w:rPr>
      </w:pPr>
      <w:r w:rsidRPr="00545E1D">
        <w:rPr>
          <w:rFonts w:ascii="Times New Roman" w:hAnsi="Times New Roman" w:cs="Times New Roman"/>
          <w:color w:val="000000"/>
          <w:sz w:val="19"/>
          <w:szCs w:val="19"/>
        </w:rPr>
        <w:t>This table stores the details of the tables which need to be loaded after the files have been loaded to staging tables. The pipeline to load main tables will pick the SP name from Load_SP_name column for the corresponding table name and schema name. It will also store the status of the pipeline activity for table too.</w:t>
      </w:r>
    </w:p>
    <w:p w14:paraId="0303F95B" w14:textId="3EE06874" w:rsidR="00FD406B" w:rsidRPr="00545E1D" w:rsidRDefault="00FD406B">
      <w:pPr>
        <w:rPr>
          <w:rFonts w:ascii="Times New Roman" w:hAnsi="Times New Roman" w:cs="Times New Roman"/>
          <w:color w:val="000000"/>
          <w:sz w:val="19"/>
          <w:szCs w:val="19"/>
        </w:rPr>
      </w:pPr>
      <w:r w:rsidRPr="00545E1D">
        <w:rPr>
          <w:rFonts w:ascii="Times New Roman" w:hAnsi="Times New Roman" w:cs="Times New Roman"/>
          <w:color w:val="000000"/>
          <w:sz w:val="19"/>
          <w:szCs w:val="19"/>
        </w:rPr>
        <w:t xml:space="preserve">To get a particular </w:t>
      </w:r>
      <w:r w:rsidR="002475F0" w:rsidRPr="00545E1D">
        <w:rPr>
          <w:rFonts w:ascii="Times New Roman" w:hAnsi="Times New Roman" w:cs="Times New Roman"/>
          <w:color w:val="000000"/>
          <w:sz w:val="19"/>
          <w:szCs w:val="19"/>
        </w:rPr>
        <w:t>table loaded with data</w:t>
      </w:r>
      <w:r w:rsidRPr="00545E1D">
        <w:rPr>
          <w:rFonts w:ascii="Times New Roman" w:hAnsi="Times New Roman" w:cs="Times New Roman"/>
          <w:color w:val="000000"/>
          <w:sz w:val="19"/>
          <w:szCs w:val="19"/>
        </w:rPr>
        <w:t>, we need to set the ImportFlag value as 1.</w:t>
      </w:r>
    </w:p>
    <w:p w14:paraId="63689AE5" w14:textId="7375F037" w:rsidR="00FD406B" w:rsidRPr="00545E1D" w:rsidRDefault="00FD406B">
      <w:pPr>
        <w:rPr>
          <w:rFonts w:ascii="Times New Roman" w:hAnsi="Times New Roman" w:cs="Times New Roman"/>
        </w:rPr>
      </w:pPr>
      <w:r w:rsidRPr="00545E1D">
        <w:rPr>
          <w:rFonts w:ascii="Times New Roman" w:hAnsi="Times New Roman" w:cs="Times New Roman"/>
          <w:noProof/>
        </w:rPr>
        <w:lastRenderedPageBreak/>
        <w:drawing>
          <wp:inline distT="0" distB="0" distL="0" distR="0" wp14:anchorId="0B07C5D8" wp14:editId="6FAB3232">
            <wp:extent cx="5731510" cy="2344420"/>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5731510" cy="2344420"/>
                    </a:xfrm>
                    <a:prstGeom prst="rect">
                      <a:avLst/>
                    </a:prstGeom>
                  </pic:spPr>
                </pic:pic>
              </a:graphicData>
            </a:graphic>
          </wp:inline>
        </w:drawing>
      </w:r>
    </w:p>
    <w:p w14:paraId="0E8D6FFC" w14:textId="630DCFB7" w:rsidR="006837EE" w:rsidRPr="00545E1D" w:rsidRDefault="006837EE">
      <w:pPr>
        <w:rPr>
          <w:rFonts w:ascii="Times New Roman" w:hAnsi="Times New Roman" w:cs="Times New Roman"/>
        </w:rPr>
      </w:pPr>
    </w:p>
    <w:p w14:paraId="23E69006" w14:textId="68B62ECB" w:rsidR="006837EE" w:rsidRPr="00545E1D" w:rsidRDefault="006837EE">
      <w:pPr>
        <w:rPr>
          <w:rFonts w:ascii="Times New Roman" w:hAnsi="Times New Roman" w:cs="Times New Roman"/>
        </w:rPr>
      </w:pPr>
    </w:p>
    <w:sectPr w:rsidR="006837EE" w:rsidRPr="00545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2A"/>
    <w:rsid w:val="000E1900"/>
    <w:rsid w:val="001A1348"/>
    <w:rsid w:val="00213986"/>
    <w:rsid w:val="002475F0"/>
    <w:rsid w:val="00292F14"/>
    <w:rsid w:val="00324006"/>
    <w:rsid w:val="00492A50"/>
    <w:rsid w:val="00545E1D"/>
    <w:rsid w:val="006837EE"/>
    <w:rsid w:val="00891DF4"/>
    <w:rsid w:val="00AD66A3"/>
    <w:rsid w:val="00D05EC4"/>
    <w:rsid w:val="00D66AD6"/>
    <w:rsid w:val="00D9172A"/>
    <w:rsid w:val="00F91459"/>
    <w:rsid w:val="00FD4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1A56"/>
  <w15:chartTrackingRefBased/>
  <w15:docId w15:val="{FFFF3C38-E4BD-4E2C-B0E3-2E1A535E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5E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E1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3123</TotalTime>
  <Pages>2</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Bisht</dc:creator>
  <cp:keywords/>
  <dc:description/>
  <cp:lastModifiedBy>Ankita Bisht</cp:lastModifiedBy>
  <cp:revision>5</cp:revision>
  <dcterms:created xsi:type="dcterms:W3CDTF">2022-12-13T05:52:00Z</dcterms:created>
  <dcterms:modified xsi:type="dcterms:W3CDTF">2022-12-20T05:34:00Z</dcterms:modified>
</cp:coreProperties>
</file>