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6b6b"/>
          <w:sz w:val="40"/>
          <w:szCs w:val="40"/>
        </w:rPr>
      </w:pPr>
      <w:r w:rsidDel="00000000" w:rsidR="00000000" w:rsidRPr="00000000">
        <w:rPr>
          <w:b w:val="1"/>
          <w:bCs w:val="1"/>
          <w:color w:val="006b6b"/>
          <w:sz w:val="40"/>
          <w:szCs w:val="40"/>
          <w:rtl w:val="0"/>
        </w:rPr>
        <w:t xml:space="preserve">SKINFINITY ACADEMY OF COSMETOLOGY</w:t>
      </w:r>
    </w:p>
    <w:p w:rsidR="00000000" w:rsidDel="00000000" w:rsidP="00000000" w:rsidRDefault="00000000" w:rsidRPr="00000000" w14:paraId="00000002">
      <w:pPr>
        <w:spacing w:after="80" w:before="60" w:lineRule="auto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shd w:fill="fff2cc" w:val="clear"/>
          <w:rtl w:val="0"/>
        </w:rPr>
        <w:t xml:space="preserve">Master the Art of Aesthetic Precision with Skilled Hands, Confident Career, Real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160" w:lineRule="auto"/>
        <w:jc w:val="center"/>
        <w:rPr>
          <w:b w:val="1"/>
          <w:bCs w:val="1"/>
          <w:color w:val="00a8a8"/>
          <w:sz w:val="34"/>
          <w:szCs w:val="34"/>
        </w:rPr>
      </w:pPr>
      <w:r w:rsidDel="00000000" w:rsidR="00000000" w:rsidRPr="00000000">
        <w:rPr>
          <w:b w:val="1"/>
          <w:bCs w:val="1"/>
          <w:color w:val="006b6b"/>
          <w:sz w:val="46"/>
          <w:szCs w:val="46"/>
          <w:rtl w:val="0"/>
        </w:rPr>
        <w:t xml:space="preserve">Diploma in Clinical Cosmetology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385"/>
        <w:gridCol w:w="2295"/>
        <w:gridCol w:w="2310"/>
        <w:tblGridChange w:id="0">
          <w:tblGrid>
            <w:gridCol w:w="2355"/>
            <w:gridCol w:w="2385"/>
            <w:gridCol w:w="2295"/>
            <w:gridCol w:w="2310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6b6b" w:space="0" w:sz="12" w:val="single"/>
              <w:left w:color="006b6b" w:space="0" w:sz="8" w:val="single"/>
              <w:bottom w:color="006b6b" w:space="0" w:sz="12" w:val="single"/>
              <w:right w:color="006b6b" w:space="0" w:sz="8" w:val="single"/>
            </w:tcBorders>
            <w:shd w:fill="006b6b" w:val="clear"/>
            <w:tcMar>
              <w:top w:w="16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lineRule="auto"/>
              <w:jc w:val="center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3 Months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color w:val="d0f0f0"/>
                <w:sz w:val="18"/>
                <w:szCs w:val="18"/>
              </w:rPr>
            </w:pPr>
            <w:r w:rsidDel="00000000" w:rsidR="00000000" w:rsidRPr="00000000">
              <w:rPr>
                <w:color w:val="d0f0f0"/>
                <w:sz w:val="18"/>
                <w:szCs w:val="18"/>
                <w:rtl w:val="0"/>
              </w:rPr>
              <w:t xml:space="preserve">Duration</w:t>
            </w:r>
          </w:p>
        </w:tc>
        <w:tc>
          <w:tcPr>
            <w:tcBorders>
              <w:top w:color="006b6b" w:space="0" w:sz="12" w:val="single"/>
              <w:left w:color="000000" w:space="0" w:sz="0" w:val="nil"/>
              <w:bottom w:color="006b6b" w:space="0" w:sz="12" w:val="single"/>
              <w:right w:color="006b6b" w:space="0" w:sz="8" w:val="single"/>
            </w:tcBorders>
            <w:shd w:fill="006b6b" w:val="clear"/>
            <w:tcMar>
              <w:top w:w="16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lineRule="auto"/>
              <w:jc w:val="center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13 Modules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color w:val="d0f0f0"/>
                <w:sz w:val="18"/>
                <w:szCs w:val="18"/>
              </w:rPr>
            </w:pPr>
            <w:r w:rsidDel="00000000" w:rsidR="00000000" w:rsidRPr="00000000">
              <w:rPr>
                <w:color w:val="d0f0f0"/>
                <w:sz w:val="18"/>
                <w:szCs w:val="18"/>
                <w:rtl w:val="0"/>
              </w:rPr>
              <w:t xml:space="preserve">No. of Modules</w:t>
            </w:r>
          </w:p>
        </w:tc>
        <w:tc>
          <w:tcPr>
            <w:tcBorders>
              <w:top w:color="006b6b" w:space="0" w:sz="12" w:val="single"/>
              <w:left w:color="000000" w:space="0" w:sz="0" w:val="nil"/>
              <w:bottom w:color="006b6b" w:space="0" w:sz="12" w:val="single"/>
              <w:right w:color="006b6b" w:space="0" w:sz="8" w:val="single"/>
            </w:tcBorders>
            <w:shd w:fill="006b6b" w:val="clear"/>
            <w:tcMar>
              <w:top w:w="16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lineRule="auto"/>
              <w:jc w:val="center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1 Months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color w:val="d0f0f0"/>
                <w:sz w:val="18"/>
                <w:szCs w:val="18"/>
              </w:rPr>
            </w:pPr>
            <w:r w:rsidDel="00000000" w:rsidR="00000000" w:rsidRPr="00000000">
              <w:rPr>
                <w:color w:val="d0f0f0"/>
                <w:sz w:val="18"/>
                <w:szCs w:val="18"/>
                <w:rtl w:val="0"/>
              </w:rPr>
              <w:t xml:space="preserve">Hands-on Training</w:t>
            </w:r>
          </w:p>
        </w:tc>
        <w:tc>
          <w:tcPr>
            <w:tcBorders>
              <w:top w:color="006b6b" w:space="0" w:sz="12" w:val="single"/>
              <w:left w:color="000000" w:space="0" w:sz="0" w:val="nil"/>
              <w:bottom w:color="006b6b" w:space="0" w:sz="12" w:val="single"/>
              <w:right w:color="006b6b" w:space="0" w:sz="8" w:val="single"/>
            </w:tcBorders>
            <w:shd w:fill="006b6b" w:val="clear"/>
            <w:tcMar>
              <w:top w:w="16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lineRule="auto"/>
              <w:jc w:val="center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1 per Week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color w:val="d0f0f0"/>
                <w:sz w:val="18"/>
                <w:szCs w:val="18"/>
              </w:rPr>
            </w:pPr>
            <w:r w:rsidDel="00000000" w:rsidR="00000000" w:rsidRPr="00000000">
              <w:rPr>
                <w:color w:val="d0f0f0"/>
                <w:sz w:val="18"/>
                <w:szCs w:val="18"/>
                <w:rtl w:val="0"/>
              </w:rPr>
              <w:t xml:space="preserve">Live Lectures</w:t>
            </w:r>
          </w:p>
        </w:tc>
      </w:tr>
    </w:tbl>
    <w:p w:rsidR="00000000" w:rsidDel="00000000" w:rsidP="00000000" w:rsidRDefault="00000000" w:rsidRPr="00000000" w14:paraId="0000000C">
      <w:pPr>
        <w:spacing w:before="20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the Programme</w:t>
      </w:r>
    </w:p>
    <w:p w:rsidR="00000000" w:rsidDel="00000000" w:rsidP="00000000" w:rsidRDefault="00000000" w:rsidRPr="00000000" w14:paraId="0000000D">
      <w:pPr>
        <w:spacing w:after="10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The PG Diploma in Clinical Cosmetology offered by Skinfinity Academy is a streamlined, high-impact programme crafted for licensed medical practitioners who wish to establish or expand their practice in aesthetic and cosmetic medicine.</w:t>
      </w:r>
    </w:p>
    <w:p w:rsidR="00000000" w:rsidDel="00000000" w:rsidP="00000000" w:rsidRDefault="00000000" w:rsidRPr="00000000" w14:paraId="0000000E">
      <w:pPr>
        <w:spacing w:after="10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Spanning 3 months with one live lecture per week and 6 intensive hands-on training days, the delivers focused, clinically practical education across 13 carefully sequenced modules — from foundational skin science to advanced laser therapies, vampire facials, QR678 hair treatments, and beyond.</w:t>
      </w:r>
    </w:p>
    <w:p w:rsidR="00000000" w:rsidDel="00000000" w:rsidP="00000000" w:rsidRDefault="00000000" w:rsidRPr="00000000" w14:paraId="0000000F">
      <w:pPr>
        <w:spacing w:after="8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Whether you are newly entering the aesthetic space or looking to formalise your cosmetic skills with a recognised diploma, the provides the structured clinical education you need to practise with confidence, safety, and excellence.</w:t>
      </w:r>
    </w:p>
    <w:p w:rsidR="00000000" w:rsidDel="00000000" w:rsidP="00000000" w:rsidRDefault="00000000" w:rsidRPr="00000000" w14:paraId="00000010">
      <w:pPr>
        <w:spacing w:before="1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Eligibility</w:t>
      </w:r>
    </w:p>
    <w:p w:rsidR="00000000" w:rsidDel="00000000" w:rsidP="00000000" w:rsidRDefault="00000000" w:rsidRPr="00000000" w14:paraId="00000011">
      <w:pPr>
        <w:spacing w:after="8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This diploma is open to graduates holding the following recognised medical degrees:</w:t>
      </w:r>
    </w:p>
    <w:p w:rsidR="00000000" w:rsidDel="00000000" w:rsidP="00000000" w:rsidRDefault="00000000" w:rsidRPr="00000000" w14:paraId="00000012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MBBS – Bachelor of Medicine and Bachelor of Surgery</w:t>
      </w:r>
    </w:p>
    <w:p w:rsidR="00000000" w:rsidDel="00000000" w:rsidP="00000000" w:rsidRDefault="00000000" w:rsidRPr="00000000" w14:paraId="00000013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BAMS – Bachelor of Ayurvedic Medicine and Surgery</w:t>
      </w:r>
    </w:p>
    <w:p w:rsidR="00000000" w:rsidDel="00000000" w:rsidP="00000000" w:rsidRDefault="00000000" w:rsidRPr="00000000" w14:paraId="00000014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MDS</w:t>
      </w:r>
      <w:r w:rsidDel="00000000" w:rsidR="00000000" w:rsidRPr="00000000">
        <w:rPr>
          <w:color w:val="2d2d2d"/>
          <w:rtl w:val="0"/>
        </w:rPr>
        <w:t xml:space="preserve">–</w:t>
      </w:r>
      <w:r w:rsidDel="00000000" w:rsidR="00000000" w:rsidRPr="00000000">
        <w:rPr>
          <w:color w:val="2d2d2d"/>
          <w:rtl w:val="0"/>
        </w:rPr>
        <w:t xml:space="preserve"> 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Master of Dental Surgery</w:t>
      </w:r>
      <w:r w:rsidDel="00000000" w:rsidR="00000000" w:rsidRPr="00000000">
        <w:rPr>
          <w:color w:val="2d2d2d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BHMS – Bachelor of Homeopathic Medicine and Surgery</w:t>
      </w:r>
    </w:p>
    <w:p w:rsidR="00000000" w:rsidDel="00000000" w:rsidP="00000000" w:rsidRDefault="00000000" w:rsidRPr="00000000" w14:paraId="00000016">
      <w:pPr>
        <w:spacing w:after="40" w:before="40" w:lineRule="auto"/>
        <w:ind w:left="84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BDS – Bachelor of Dental Surgery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17qbbl51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Programme Highlights</w:t>
      </w:r>
    </w:p>
    <w:p w:rsidR="00000000" w:rsidDel="00000000" w:rsidP="00000000" w:rsidRDefault="00000000" w:rsidRPr="00000000" w14:paraId="00000018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13 structured curriculum modules</w:t>
      </w:r>
    </w:p>
    <w:p w:rsidR="00000000" w:rsidDel="00000000" w:rsidP="00000000" w:rsidRDefault="00000000" w:rsidRPr="00000000" w14:paraId="00000019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2d2d"/>
          <w:rtl w:val="0"/>
        </w:rPr>
        <w:t xml:space="preserve">1 Months</w:t>
      </w:r>
      <w:r w:rsidDel="00000000" w:rsidR="00000000" w:rsidRPr="00000000">
        <w:rPr>
          <w:color w:val="2d2d2d"/>
          <w:rtl w:val="0"/>
        </w:rPr>
        <w:t xml:space="preserve"> of hands-on clinical training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1 live interactive lecture per week</w:t>
      </w:r>
    </w:p>
    <w:p w:rsidR="00000000" w:rsidDel="00000000" w:rsidP="00000000" w:rsidRDefault="00000000" w:rsidRPr="00000000" w14:paraId="0000001B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Training on real patients under expert supervision</w:t>
      </w:r>
    </w:p>
    <w:p w:rsidR="00000000" w:rsidDel="00000000" w:rsidP="00000000" w:rsidRDefault="00000000" w:rsidRPr="00000000" w14:paraId="0000001C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Concise 3-month intensive format</w:t>
      </w:r>
    </w:p>
    <w:p w:rsidR="00000000" w:rsidDel="00000000" w:rsidP="00000000" w:rsidRDefault="00000000" w:rsidRPr="00000000" w14:paraId="0000001D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MDA Peels, Hydra Facial &amp; Photo Facial</w:t>
      </w:r>
    </w:p>
    <w:p w:rsidR="00000000" w:rsidDel="00000000" w:rsidP="00000000" w:rsidRDefault="00000000" w:rsidRPr="00000000" w14:paraId="0000001E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Vampire Facial – PRP / GFC</w:t>
      </w:r>
    </w:p>
    <w:p w:rsidR="00000000" w:rsidDel="00000000" w:rsidP="00000000" w:rsidRDefault="00000000" w:rsidRPr="00000000" w14:paraId="0000001F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Hair Mesotherapy, Scalp Treatments &amp; QR678</w:t>
      </w:r>
    </w:p>
    <w:p w:rsidR="00000000" w:rsidDel="00000000" w:rsidP="00000000" w:rsidRDefault="00000000" w:rsidRPr="00000000" w14:paraId="00000020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Exosome therapy</w:t>
      </w:r>
    </w:p>
    <w:p w:rsidR="00000000" w:rsidDel="00000000" w:rsidP="00000000" w:rsidRDefault="00000000" w:rsidRPr="00000000" w14:paraId="00000021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Laser Hair Reduction &amp; Q-Switch Laser</w:t>
      </w:r>
    </w:p>
    <w:p w:rsidR="00000000" w:rsidDel="00000000" w:rsidP="00000000" w:rsidRDefault="00000000" w:rsidRPr="00000000" w14:paraId="00000022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Cautery &amp; Minor Cosmetic Procedures</w:t>
      </w:r>
    </w:p>
    <w:p w:rsidR="00000000" w:rsidDel="00000000" w:rsidP="00000000" w:rsidRDefault="00000000" w:rsidRPr="00000000" w14:paraId="00000023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color w:val="2d2d2d"/>
          <w:rtl w:val="0"/>
        </w:rPr>
        <w:t xml:space="preserve"> Skin Tightening Devices</w:t>
      </w:r>
    </w:p>
    <w:p w:rsidR="00000000" w:rsidDel="00000000" w:rsidP="00000000" w:rsidRDefault="00000000" w:rsidRPr="00000000" w14:paraId="00000024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Diploma certificate awarded upon successful completion</w:t>
      </w:r>
    </w:p>
    <w:p w:rsidR="00000000" w:rsidDel="00000000" w:rsidP="00000000" w:rsidRDefault="00000000" w:rsidRPr="00000000" w14:paraId="00000025">
      <w:pPr>
        <w:spacing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v3eavwsxk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Course Outline</w:t>
      </w:r>
    </w:p>
    <w:p w:rsidR="00000000" w:rsidDel="00000000" w:rsidP="00000000" w:rsidRDefault="00000000" w:rsidRPr="00000000" w14:paraId="00000027">
      <w:pPr>
        <w:spacing w:after="8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The is delivered across 13 progressive modules covering essential and applied clinical cosmetology:</w:t>
      </w:r>
    </w:p>
    <w:p w:rsidR="00000000" w:rsidDel="00000000" w:rsidP="00000000" w:rsidRDefault="00000000" w:rsidRPr="00000000" w14:paraId="00000028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5490"/>
        <w:gridCol w:w="2715"/>
        <w:tblGridChange w:id="0">
          <w:tblGrid>
            <w:gridCol w:w="1140"/>
            <w:gridCol w:w="5490"/>
            <w:gridCol w:w="27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6b6b" w:space="0" w:sz="8" w:val="single"/>
              <w:left w:color="006b6b" w:space="0" w:sz="8" w:val="single"/>
              <w:bottom w:color="006b6b" w:space="0" w:sz="8" w:val="single"/>
              <w:right w:color="006b6b" w:space="0" w:sz="8" w:val="single"/>
            </w:tcBorders>
            <w:shd w:fill="006b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Module</w:t>
            </w:r>
          </w:p>
        </w:tc>
        <w:tc>
          <w:tcPr>
            <w:tcBorders>
              <w:top w:color="006b6b" w:space="0" w:sz="8" w:val="single"/>
              <w:left w:color="000000" w:space="0" w:sz="0" w:val="nil"/>
              <w:bottom w:color="006b6b" w:space="0" w:sz="8" w:val="single"/>
              <w:right w:color="006b6b" w:space="0" w:sz="8" w:val="single"/>
            </w:tcBorders>
            <w:shd w:fill="006b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Topics Covered</w:t>
            </w:r>
          </w:p>
        </w:tc>
        <w:tc>
          <w:tcPr>
            <w:tcBorders>
              <w:top w:color="006b6b" w:space="0" w:sz="8" w:val="single"/>
              <w:left w:color="000000" w:space="0" w:sz="0" w:val="nil"/>
              <w:bottom w:color="006b6b" w:space="0" w:sz="8" w:val="single"/>
              <w:right w:color="006b6b" w:space="0" w:sz="8" w:val="single"/>
            </w:tcBorders>
            <w:shd w:fill="006b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Introduction to Clinical Cosmetology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Lecture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Skin – Anatomy, Physiology &amp;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Lecture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Hair – Biology, Disorders &amp;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Lecture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MDA Peels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i w:val="1"/>
                <w:iCs w:val="1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Hydra Facial &amp; Photo Facial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i w:val="1"/>
                <w:iCs w:val="1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Vampire Facial (PRP / GFC)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i w:val="1"/>
                <w:iCs w:val="1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Hair Mesotherapy, Scalp Treatments &amp; QR678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i w:val="1"/>
                <w:iCs w:val="1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Clear Lift &amp; Exosomes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i w:val="1"/>
                <w:iCs w:val="1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Laser Hair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i w:val="1"/>
                <w:iCs w:val="1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Q-Switch Laser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i w:val="1"/>
                <w:iCs w:val="1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Cautery &amp; Minor Cosmetic Procedures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i w:val="1"/>
                <w:iCs w:val="1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Skin Tightening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i w:val="1"/>
                <w:iCs w:val="1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Lecture + Hands-on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6b6b"/>
              </w:rPr>
            </w:pPr>
            <w:r w:rsidDel="00000000" w:rsidR="00000000" w:rsidRPr="00000000">
              <w:rPr>
                <w:b w:val="1"/>
                <w:bCs w:val="1"/>
                <w:color w:val="006b6b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2d2d2d"/>
              </w:rPr>
            </w:pPr>
            <w:r w:rsidDel="00000000" w:rsidR="00000000" w:rsidRPr="00000000">
              <w:rPr>
                <w:color w:val="2d2d2d"/>
                <w:rtl w:val="0"/>
              </w:rPr>
              <w:t xml:space="preserve">Important Considerations &amp; Clinical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8" w:val="single"/>
              <w:right w:color="dddddd" w:space="0" w:sz="8" w:val="single"/>
            </w:tcBorders>
            <w:shd w:fill="e6f4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Lecture</w:t>
            </w:r>
          </w:p>
        </w:tc>
      </w:tr>
    </w:tbl>
    <w:p w:rsidR="00000000" w:rsidDel="00000000" w:rsidP="00000000" w:rsidRDefault="00000000" w:rsidRPr="00000000" w14:paraId="00000053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91mojxh6a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Details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ho2nn1bnt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01 – Introduction to Clinical Cosmetology</w:t>
      </w:r>
    </w:p>
    <w:p w:rsidR="00000000" w:rsidDel="00000000" w:rsidP="00000000" w:rsidRDefault="00000000" w:rsidRPr="00000000" w14:paraId="00000058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Overview of the aesthetic dermatology landscape in India and globally</w:t>
      </w:r>
    </w:p>
    <w:p w:rsidR="00000000" w:rsidDel="00000000" w:rsidP="00000000" w:rsidRDefault="00000000" w:rsidRPr="00000000" w14:paraId="00000059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Scope of practice for MBBS, BDS, BAMS, BHMS, and MDS practitioners</w:t>
      </w:r>
    </w:p>
    <w:p w:rsidR="00000000" w:rsidDel="00000000" w:rsidP="00000000" w:rsidRDefault="00000000" w:rsidRPr="00000000" w14:paraId="0000005A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Ethics, medicolegal framework, and informed consent in cosmetic practice</w:t>
      </w:r>
    </w:p>
    <w:p w:rsidR="00000000" w:rsidDel="00000000" w:rsidP="00000000" w:rsidRDefault="00000000" w:rsidRPr="00000000" w14:paraId="0000005B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Patient consultation techniques, documentation, and clinical photography</w:t>
      </w:r>
    </w:p>
    <w:p w:rsidR="00000000" w:rsidDel="00000000" w:rsidP="00000000" w:rsidRDefault="00000000" w:rsidRPr="00000000" w14:paraId="0000005C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Setting up and managing a cosmetic clinic or aesthetic practice</w:t>
      </w:r>
    </w:p>
    <w:p w:rsidR="00000000" w:rsidDel="00000000" w:rsidP="00000000" w:rsidRDefault="00000000" w:rsidRPr="00000000" w14:paraId="0000005D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4mk146dwg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02 – Skin – Anatomy, Physiology &amp; Assessment</w:t>
      </w:r>
    </w:p>
    <w:p w:rsidR="00000000" w:rsidDel="00000000" w:rsidP="00000000" w:rsidRDefault="00000000" w:rsidRPr="00000000" w14:paraId="0000005F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Detailed anatomy of skin layers: epidermis, dermis, and hypodermis</w:t>
      </w:r>
    </w:p>
    <w:p w:rsidR="00000000" w:rsidDel="00000000" w:rsidP="00000000" w:rsidRDefault="00000000" w:rsidRPr="00000000" w14:paraId="00000060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Skin physiology: barrier function, pigmentation, and sebaceous activity</w:t>
      </w:r>
    </w:p>
    <w:p w:rsidR="00000000" w:rsidDel="00000000" w:rsidP="00000000" w:rsidRDefault="00000000" w:rsidRPr="00000000" w14:paraId="00000061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Fitzpatrick skin phototypes and Glogau classification of photoageing</w:t>
      </w:r>
    </w:p>
    <w:p w:rsidR="00000000" w:rsidDel="00000000" w:rsidP="00000000" w:rsidRDefault="00000000" w:rsidRPr="00000000" w14:paraId="00000062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Skin ageing: intrinsic vs extrinsic factors and their clinical implications</w:t>
      </w:r>
    </w:p>
    <w:p w:rsidR="00000000" w:rsidDel="00000000" w:rsidP="00000000" w:rsidRDefault="00000000" w:rsidRPr="00000000" w14:paraId="00000063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Skin assessment tools and pre-treatment evaluation</w:t>
      </w:r>
    </w:p>
    <w:p w:rsidR="00000000" w:rsidDel="00000000" w:rsidP="00000000" w:rsidRDefault="00000000" w:rsidRPr="00000000" w14:paraId="00000064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dapcjgirl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03 – Hair – Biology, Disorders &amp; Management</w:t>
      </w:r>
    </w:p>
    <w:p w:rsidR="00000000" w:rsidDel="00000000" w:rsidP="00000000" w:rsidRDefault="00000000" w:rsidRPr="00000000" w14:paraId="00000066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Hair follicle anatomy and the hair growth cycle (anagen, catagen, telogen)</w:t>
      </w:r>
    </w:p>
    <w:p w:rsidR="00000000" w:rsidDel="00000000" w:rsidP="00000000" w:rsidRDefault="00000000" w:rsidRPr="00000000" w14:paraId="00000067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Classification of alopecia: androgenetic, alopecia areata, telogen effluvium</w:t>
      </w:r>
    </w:p>
    <w:p w:rsidR="00000000" w:rsidDel="00000000" w:rsidP="00000000" w:rsidRDefault="00000000" w:rsidRPr="00000000" w14:paraId="00000068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Clinical evaluation of hair loss: trichoscopy and scalp assessment</w:t>
      </w:r>
    </w:p>
    <w:p w:rsidR="00000000" w:rsidDel="00000000" w:rsidP="00000000" w:rsidRDefault="00000000" w:rsidRPr="00000000" w14:paraId="00000069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Overview of medical and procedural management options for hair disorders</w:t>
      </w:r>
    </w:p>
    <w:p w:rsidR="00000000" w:rsidDel="00000000" w:rsidP="00000000" w:rsidRDefault="00000000" w:rsidRPr="00000000" w14:paraId="0000006A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Scalp conditions: seborrhoea, dandruff, folliculitis, and their management</w:t>
      </w:r>
    </w:p>
    <w:p w:rsidR="00000000" w:rsidDel="00000000" w:rsidP="00000000" w:rsidRDefault="00000000" w:rsidRPr="00000000" w14:paraId="0000006B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9ogghso8r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04 – MDA Peels (Microdermabrasion &amp; Chemical Peels)</w:t>
      </w:r>
    </w:p>
    <w:p w:rsidR="00000000" w:rsidDel="00000000" w:rsidP="00000000" w:rsidRDefault="00000000" w:rsidRPr="00000000" w14:paraId="0000006D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Introduction to microdermabrasion: crystal and diamond-tip systems</w:t>
      </w:r>
    </w:p>
    <w:p w:rsidR="00000000" w:rsidDel="00000000" w:rsidP="00000000" w:rsidRDefault="00000000" w:rsidRPr="00000000" w14:paraId="0000006E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Classification of chemical peels: superficial, medium-depth, and deep</w:t>
      </w:r>
    </w:p>
    <w:p w:rsidR="00000000" w:rsidDel="00000000" w:rsidP="00000000" w:rsidRDefault="00000000" w:rsidRPr="00000000" w14:paraId="0000006F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Commonly used peeling agents: glycolic acid, salicylic acid, lactic acid, mandelic acid, TCA</w:t>
      </w:r>
    </w:p>
    <w:p w:rsidR="00000000" w:rsidDel="00000000" w:rsidP="00000000" w:rsidRDefault="00000000" w:rsidRPr="00000000" w14:paraId="00000070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Pre-peel skin priming, patient selection, and contraindications</w:t>
      </w:r>
    </w:p>
    <w:p w:rsidR="00000000" w:rsidDel="00000000" w:rsidP="00000000" w:rsidRDefault="00000000" w:rsidRPr="00000000" w14:paraId="00000071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Step-by-step procedure protocols, endpoint recognition, and post-peel care</w:t>
      </w:r>
    </w:p>
    <w:p w:rsidR="00000000" w:rsidDel="00000000" w:rsidP="00000000" w:rsidRDefault="00000000" w:rsidRPr="00000000" w14:paraId="00000072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Complication management and expected clinical outcomes</w:t>
      </w:r>
    </w:p>
    <w:p w:rsidR="00000000" w:rsidDel="00000000" w:rsidP="00000000" w:rsidRDefault="00000000" w:rsidRPr="00000000" w14:paraId="00000073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3pivcsn1o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05 – Hydra Facial &amp; Photo Facial</w:t>
      </w:r>
    </w:p>
    <w:p w:rsidR="00000000" w:rsidDel="00000000" w:rsidP="00000000" w:rsidRDefault="00000000" w:rsidRPr="00000000" w14:paraId="00000075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Principles and technology behind HydraFacial: vortex cleansing, extraction, hydration</w:t>
      </w:r>
    </w:p>
    <w:p w:rsidR="00000000" w:rsidDel="00000000" w:rsidP="00000000" w:rsidRDefault="00000000" w:rsidRPr="00000000" w14:paraId="00000076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Customising HydraFacial boosters for skin type and concern</w:t>
      </w:r>
    </w:p>
    <w:p w:rsidR="00000000" w:rsidDel="00000000" w:rsidP="00000000" w:rsidRDefault="00000000" w:rsidRPr="00000000" w14:paraId="00000077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Photo Facial (Q Switch): mechanism, indications (pigmentation, vascular, rejuvenation)</w:t>
      </w:r>
    </w:p>
    <w:p w:rsidR="00000000" w:rsidDel="00000000" w:rsidP="00000000" w:rsidRDefault="00000000" w:rsidRPr="00000000" w14:paraId="00000078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Patient selection, Fitzpatrick considerations, and setting parameters</w:t>
      </w:r>
    </w:p>
    <w:p w:rsidR="00000000" w:rsidDel="00000000" w:rsidP="00000000" w:rsidRDefault="00000000" w:rsidRPr="00000000" w14:paraId="00000079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Combination protocols and session planning for optimal outcomes</w:t>
      </w:r>
    </w:p>
    <w:p w:rsidR="00000000" w:rsidDel="00000000" w:rsidP="00000000" w:rsidRDefault="00000000" w:rsidRPr="00000000" w14:paraId="0000007A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Post-procedure care, expected downtime, and complication avoidance</w:t>
      </w:r>
    </w:p>
    <w:p w:rsidR="00000000" w:rsidDel="00000000" w:rsidP="00000000" w:rsidRDefault="00000000" w:rsidRPr="00000000" w14:paraId="0000007B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dncswm63j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06 – Vampire Facial – PRP / GFC</w:t>
      </w:r>
    </w:p>
    <w:p w:rsidR="00000000" w:rsidDel="00000000" w:rsidP="00000000" w:rsidRDefault="00000000" w:rsidRPr="00000000" w14:paraId="0000007D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Platelet-Rich Plasma (PRP): principles, preparation, and activation methods</w:t>
      </w:r>
    </w:p>
    <w:p w:rsidR="00000000" w:rsidDel="00000000" w:rsidP="00000000" w:rsidRDefault="00000000" w:rsidRPr="00000000" w14:paraId="0000007E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Growth Factor Concentrate (GFC): preparation protocol and comparison with PRP</w:t>
      </w:r>
    </w:p>
    <w:p w:rsidR="00000000" w:rsidDel="00000000" w:rsidP="00000000" w:rsidRDefault="00000000" w:rsidRPr="00000000" w14:paraId="0000007F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Indications: skin rejuvenation, hair loss, under-eye hollowing, scar improvement</w:t>
      </w:r>
    </w:p>
    <w:p w:rsidR="00000000" w:rsidDel="00000000" w:rsidP="00000000" w:rsidRDefault="00000000" w:rsidRPr="00000000" w14:paraId="00000080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Application techniques: microinjection, microneedling with PRP, topical application</w:t>
      </w:r>
    </w:p>
    <w:p w:rsidR="00000000" w:rsidDel="00000000" w:rsidP="00000000" w:rsidRDefault="00000000" w:rsidRPr="00000000" w14:paraId="00000081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Scalp PRP/GFC for androgenetic alopecia — patient selection and protocols</w:t>
      </w:r>
    </w:p>
    <w:p w:rsidR="00000000" w:rsidDel="00000000" w:rsidP="00000000" w:rsidRDefault="00000000" w:rsidRPr="00000000" w14:paraId="00000082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Adverse event management and realistic outcome counselling</w:t>
      </w:r>
    </w:p>
    <w:p w:rsidR="00000000" w:rsidDel="00000000" w:rsidP="00000000" w:rsidRDefault="00000000" w:rsidRPr="00000000" w14:paraId="00000083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65c6qgpgy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07 – Hair Mesotherapy, Scalp Treatments &amp; QR678</w:t>
      </w:r>
    </w:p>
    <w:p w:rsidR="00000000" w:rsidDel="00000000" w:rsidP="00000000" w:rsidRDefault="00000000" w:rsidRPr="00000000" w14:paraId="00000085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Principles of mesotherapy: microinjection technique and depth of delivery</w:t>
      </w:r>
    </w:p>
    <w:p w:rsidR="00000000" w:rsidDel="00000000" w:rsidP="00000000" w:rsidRDefault="00000000" w:rsidRPr="00000000" w14:paraId="00000086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Commonly used hair mesotherapy cocktails: biotin, vitamins, amino acids, growth factors</w:t>
      </w:r>
    </w:p>
    <w:p w:rsidR="00000000" w:rsidDel="00000000" w:rsidP="00000000" w:rsidRDefault="00000000" w:rsidRPr="00000000" w14:paraId="00000087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QR678: composition, mechanism of action, and protocol for hair growth stimulation</w:t>
      </w:r>
    </w:p>
    <w:p w:rsidR="00000000" w:rsidDel="00000000" w:rsidP="00000000" w:rsidRDefault="00000000" w:rsidRPr="00000000" w14:paraId="00000088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Scalp mesotherapy vs PRP vs QR678: comparative overview and combination approaches</w:t>
      </w:r>
    </w:p>
    <w:p w:rsidR="00000000" w:rsidDel="00000000" w:rsidP="00000000" w:rsidRDefault="00000000" w:rsidRPr="00000000" w14:paraId="00000089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Injection technique, session intervals, and managing patient expectations</w:t>
      </w:r>
    </w:p>
    <w:p w:rsidR="00000000" w:rsidDel="00000000" w:rsidP="00000000" w:rsidRDefault="00000000" w:rsidRPr="00000000" w14:paraId="0000008A">
      <w:pPr>
        <w:spacing w:after="40" w:before="40" w:lineRule="auto"/>
        <w:ind w:left="84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Scalp hygiene, folliculitis prevention, and complication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0aq0utdgo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08 – Observation of Advance Treatment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40" w:before="40" w:lineRule="auto"/>
        <w:ind w:left="720" w:hanging="360"/>
        <w:rPr>
          <w:u w:val="none"/>
        </w:rPr>
      </w:pPr>
      <w:r w:rsidDel="00000000" w:rsidR="00000000" w:rsidRPr="00000000">
        <w:rPr>
          <w:color w:val="2d2d2d"/>
          <w:rtl w:val="0"/>
        </w:rPr>
        <w:t xml:space="preserve">Co2, MNRF, Dermpen 4, Derma Frac, HIFU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40" w:lineRule="auto"/>
        <w:ind w:left="720" w:firstLine="0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o78jjy2dx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09 – Laser Hair Reduction</w:t>
      </w:r>
    </w:p>
    <w:p w:rsidR="00000000" w:rsidDel="00000000" w:rsidP="00000000" w:rsidRDefault="00000000" w:rsidRPr="00000000" w14:paraId="00000090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Principles of selective photothermolysis and the chromophore target (melanin)</w:t>
      </w:r>
    </w:p>
    <w:p w:rsidR="00000000" w:rsidDel="00000000" w:rsidP="00000000" w:rsidRDefault="00000000" w:rsidRPr="00000000" w14:paraId="00000091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Laser systems: diode (810 nm), alexandrite (755 nm), and Nd:YAG (1064 nm)</w:t>
      </w:r>
    </w:p>
    <w:p w:rsidR="00000000" w:rsidDel="00000000" w:rsidP="00000000" w:rsidRDefault="00000000" w:rsidRPr="00000000" w14:paraId="00000092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Patient selection by Fitzpatrick skin type; managing darker skin tones safely</w:t>
      </w:r>
    </w:p>
    <w:p w:rsidR="00000000" w:rsidDel="00000000" w:rsidP="00000000" w:rsidRDefault="00000000" w:rsidRPr="00000000" w14:paraId="00000093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Treatment parameters: fluence, pulse duration, spot size, and cooling</w:t>
      </w:r>
    </w:p>
    <w:p w:rsidR="00000000" w:rsidDel="00000000" w:rsidP="00000000" w:rsidRDefault="00000000" w:rsidRPr="00000000" w14:paraId="00000094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Protocol design: session intervals, expected reduction, and maintenance</w:t>
      </w:r>
    </w:p>
    <w:p w:rsidR="00000000" w:rsidDel="00000000" w:rsidP="00000000" w:rsidRDefault="00000000" w:rsidRPr="00000000" w14:paraId="00000095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Adverse events: burns, PIH, paradoxical hypertrichosis — prevention and management</w:t>
      </w:r>
    </w:p>
    <w:p w:rsidR="00000000" w:rsidDel="00000000" w:rsidP="00000000" w:rsidRDefault="00000000" w:rsidRPr="00000000" w14:paraId="00000096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sylzglj62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 – Q-Switch Laser</w:t>
      </w:r>
    </w:p>
    <w:p w:rsidR="00000000" w:rsidDel="00000000" w:rsidP="00000000" w:rsidRDefault="00000000" w:rsidRPr="00000000" w14:paraId="00000098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Physics of Q-switched technology: nanosecond and picosecond delivery</w:t>
      </w:r>
    </w:p>
    <w:p w:rsidR="00000000" w:rsidDel="00000000" w:rsidP="00000000" w:rsidRDefault="00000000" w:rsidRPr="00000000" w14:paraId="00000099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Wavelengths: 1064 nm, 532 nm, 732</w:t>
      </w:r>
      <w:commentRangeStart w:id="1"/>
      <w:r w:rsidDel="00000000" w:rsidR="00000000" w:rsidRPr="00000000">
        <w:rPr>
          <w:color w:val="2d2d2d"/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color w:val="2d2d2d"/>
          <w:rtl w:val="0"/>
        </w:rPr>
        <w:t xml:space="preserve">nm and their target chromophores</w:t>
      </w:r>
    </w:p>
    <w:p w:rsidR="00000000" w:rsidDel="00000000" w:rsidP="00000000" w:rsidRDefault="00000000" w:rsidRPr="00000000" w14:paraId="0000009A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Indications: melasma, PIH, freckles, lentigines, nevus of Ota, tattoo removal</w:t>
      </w:r>
    </w:p>
    <w:p w:rsidR="00000000" w:rsidDel="00000000" w:rsidP="00000000" w:rsidRDefault="00000000" w:rsidRPr="00000000" w14:paraId="0000009B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Treatment parameters, fluence selection, and toning vs ablative protocols</w:t>
      </w:r>
    </w:p>
    <w:p w:rsidR="00000000" w:rsidDel="00000000" w:rsidP="00000000" w:rsidRDefault="00000000" w:rsidRPr="00000000" w14:paraId="0000009C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Toning protocol for melasma: low-fluence multi-pass technique</w:t>
      </w:r>
    </w:p>
    <w:p w:rsidR="00000000" w:rsidDel="00000000" w:rsidP="00000000" w:rsidRDefault="00000000" w:rsidRPr="00000000" w14:paraId="0000009D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Adverse effects: rebound hyperpigmentation, paradoxical darkening, and prevention</w:t>
      </w:r>
    </w:p>
    <w:p w:rsidR="00000000" w:rsidDel="00000000" w:rsidP="00000000" w:rsidRDefault="00000000" w:rsidRPr="00000000" w14:paraId="0000009E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qpft9qn27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11 – Cautery &amp; Minor Cosmetic Procedures</w:t>
      </w:r>
    </w:p>
    <w:p w:rsidR="00000000" w:rsidDel="00000000" w:rsidP="00000000" w:rsidRDefault="00000000" w:rsidRPr="00000000" w14:paraId="000000A0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Radiofrequency cautery and electrocautery: principles and equipment settings</w:t>
      </w:r>
    </w:p>
    <w:p w:rsidR="00000000" w:rsidDel="00000000" w:rsidP="00000000" w:rsidRDefault="00000000" w:rsidRPr="00000000" w14:paraId="000000A1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Mole removal: shave excision, electrocautery, and laser ablation</w:t>
      </w:r>
    </w:p>
    <w:p w:rsidR="00000000" w:rsidDel="00000000" w:rsidP="00000000" w:rsidRDefault="00000000" w:rsidRPr="00000000" w14:paraId="000000A2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Dermatosis papulosa nigra (DPN) and sebaceous cyst management</w:t>
      </w:r>
    </w:p>
    <w:p w:rsidR="00000000" w:rsidDel="00000000" w:rsidP="00000000" w:rsidRDefault="00000000" w:rsidRPr="00000000" w14:paraId="000000A3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Xanthelasma and syringoma removal techniques</w:t>
      </w:r>
    </w:p>
    <w:p w:rsidR="00000000" w:rsidDel="00000000" w:rsidP="00000000" w:rsidRDefault="00000000" w:rsidRPr="00000000" w14:paraId="000000A4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Skin tag removal and viral wart treatment</w:t>
      </w:r>
    </w:p>
    <w:p w:rsidR="00000000" w:rsidDel="00000000" w:rsidP="00000000" w:rsidRDefault="00000000" w:rsidRPr="00000000" w14:paraId="000000A5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Ear keloid management, intralesional injections (corticosteroids, 5-FU), and ear piercing</w:t>
      </w:r>
    </w:p>
    <w:p w:rsidR="00000000" w:rsidDel="00000000" w:rsidP="00000000" w:rsidRDefault="00000000" w:rsidRPr="00000000" w14:paraId="000000A6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40" w:before="40" w:lineRule="auto"/>
        <w:ind w:left="560" w:firstLine="0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ayul3zp12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12 – Important Considerations &amp; Clinical Review</w:t>
      </w:r>
    </w:p>
    <w:p w:rsidR="00000000" w:rsidDel="00000000" w:rsidP="00000000" w:rsidRDefault="00000000" w:rsidRPr="00000000" w14:paraId="000000AA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Drug interactions and contraindications in aesthetic procedures</w:t>
      </w:r>
    </w:p>
    <w:p w:rsidR="00000000" w:rsidDel="00000000" w:rsidP="00000000" w:rsidRDefault="00000000" w:rsidRPr="00000000" w14:paraId="000000AB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Pre-procedure workup and screening for medically complex patients</w:t>
      </w:r>
    </w:p>
    <w:p w:rsidR="00000000" w:rsidDel="00000000" w:rsidP="00000000" w:rsidRDefault="00000000" w:rsidRPr="00000000" w14:paraId="000000AC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Managing complications and adverse events in a clinical setting</w:t>
      </w:r>
    </w:p>
    <w:p w:rsidR="00000000" w:rsidDel="00000000" w:rsidP="00000000" w:rsidRDefault="00000000" w:rsidRPr="00000000" w14:paraId="000000AD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Documentation, photography, consent, and medico-legal best practices</w:t>
      </w:r>
    </w:p>
    <w:p w:rsidR="00000000" w:rsidDel="00000000" w:rsidP="00000000" w:rsidRDefault="00000000" w:rsidRPr="00000000" w14:paraId="000000AE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Infection control, sterilisation standards, and clinic hygiene protocols</w:t>
      </w:r>
    </w:p>
    <w:p w:rsidR="00000000" w:rsidDel="00000000" w:rsidP="00000000" w:rsidRDefault="00000000" w:rsidRPr="00000000" w14:paraId="000000AF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Structured clinical case reviews, Q&amp;A, and examination preparation</w:t>
      </w:r>
    </w:p>
    <w:p w:rsidR="00000000" w:rsidDel="00000000" w:rsidP="00000000" w:rsidRDefault="00000000" w:rsidRPr="00000000" w14:paraId="000000B0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qkycf5euq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Training Structure &amp; Delivery</w:t>
      </w:r>
    </w:p>
    <w:p w:rsidR="00000000" w:rsidDel="00000000" w:rsidP="00000000" w:rsidRDefault="00000000" w:rsidRPr="00000000" w14:paraId="000000B2">
      <w:pPr>
        <w:spacing w:after="60" w:before="80" w:lineRule="auto"/>
        <w:rPr>
          <w:b w:val="1"/>
          <w:bCs w:val="1"/>
          <w:color w:val="006b6b"/>
          <w:sz w:val="24"/>
          <w:szCs w:val="24"/>
        </w:rPr>
      </w:pPr>
      <w:r w:rsidDel="00000000" w:rsidR="00000000" w:rsidRPr="00000000">
        <w:rPr>
          <w:b w:val="1"/>
          <w:bCs w:val="1"/>
          <w:color w:val="006b6b"/>
          <w:sz w:val="24"/>
          <w:szCs w:val="24"/>
          <w:rtl w:val="0"/>
        </w:rPr>
        <w:t xml:space="preserve">Online Component</w:t>
      </w:r>
    </w:p>
    <w:p w:rsidR="00000000" w:rsidDel="00000000" w:rsidP="00000000" w:rsidRDefault="00000000" w:rsidRPr="00000000" w14:paraId="000000B3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Live online lectures – 1 session per week</w:t>
      </w:r>
    </w:p>
    <w:p w:rsidR="00000000" w:rsidDel="00000000" w:rsidP="00000000" w:rsidRDefault="00000000" w:rsidRPr="00000000" w14:paraId="000000B4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3-month structured curriculum format</w:t>
      </w:r>
    </w:p>
    <w:p w:rsidR="00000000" w:rsidDel="00000000" w:rsidP="00000000" w:rsidRDefault="00000000" w:rsidRPr="00000000" w14:paraId="000000B5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Interactive Q&amp;A and case discussions</w:t>
      </w:r>
    </w:p>
    <w:p w:rsidR="00000000" w:rsidDel="00000000" w:rsidP="00000000" w:rsidRDefault="00000000" w:rsidRPr="00000000" w14:paraId="000000B6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Comprehensive study material provided</w:t>
      </w:r>
    </w:p>
    <w:p w:rsidR="00000000" w:rsidDel="00000000" w:rsidP="00000000" w:rsidRDefault="00000000" w:rsidRPr="00000000" w14:paraId="000000B7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60" w:before="80" w:lineRule="auto"/>
        <w:rPr>
          <w:b w:val="1"/>
          <w:bCs w:val="1"/>
          <w:color w:val="006b6b"/>
          <w:sz w:val="24"/>
          <w:szCs w:val="24"/>
        </w:rPr>
      </w:pPr>
      <w:r w:rsidDel="00000000" w:rsidR="00000000" w:rsidRPr="00000000">
        <w:rPr>
          <w:b w:val="1"/>
          <w:bCs w:val="1"/>
          <w:color w:val="006b6b"/>
          <w:sz w:val="24"/>
          <w:szCs w:val="24"/>
          <w:rtl w:val="0"/>
        </w:rPr>
        <w:t xml:space="preserve">Hands-on Component</w:t>
      </w:r>
    </w:p>
    <w:p w:rsidR="00000000" w:rsidDel="00000000" w:rsidP="00000000" w:rsidRDefault="00000000" w:rsidRPr="00000000" w14:paraId="000000B9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1 months</w:t>
      </w:r>
      <w:r w:rsidDel="00000000" w:rsidR="00000000" w:rsidRPr="00000000">
        <w:rPr>
          <w:color w:val="2d2d2d"/>
          <w:rtl w:val="0"/>
        </w:rPr>
        <w:t xml:space="preserve"> intensive hands-on training</w:t>
      </w:r>
    </w:p>
    <w:p w:rsidR="00000000" w:rsidDel="00000000" w:rsidP="00000000" w:rsidRDefault="00000000" w:rsidRPr="00000000" w14:paraId="000000BA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Training at Skinfinity ACADEMY</w:t>
      </w:r>
    </w:p>
    <w:p w:rsidR="00000000" w:rsidDel="00000000" w:rsidP="00000000" w:rsidRDefault="00000000" w:rsidRPr="00000000" w14:paraId="000000BB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Live patient procedures under expert guidance</w:t>
      </w:r>
    </w:p>
    <w:p w:rsidR="00000000" w:rsidDel="00000000" w:rsidP="00000000" w:rsidRDefault="00000000" w:rsidRPr="00000000" w14:paraId="000000BC">
      <w:pPr>
        <w:spacing w:after="60" w:before="40" w:lineRule="auto"/>
        <w:ind w:left="840" w:hanging="280"/>
        <w:rPr>
          <w:color w:val="2d2d2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Skill assessment by senior faculty</w:t>
      </w:r>
    </w:p>
    <w:p w:rsidR="00000000" w:rsidDel="00000000" w:rsidP="00000000" w:rsidRDefault="00000000" w:rsidRPr="00000000" w14:paraId="000000BD">
      <w:pPr>
        <w:spacing w:after="60" w:before="40" w:lineRule="auto"/>
        <w:ind w:left="840" w:hanging="28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d2d2d"/>
          <w:rtl w:val="0"/>
        </w:rPr>
        <w:t xml:space="preserve">Diploma certificate awarded on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pahkh6drr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Skinfinity Academy?</w:t>
      </w:r>
    </w:p>
    <w:p w:rsidR="00000000" w:rsidDel="00000000" w:rsidP="00000000" w:rsidRDefault="00000000" w:rsidRPr="00000000" w14:paraId="000000BF">
      <w:pPr>
        <w:spacing w:after="100" w:lineRule="auto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Skinfinity Academy is a leading aesthetic dermatology centre dedicated to clinical excellence and physician education. Our faculty brings decades of combined experience in dermatology, aesthetic medicine, and surgical cosmetology — both nationally and internationally.</w:t>
      </w:r>
    </w:p>
    <w:p w:rsidR="00000000" w:rsidDel="00000000" w:rsidP="00000000" w:rsidRDefault="00000000" w:rsidRPr="00000000" w14:paraId="000000C0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Expert faculty with extensive clinical and academic credentials</w:t>
      </w:r>
    </w:p>
    <w:p w:rsidR="00000000" w:rsidDel="00000000" w:rsidP="00000000" w:rsidRDefault="00000000" w:rsidRPr="00000000" w14:paraId="000000C1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Advanced clinic infrastructure with the latest aesthetic technology</w:t>
      </w:r>
    </w:p>
    <w:p w:rsidR="00000000" w:rsidDel="00000000" w:rsidP="00000000" w:rsidRDefault="00000000" w:rsidRPr="00000000" w14:paraId="000000C2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Small cohort sizes ensuring personalised attention and mentorship</w:t>
      </w:r>
    </w:p>
    <w:p w:rsidR="00000000" w:rsidDel="00000000" w:rsidP="00000000" w:rsidRDefault="00000000" w:rsidRPr="00000000" w14:paraId="000000C3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Curriculum built on evidence-based practice and real-world clinical scenarios</w:t>
      </w:r>
    </w:p>
    <w:p w:rsidR="00000000" w:rsidDel="00000000" w:rsidP="00000000" w:rsidRDefault="00000000" w:rsidRPr="00000000" w14:paraId="000000C4">
      <w:pPr>
        <w:spacing w:after="40" w:before="40" w:lineRule="auto"/>
        <w:ind w:left="84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Recognised diploma with a strong alumni and professional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bghho3f47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Considerations</w:t>
      </w:r>
    </w:p>
    <w:p w:rsidR="00000000" w:rsidDel="00000000" w:rsidP="00000000" w:rsidRDefault="00000000" w:rsidRPr="00000000" w14:paraId="000000C6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All procedures must be performed in accordance with the practitioner's degree-specific scope of practice and applicable state/national medical regulations.</w:t>
      </w:r>
    </w:p>
    <w:p w:rsidR="00000000" w:rsidDel="00000000" w:rsidP="00000000" w:rsidRDefault="00000000" w:rsidRPr="00000000" w14:paraId="000000C7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Hands-on training is conducted in a clinical environment with real patients — a minimum attendance threshold applies.</w:t>
      </w:r>
    </w:p>
    <w:p w:rsidR="00000000" w:rsidDel="00000000" w:rsidP="00000000" w:rsidRDefault="00000000" w:rsidRPr="00000000" w14:paraId="000000C8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Live lecture attendance and successful completion of assessments are mandatory for diploma award.</w:t>
      </w:r>
    </w:p>
    <w:p w:rsidR="00000000" w:rsidDel="00000000" w:rsidP="00000000" w:rsidRDefault="00000000" w:rsidRPr="00000000" w14:paraId="000000C9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Skinfinity Academy reserves the right to modify module content, schedule, or faculty to maintain clinical relevance and quality.</w:t>
      </w:r>
    </w:p>
    <w:p w:rsidR="00000000" w:rsidDel="00000000" w:rsidP="00000000" w:rsidRDefault="00000000" w:rsidRPr="00000000" w14:paraId="000000CA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This is a vocational diploma in clinical cosmetology and does not confer a formal postgraduate medical degree.</w:t>
      </w:r>
    </w:p>
    <w:p w:rsidR="00000000" w:rsidDel="00000000" w:rsidP="00000000" w:rsidRDefault="00000000" w:rsidRPr="00000000" w14:paraId="000000CB">
      <w:pPr>
        <w:spacing w:after="40" w:before="40" w:lineRule="auto"/>
        <w:ind w:left="840" w:hanging="280"/>
        <w:rPr>
          <w:color w:val="2d2d2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2d2d"/>
          <w:rtl w:val="0"/>
        </w:rPr>
        <w:t xml:space="preserve">Candidates are encouraged to enrol early — seat availability is limited per cohort.</w:t>
      </w:r>
    </w:p>
    <w:p w:rsidR="00000000" w:rsidDel="00000000" w:rsidP="00000000" w:rsidRDefault="00000000" w:rsidRPr="00000000" w14:paraId="000000CC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jc w:val="center"/>
        <w:rPr>
          <w:color w:val="555555"/>
          <w:sz w:val="26"/>
          <w:szCs w:val="26"/>
        </w:rPr>
      </w:pPr>
      <w:r w:rsidDel="00000000" w:rsidR="00000000" w:rsidRPr="00000000">
        <w:rPr>
          <w:b w:val="1"/>
          <w:bCs w:val="1"/>
          <w:color w:val="006b6b"/>
          <w:sz w:val="36"/>
          <w:szCs w:val="36"/>
          <w:rtl w:val="0"/>
        </w:rPr>
        <w:t xml:space="preserve">Enrol Now</w:t>
      </w:r>
      <w:r w:rsidDel="00000000" w:rsidR="00000000" w:rsidRPr="00000000">
        <w:rPr>
          <w:color w:val="555555"/>
          <w:sz w:val="26"/>
          <w:szCs w:val="26"/>
          <w:rtl w:val="0"/>
        </w:rPr>
        <w:t xml:space="preserve">  |  Limited Seats Available Per Cohort</w:t>
      </w:r>
    </w:p>
    <w:p w:rsidR="00000000" w:rsidDel="00000000" w:rsidP="00000000" w:rsidRDefault="00000000" w:rsidRPr="00000000" w14:paraId="000000CE">
      <w:pPr>
        <w:spacing w:before="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Master the Art of Aesthetic Precision with Skilled Hands, Confident Career, Real Practice</w:t>
      </w:r>
    </w:p>
    <w:p w:rsidR="00000000" w:rsidDel="00000000" w:rsidP="00000000" w:rsidRDefault="00000000" w:rsidRPr="00000000" w14:paraId="000000CF">
      <w:pPr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r Anubha Skinfinity" w:id="1" w:date="2026-05-28T13:24:38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732nm</w:t>
      </w:r>
    </w:p>
  </w:comment>
  <w:comment w:author="sonil khare" w:id="0" w:date="2026-07-15T04:57:05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one month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