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Newsfeed</w:t>
      </w:r>
    </w:p>
    <w:p>
      <w:r>
        <w:rPr>
          <w:i/>
        </w:rPr>
        <w:t>Issue date: 2026-04-23</w:t>
      </w:r>
    </w:p>
    <w:p>
      <w:pPr>
        <w:pBdr>
          <w:bottom w:val="single" w:sz="6" w:space="1" w:color="auto"/>
        </w:pBdr>
      </w:pPr>
    </w:p>
    <w:p>
      <w:pPr>
        <w:pStyle w:val="Heading2"/>
      </w:pPr>
      <w:r>
        <w:t>Index</w:t>
      </w:r>
    </w:p>
    <w:p>
      <w:pPr>
        <w:pStyle w:val="ListNumber"/>
      </w:pPr>
      <w:r>
        <w:t>1. Water Reform</w:t>
      </w:r>
    </w:p>
    <w:p>
      <w:pPr>
        <w:pStyle w:val="ListNumber"/>
      </w:pPr>
      <w:r>
        <w:t>2. Urban Water Supply and Use</w:t>
      </w:r>
    </w:p>
    <w:p>
      <w:pPr>
        <w:pStyle w:val="ListNumber"/>
      </w:pPr>
      <w:r>
        <w:t>3. Upcoming Dates</w:t>
      </w:r>
    </w:p>
    <w:p>
      <w:pPr>
        <w:pStyle w:val="ListNumber"/>
      </w:pPr>
      <w:r>
        <w:t>4. Previous Water Newsfeeds</w:t>
      </w:r>
    </w:p>
    <w:p>
      <w:pPr>
        <w:pBdr>
          <w:bottom w:val="single" w:sz="6" w:space="1" w:color="auto"/>
        </w:pBdr>
      </w:pPr>
    </w:p>
    <w:p>
      <w:pPr>
        <w:pStyle w:val="Heading2"/>
      </w:pPr>
      <w:r>
        <w:t>Do You Have A Question About Legislation?</w:t>
      </w:r>
    </w:p>
    <w:p>
      <w:r>
        <w:t>The Legislation Hotline is a value-added service available to our clients that can assist with your legislation-related questions. For example, you may want to know what stage a Bill is at, whether an Act has received Assent, or when certain legislation is commencing.</w:t>
      </w:r>
    </w:p>
    <w:p>
      <w:r>
        <w:t>Just a phone call away and covering all Australian jurisdictions, this service recognises that sometimes you need a quick answer from an authoritative source.</w:t>
      </w:r>
    </w:p>
    <w:p>
      <w:r>
        <w:t>Contact the Legislation Hotline at LegislationHotline@saiglobal.com.</w:t>
      </w:r>
    </w:p>
    <w:p>
      <w:pPr>
        <w:pBdr>
          <w:bottom w:val="single" w:sz="6" w:space="1" w:color="auto"/>
        </w:pBdr>
      </w:pPr>
    </w:p>
    <w:p>
      <w:pPr>
        <w:pStyle w:val="Heading1"/>
      </w:pPr>
      <w:r>
        <w:t>1. Water Reform</w:t>
      </w:r>
    </w:p>
    <w:p>
      <w:pPr>
        <w:pStyle w:val="Heading2"/>
      </w:pPr>
      <w:r>
        <w:t>New South Wales - Water Reform</w:t>
      </w:r>
    </w:p>
    <w:p>
      <w:r>
        <w:t>**WaterNSW Advances First Nations Engagement** WaterNSW has announced that "Advancing First Nations engagement within WaterNSW has provided us with the opportunity to look, listen and learn about our operations from the perspectives of First Nations people." According to WaterNSW, "The implementation of our Innovate RAP will now reinforce our achievements, continuing to build on the cultural competency of our employees and create a culturally safe environment for all First Nations people." WaterNSW's media release (not stated) *(Source: WaterNSW)*</w:t>
      </w:r>
    </w:p>
    <w:p>
      <w:r>
        <w:rPr>
          <w:i/>
        </w:rPr>
        <w:t>https://www.waternsw.com.au/first-nations-programs</w:t>
      </w:r>
    </w:p>
    <w:p>
      <w:r>
        <w:rPr>
          <w:b/>
        </w:rPr>
        <w:t>Water Management Regulation Update</w:t>
      </w:r>
    </w:p>
    <w:p>
      <w:r>
        <w:t>WaterNSW has made available an update - Water Management (General) Regulation 2025 Compliance (not stated), which advises that "[this form is to be completed by all water users whose work(s) don’t require a meter to record annual licensed and basic landholder rights (BLR) water take from a licensed work, and to confirm that cease to take conditions do not apply.]"</w:t>
      </w:r>
    </w:p>
    <w:p>
      <w:r>
        <w:rPr>
          <w:i/>
        </w:rPr>
        <w:t>Source: WaterNSW</w:t>
      </w:r>
    </w:p>
    <w:p>
      <w:r>
        <w:rPr>
          <w:i/>
        </w:rPr>
        <w:t>https://www.waternsw.com.au/customer-services/metering/annual-recording-and-reporting-form</w:t>
      </w:r>
    </w:p>
    <w:p>
      <w:r>
        <w:t>**WaterNSW Regulation 2026 Draft Plan** The WaterNSW Regulation 2026 (New South Wales) has been made under the authority of the (not stated). The Plan: - is out for public consultation from [16 February – 16 March 2026]; - has been significantly restructured and redrafted to align with the Government’s current legislative drafting approach; and - includes several amendments proposed to clarify the intent or improve the effectiveness of some provisions. The Plan commenced on (not stated). *(Source: Lawlex Legislative Alert &amp; Premium Research)*</w:t>
      </w:r>
    </w:p>
    <w:p>
      <w:r>
        <w:rPr>
          <w:i/>
        </w:rPr>
        <w:t>https://www.waternsw.com.au/community-news/the-flow/2026/review-of-the-waternsw-regulation-2020</w:t>
      </w:r>
    </w:p>
    <w:p>
      <w:r>
        <w:rPr>
          <w:b/>
        </w:rPr>
        <w:t>Sign up to receive blue-green algae alerts on WaterInsights</w:t>
      </w:r>
    </w:p>
    <w:p>
      <w:r>
        <w:t>WaterNSW has announced that "[People can now sign up to receive alerts about potentially toxic blue-green algae in dams and rivers across the state, by creating a free account on WaterInsights.]".</w:t>
      </w:r>
    </w:p>
    <w:p>
      <w:r>
        <w:t>According to WaterNSW, "[Algae alerts are now available on WaterInsights, and we want as many water users as possible to sign up so they can safely enjoy our dams and recreational areas.]".</w:t>
      </w:r>
    </w:p>
    <w:p>
      <w:r>
        <w:t>WaterNSW's media release (1 APRIL 2026)</w:t>
      </w:r>
    </w:p>
    <w:p>
      <w:r>
        <w:rPr>
          <w:i/>
        </w:rPr>
        <w:t>Source: WaterNSW</w:t>
      </w:r>
    </w:p>
    <w:p>
      <w:r>
        <w:rPr>
          <w:i/>
        </w:rPr>
        <w:t>https://www.waternsw.com.au/community-news/media-releases/2026/sign-up-to-receive-blue-green-algae-alerts-on-waterinsights</w:t>
      </w:r>
    </w:p>
    <w:p>
      <w:pPr>
        <w:pBdr>
          <w:bottom w:val="single" w:sz="6" w:space="1" w:color="auto"/>
        </w:pBdr>
      </w:pPr>
    </w:p>
    <w:p>
      <w:pPr>
        <w:pStyle w:val="Heading1"/>
      </w:pPr>
      <w:r>
        <w:t>2. Urban Water Supply and Use</w:t>
      </w:r>
    </w:p>
    <w:p>
      <w:pPr>
        <w:pStyle w:val="Heading2"/>
      </w:pPr>
      <w:r>
        <w:t>New South Wales - Urban Water Supply and Use</w:t>
      </w:r>
    </w:p>
    <w:p>
      <w:r>
        <w:t>**WaterNSW dam safety project wins top AWA award** WaterNSW has announced that "[An automated high-tech dam safety surveillance system installed at a critical Sydney water supply storage has won WaterNSW a major infrastructure award at the Australian Water Association (AWA) annual NSW awards.]". According to WaterNSW, "[The WaterNSW Prospect Automated Surveying System project won the NSW Infrastructure Innovation award for implementing an advanced real-time monitoring network at Prospect Reservoir, which stores water from Warragamba Dam, and is located approximately 34km west of Sydney.]". WaterNSW's media release (18 MARCH 2026) *(Source: WaterNSW)*</w:t>
      </w:r>
    </w:p>
    <w:p>
      <w:r>
        <w:rPr>
          <w:i/>
        </w:rPr>
        <w:t>https://www.waternsw.com.au/community-news/media-releases/2026/waternsw-dam-safety-project-wins-top-awa-award</w:t>
      </w:r>
    </w:p>
    <w:p>
      <w:pPr>
        <w:pBdr>
          <w:bottom w:val="single" w:sz="6" w:space="1" w:color="auto"/>
        </w:pBdr>
      </w:pPr>
    </w:p>
    <w:p>
      <w:pPr>
        <w:pStyle w:val="Heading1"/>
      </w:pPr>
      <w:r>
        <w:t>3. Upcoming Dates</w:t>
      </w:r>
    </w:p>
    <w:p>
      <w:r>
        <w:t>(No upcoming dates recorded for this issue.)</w:t>
      </w:r>
    </w:p>
    <w:p>
      <w:pPr>
        <w:pBdr>
          <w:bottom w:val="single" w:sz="6" w:space="1" w:color="auto"/>
        </w:pBdr>
      </w:pPr>
    </w:p>
    <w:p>
      <w:pPr>
        <w:pStyle w:val="Heading1"/>
      </w:pPr>
      <w:r>
        <w:t>4. Previous Water Newsfeeds</w:t>
      </w:r>
    </w:p>
    <w:p>
      <w:r>
        <w:t>(See newsfeed archive for previous issues.)</w:t>
      </w:r>
    </w:p>
    <w:p>
      <w:pPr>
        <w:pBdr>
          <w:bottom w:val="single" w:sz="6" w:space="1" w:color="auto"/>
        </w:pBdr>
      </w:pPr>
    </w:p>
    <w:p>
      <w:r>
        <w:rPr>
          <w:i/>
        </w:rPr>
        <w:t>© Legalwise Seminars Pty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