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48"/>
          <w:szCs w:val="48"/>
        </w:rPr>
        <w:t xml:space="preserve">VQMS — Vendor Query Management System</w:t>
      </w:r>
    </w:p>
    <w:p>
      <w:pPr>
        <w:spacing w:after="200"/>
        <w:jc w:val="center"/>
      </w:pPr>
      <w:r>
        <w:rPr>
          <w:rFonts w:ascii="Arial" w:cs="Arial" w:eastAsia="Arial" w:hAnsi="Arial"/>
          <w:color w:val="444444"/>
          <w:sz w:val="28"/>
          <w:szCs w:val="28"/>
        </w:rPr>
        <w:t xml:space="preserve">Complete Architecture, Runtime Flow, and Implementation Plan</w:t>
      </w:r>
    </w:p>
    <w:p>
      <w:pPr>
        <w:spacing w:after="200"/>
        <w:jc w:val="center"/>
      </w:pPr>
      <w:r>
        <w:rPr>
          <w:rFonts w:ascii="Arial" w:cs="Arial" w:eastAsia="Arial" w:hAnsi="Arial"/>
          <w:color w:val="666666"/>
          <w:sz w:val="24"/>
          <w:szCs w:val="24"/>
        </w:rPr>
        <w:t xml:space="preserve">Agentic AI Platform  |  Enterprise Architecture Document</w:t>
      </w:r>
    </w:p>
    <w:p>
      <w:pPr>
        <w:spacing w:after="400"/>
        <w:jc w:val="center"/>
      </w:pPr>
      <w:r>
        <w:rPr>
          <w:rFonts w:ascii="Arial" w:cs="Arial" w:eastAsia="Arial" w:hAnsi="Arial"/>
          <w:color w:val="666666"/>
          <w:sz w:val="24"/>
          <w:szCs w:val="24"/>
        </w:rPr>
        <w:t xml:space="preserve">Hexaware Technologies</w:t>
      </w:r>
    </w:p>
    <w:p>
      <w:r>
        <w:br w:type="page"/>
      </w:r>
    </w:p>
    <w:p>
      <w:pPr>
        <w:spacing w:after="400"/>
      </w:pPr>
      <w:r>
        <w:rPr>
          <w:rFonts w:ascii="Arial" w:cs="Arial" w:eastAsia="Arial" w:hAnsi="Arial"/>
          <w:b/>
          <w:bCs/>
          <w:sz w:val="32"/>
          <w:szCs w:val="32"/>
        </w:rPr>
        <w:t xml:space="preserve">TABLE OF CONTENTS</w:t>
      </w:r>
    </w:p>
    <w:p>
      <w:pPr>
        <w:spacing w:after="140"/>
      </w:pPr>
      <w:r>
        <w:rPr>
          <w:rFonts w:ascii="Arial" w:cs="Arial" w:eastAsia="Arial" w:hAnsi="Arial"/>
          <w:sz w:val="22"/>
          <w:szCs w:val="22"/>
        </w:rPr>
        <w:t xml:space="preserve">Section 0 — Implementation Plan and Coding Strategy</w:t>
      </w:r>
    </w:p>
    <w:p>
      <w:pPr>
        <w:spacing w:after="140"/>
      </w:pPr>
      <w:r>
        <w:rPr>
          <w:rFonts w:ascii="Arial" w:cs="Arial" w:eastAsia="Arial" w:hAnsi="Arial"/>
          <w:sz w:val="22"/>
          <w:szCs w:val="22"/>
        </w:rPr>
        <w:t xml:space="preserve">Section 1 — Full End-to-End ASCII System Flow</w:t>
      </w:r>
    </w:p>
    <w:p>
      <w:pPr>
        <w:spacing w:after="140"/>
      </w:pPr>
      <w:r>
        <w:rPr>
          <w:rFonts w:ascii="Arial" w:cs="Arial" w:eastAsia="Arial" w:hAnsi="Arial"/>
          <w:sz w:val="22"/>
          <w:szCs w:val="22"/>
        </w:rPr>
        <w:t xml:space="preserve">Section 2 — Detailed Step-by-Step Execution Flow</w:t>
      </w:r>
    </w:p>
    <w:p>
      <w:pPr>
        <w:spacing w:after="140"/>
      </w:pPr>
      <w:r>
        <w:rPr>
          <w:rFonts w:ascii="Arial" w:cs="Arial" w:eastAsia="Arial" w:hAnsi="Arial"/>
          <w:sz w:val="22"/>
          <w:szCs w:val="22"/>
        </w:rPr>
        <w:t xml:space="preserve">Section 3 — Detailed Email Fetch and Parsing Flow</w:t>
      </w:r>
    </w:p>
    <w:p>
      <w:pPr>
        <w:spacing w:after="140"/>
      </w:pPr>
      <w:r>
        <w:rPr>
          <w:rFonts w:ascii="Arial" w:cs="Arial" w:eastAsia="Arial" w:hAnsi="Arial"/>
          <w:sz w:val="22"/>
          <w:szCs w:val="22"/>
        </w:rPr>
        <w:t xml:space="preserve">Section 4 — Data Storage and Messaging Map</w:t>
      </w:r>
    </w:p>
    <w:p>
      <w:pPr>
        <w:spacing w:after="140"/>
      </w:pPr>
      <w:r>
        <w:rPr>
          <w:rFonts w:ascii="Arial" w:cs="Arial" w:eastAsia="Arial" w:hAnsi="Arial"/>
          <w:sz w:val="22"/>
          <w:szCs w:val="22"/>
        </w:rPr>
        <w:t xml:space="preserve">Section 5 — Business Flow Variants</w:t>
      </w:r>
    </w:p>
    <w:p>
      <w:pPr>
        <w:spacing w:after="140"/>
      </w:pPr>
      <w:r>
        <w:rPr>
          <w:rFonts w:ascii="Arial" w:cs="Arial" w:eastAsia="Arial" w:hAnsi="Arial"/>
          <w:sz w:val="22"/>
          <w:szCs w:val="22"/>
        </w:rPr>
        <w:t xml:space="preserve">Section 6 — ASCII Sequence Flows</w:t>
      </w:r>
    </w:p>
    <w:p>
      <w:r>
        <w:br w:type="page"/>
      </w:r>
    </w:p>
    <w:p>
      <w:pPr>
        <w:pStyle w:val="Heading1"/>
      </w:pPr>
      <w:r>
        <w:t xml:space="preserve">SECTION 0 — IMPLEMENTATION PLAN AND CODING STRATEGY</w:t>
      </w:r>
    </w:p>
    <w:p>
      <w:pPr>
        <w:spacing w:after="60"/>
      </w:pPr>
    </w:p>
    <w:p>
      <w:pPr>
        <w:pStyle w:val="Heading2"/>
      </w:pPr>
      <w:r>
        <w:t xml:space="preserve">0.1 — Recommended Starting Point</w:t>
      </w:r>
    </w:p>
    <w:p>
      <w:pPr>
        <w:spacing w:after="140"/>
      </w:pPr>
      <w:r>
        <w:rPr>
          <w:rFonts w:ascii="Arial" w:cs="Arial" w:eastAsia="Arial" w:hAnsi="Arial"/>
          <w:sz w:val="22"/>
          <w:szCs w:val="22"/>
        </w:rPr>
        <w:t xml:space="preserve">Start from the foundation: data contracts, schemas, and deterministic services. Do not begin with UI, dashboards, or final integrations. The correct engineering sequence is bottom-up: define your data shapes first, build the lowest-level services that parse and store data, then layer orchestration and AI agents on top.</w:t>
      </w:r>
    </w:p>
    <w:p>
      <w:pPr>
        <w:spacing w:after="140"/>
      </w:pPr>
      <w:r>
        <w:rPr>
          <w:rFonts w:ascii="Arial" w:cs="Arial" w:eastAsia="Arial" w:hAnsi="Arial"/>
          <w:sz w:val="22"/>
          <w:szCs w:val="22"/>
        </w:rPr>
        <w:t xml:space="preserve">The single most important principle: every module you build should be independently testable before you wire it into the full pipeline. This prevents cascading failures during integration and lets you validate each layer's correctness in isolation.</w:t>
      </w:r>
    </w:p>
    <w:p>
      <w:pPr>
        <w:spacing w:after="60"/>
      </w:pPr>
    </w:p>
    <w:p>
      <w:pPr>
        <w:pStyle w:val="Heading2"/>
      </w:pPr>
      <w:r>
        <w:t xml:space="preserve">0.2 — Phase-by-Phase Build Plan</w:t>
      </w:r>
    </w:p>
    <w:p>
      <w:pPr>
        <w:spacing w:after="60"/>
      </w:pPr>
    </w:p>
    <w:p>
      <w:pPr>
        <w:pStyle w:val="Heading3"/>
      </w:pPr>
      <w:r>
        <w:t xml:space="preserve">Phase 1: Project Structure and Foundational Schemas</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Establish the project skeleton, define all data contracts, and create database schemas.</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Python package structure, Pydantic models for all domain objects (EmailMessage, VendorProfile, TicketRecord, WorkflowState, AnalysisResult, DraftEmail, ValidationReport), PostgreSQL migration scripts for all 5 schemas (intake, workflow, memory, audit, reporting) and all 11 tables, Redis key pattern constants.</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None — this is the foundation.</w:t>
      </w:r>
    </w:p>
    <w:p>
      <w:pPr>
        <w:spacing w:after="140"/>
      </w:pPr>
      <w:r>
        <w:rPr>
          <w:rFonts w:ascii="Arial" w:cs="Arial" w:eastAsia="Arial" w:hAnsi="Arial"/>
          <w:b/>
          <w:bCs/>
          <w:sz w:val="22"/>
          <w:szCs w:val="22"/>
        </w:rPr>
        <w:t xml:space="preserve">Why first: </w:t>
      </w:r>
      <w:r>
        <w:rPr>
          <w:rFonts w:ascii="Arial" w:cs="Arial" w:eastAsia="Arial" w:hAnsi="Arial"/>
          <w:sz w:val="22"/>
          <w:szCs w:val="22"/>
        </w:rPr>
        <w:t xml:space="preserve">Every subsequent module depends on shared data contracts. If you build agents or services before defining schemas, you end up with inconsistent field names, mismatched types, and painful refactoring. Schemas are the shared language of the system.</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A working Python package with importable models, a PostgreSQL database with all tables created, and a Redis connection wrapper with key-pattern helpers.</w:t>
      </w:r>
    </w:p>
    <w:p>
      <w:pPr>
        <w:spacing w:after="60"/>
      </w:pPr>
    </w:p>
    <w:p>
      <w:pPr>
        <w:pStyle w:val="Heading3"/>
      </w:pPr>
      <w:r>
        <w:t xml:space="preserve">Phase 2: Email Ingestion Foundation</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Build the email fetch, parse, and store pipeline end-to-end.</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vqms-email-intake-service: Microsoft Graph API connector (webhook subscription + reconciliation polling), MIME parser for headers/body/attachments, S3 uploader for raw emails and attachments, PostgreSQL writer for intake.email_messages and intake.email_attachments, Redis idempotency check using vqms:idempotency:&lt;message-id&gt;, EventBridge publisher for EmailReceived and EmailParsed, SQS producer for vqms-email-intake-queue.</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 1 schemas and models.</w:t>
      </w:r>
    </w:p>
    <w:p>
      <w:pPr>
        <w:spacing w:after="140"/>
      </w:pPr>
      <w:r>
        <w:rPr>
          <w:rFonts w:ascii="Arial" w:cs="Arial" w:eastAsia="Arial" w:hAnsi="Arial"/>
          <w:b/>
          <w:bCs/>
          <w:sz w:val="22"/>
          <w:szCs w:val="22"/>
        </w:rPr>
        <w:t xml:space="preserve">Why second: </w:t>
      </w:r>
      <w:r>
        <w:rPr>
          <w:rFonts w:ascii="Arial" w:cs="Arial" w:eastAsia="Arial" w:hAnsi="Arial"/>
          <w:sz w:val="22"/>
          <w:szCs w:val="22"/>
        </w:rPr>
        <w:t xml:space="preserve">Email ingestion is the system's entry point. Nothing else can run without parsed email data. Building this early also forces you to validate your schemas against real email structures.</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A service that fetches an email from Exchange Online, stores raw content in S3, writes parsed metadata to PostgreSQL, sets idempotency keys in Redis, and publishes domain events. Testable with a single real or mock email.</w:t>
      </w:r>
    </w:p>
    <w:p>
      <w:pPr>
        <w:spacing w:after="60"/>
      </w:pPr>
    </w:p>
    <w:p>
      <w:pPr>
        <w:pStyle w:val="Heading3"/>
      </w:pPr>
      <w:r>
        <w:t xml:space="preserve">Phase 3: Storage and Correlation Layer</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Build thread correlation, deduplication, and the Memory &amp; Context Service.</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Thread correlation logic using message-id, in-reply-to, and references headers. Redis thread state cache (vqms:thread:&lt;thread-id&gt;). PostgreSQL workflow.ticket_link lookups. Memory &amp; Context Service: episodic memory writer (memory.episodic_memory), vendor profile cache (memory.vendor_profile_cache), embedding index via pgvector (memory.embedding_index).</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 1 schemas, Phase 2 parsed email data.</w:t>
      </w:r>
    </w:p>
    <w:p>
      <w:pPr>
        <w:spacing w:after="140"/>
      </w:pPr>
      <w:r>
        <w:rPr>
          <w:rFonts w:ascii="Arial" w:cs="Arial" w:eastAsia="Arial" w:hAnsi="Arial"/>
          <w:b/>
          <w:bCs/>
          <w:sz w:val="22"/>
          <w:szCs w:val="22"/>
        </w:rPr>
        <w:t xml:space="preserve">Why third: </w:t>
      </w:r>
      <w:r>
        <w:rPr>
          <w:rFonts w:ascii="Arial" w:cs="Arial" w:eastAsia="Arial" w:hAnsi="Arial"/>
          <w:sz w:val="22"/>
          <w:szCs w:val="22"/>
        </w:rPr>
        <w:t xml:space="preserve">Before the orchestrator can decide what to do with an email, it needs to know if this is a new thread, a reply to an open ticket, or a reply to a closed ticket. This layer provides that context. Building it before agents ensures agents receive correct context from day one.</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Given a parsed email, the system can determine: is this new? Is there an existing ticket? Is this a reopen? All with idempotent, retry-safe behavior.</w:t>
      </w:r>
    </w:p>
    <w:p>
      <w:pPr>
        <w:spacing w:after="60"/>
      </w:pPr>
    </w:p>
    <w:p>
      <w:pPr>
        <w:pStyle w:val="Heading3"/>
      </w:pPr>
      <w:r>
        <w:t xml:space="preserve">Phase 4: Orchestration Workflow Foundation</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Set up AWS Step Functions state machine and LangGraph execution framework.</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vqms-case-orchestrator Step Functions state machine definition (ASL/CDK). LangGraph graph definition with nodes for: analysis, vendor resolution, ticket lookup, routing decision, communication drafting, validation, and human review. Workflow state model in workflow.case_execution. SQS consumer from vqms-email-intake-queue to trigger orchestration.</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Phases 1-3.</w:t>
      </w:r>
    </w:p>
    <w:p>
      <w:pPr>
        <w:spacing w:after="140"/>
      </w:pPr>
      <w:r>
        <w:rPr>
          <w:rFonts w:ascii="Arial" w:cs="Arial" w:eastAsia="Arial" w:hAnsi="Arial"/>
          <w:b/>
          <w:bCs/>
          <w:sz w:val="22"/>
          <w:szCs w:val="22"/>
        </w:rPr>
        <w:t xml:space="preserve">Why fourth: </w:t>
      </w:r>
      <w:r>
        <w:rPr>
          <w:rFonts w:ascii="Arial" w:cs="Arial" w:eastAsia="Arial" w:hAnsi="Arial"/>
          <w:sz w:val="22"/>
          <w:szCs w:val="22"/>
        </w:rPr>
        <w:t xml:space="preserve">With schemas, ingestion, and correlation in place, you can now build the orchestration skeleton. At this stage, use stub implementations for agents — the orchestrator should be testable with hardcoded or mock analysis results before real AI is wired in.</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A Step Functions execution that receives an email payload, runs through all workflow nodes (with stubs), and produces a final state. The orchestration flow itself is validated independently of AI quality.</w:t>
      </w:r>
    </w:p>
    <w:p>
      <w:pPr>
        <w:spacing w:after="60"/>
      </w:pPr>
    </w:p>
    <w:p>
      <w:pPr>
        <w:pStyle w:val="Heading3"/>
      </w:pPr>
      <w:r>
        <w:t xml:space="preserve">Phase 5: Agent Implementation</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Build the Email Analysis Agent and wire Bedrock integration.</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Bedrock Integration Service: single gateway for all Claude API calls, prompt template management, response parsing, token tracking. Email Analysis Agent: intent classification, entity extraction, urgency detection, sentiment analysis, confidence scoring, multi-issue detection, reply-vs-new analysis. All prompts stored as versioned templates in S3 (vqms-knowledge-artifacts-prod). Prompt snapshots stored per execution in vqms-audit-artifacts-prod.</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 4 orchestration skeleton, Phase 1 schemas.</w:t>
      </w:r>
    </w:p>
    <w:p>
      <w:pPr>
        <w:spacing w:after="140"/>
      </w:pPr>
      <w:r>
        <w:rPr>
          <w:rFonts w:ascii="Arial" w:cs="Arial" w:eastAsia="Arial" w:hAnsi="Arial"/>
          <w:b/>
          <w:bCs/>
          <w:sz w:val="22"/>
          <w:szCs w:val="22"/>
        </w:rPr>
        <w:t xml:space="preserve">Why fifth: </w:t>
      </w:r>
      <w:r>
        <w:rPr>
          <w:rFonts w:ascii="Arial" w:cs="Arial" w:eastAsia="Arial" w:hAnsi="Arial"/>
          <w:sz w:val="22"/>
          <w:szCs w:val="22"/>
        </w:rPr>
        <w:t xml:space="preserve">AI agents are the most variable and hardest-to-debug components. By building them after the orchestration skeleton exists, you can swap them in one at a time and validate each agent's output against expected formats before wiring the next one.</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Given a parsed email, the analysis agent returns a structured AnalysisResult with intent, entities, urgency, sentiment, confidence score, and issue classification — all via Bedrock Claude.</w:t>
      </w:r>
    </w:p>
    <w:p>
      <w:pPr>
        <w:spacing w:after="60"/>
      </w:pPr>
    </w:p>
    <w:p>
      <w:pPr>
        <w:pStyle w:val="Heading3"/>
      </w:pPr>
      <w:r>
        <w:t xml:space="preserve">Phase 6: Ticketing and Routing Integration</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Integrate with Salesforce CRM and ServiceNow ITSM.</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Vendor Resolution Service: Salesforce API connector, sender email matching, fallback vendor ID lookup, fallback name similarity, vendor profile enrichment. Ticket Operations Service: ServiceNow REST API connector, ticket create/update/query operations, idempotent writes (check-before-create pattern), routing decision logic (intent + vendor tier + urgency + policy matrix). Adapters for both external systems behind clean interfaces.</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Phases 1-5.</w:t>
      </w:r>
    </w:p>
    <w:p>
      <w:pPr>
        <w:spacing w:after="140"/>
      </w:pPr>
      <w:r>
        <w:rPr>
          <w:rFonts w:ascii="Arial" w:cs="Arial" w:eastAsia="Arial" w:hAnsi="Arial"/>
          <w:b/>
          <w:bCs/>
          <w:sz w:val="22"/>
          <w:szCs w:val="22"/>
        </w:rPr>
        <w:t xml:space="preserve">Why sixth: </w:t>
      </w:r>
      <w:r>
        <w:rPr>
          <w:rFonts w:ascii="Arial" w:cs="Arial" w:eastAsia="Arial" w:hAnsi="Arial"/>
          <w:sz w:val="22"/>
          <w:szCs w:val="22"/>
        </w:rPr>
        <w:t xml:space="preserve">External integrations are the riskiest components. By this point, your internal pipeline is solid, so you can focus entirely on integration behavior — retry logic, error handling, rate limiting, and idempotency against external APIs.</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Vendor is resolved from Salesforce. Ticket is created or updated in ServiceNow. Routing decision is stored in workflow.routing_decision.</w:t>
      </w:r>
    </w:p>
    <w:p>
      <w:pPr>
        <w:spacing w:after="60"/>
      </w:pPr>
    </w:p>
    <w:p>
      <w:pPr>
        <w:pStyle w:val="Heading3"/>
      </w:pPr>
      <w:r>
        <w:t xml:space="preserve">Phase 7: Communication Drafting and Validation</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Build the Communication Drafting Agent and Quality &amp; Governance Gate.</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Communication Drafting Agent: acknowledgment template generation, resolution response generation, Bedrock Claude draft generation, structured DraftEmailPackage output. Quality &amp; Governance Gate: ticket number validation, SLA wording validation, template compliance check, PII detection via Amazon Comprehend, governance policy checks, ValidationReport generation. Output artifacts stored in vqms-audit-artifacts-prod.</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Phases 5-6 (analysis result, ticket data, vendor context).</w:t>
      </w:r>
    </w:p>
    <w:p>
      <w:pPr>
        <w:spacing w:after="140"/>
      </w:pPr>
      <w:r>
        <w:rPr>
          <w:rFonts w:ascii="Arial" w:cs="Arial" w:eastAsia="Arial" w:hAnsi="Arial"/>
          <w:b/>
          <w:bCs/>
          <w:sz w:val="22"/>
          <w:szCs w:val="22"/>
        </w:rPr>
        <w:t xml:space="preserve">Why seventh: </w:t>
      </w:r>
      <w:r>
        <w:rPr>
          <w:rFonts w:ascii="Arial" w:cs="Arial" w:eastAsia="Arial" w:hAnsi="Arial"/>
          <w:sz w:val="22"/>
          <w:szCs w:val="22"/>
        </w:rPr>
        <w:t xml:space="preserve">Drafting and validation depend on having real analysis results, real ticket numbers, and real vendor context. Building them now means you can validate the full content pipeline end-to-end.</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Given analysis + ticket + vendor context, a draft email is generated and validated. Validation either passes (email ready to send) or fails (routed to correction).</w:t>
      </w:r>
    </w:p>
    <w:p>
      <w:pPr>
        <w:spacing w:after="60"/>
      </w:pPr>
    </w:p>
    <w:p>
      <w:pPr>
        <w:pStyle w:val="Heading3"/>
      </w:pPr>
      <w:r>
        <w:t xml:space="preserve">Phase 8: SLA Monitoring and Escalation</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Build the Monitoring &amp; SLA Alerting Service.</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vqms-sla-monitor Step Functions state machine with wait states. SLA threshold logic: 70% warning, 85% L1 escalation, 95% L2 escalation. EventBridge events: SLAWarning70, SLAEscalation85, SLAEscalation95. Escalation queue: vqms-escalation-queue. Manager notification path. SLA metrics stored in reporting.sla_metrics. Redis SLA state: vqms:sla:&lt;ticket-id&gt;.</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 6 ticket creation (SLA starts when ticket is created).</w:t>
      </w:r>
    </w:p>
    <w:p>
      <w:pPr>
        <w:spacing w:after="140"/>
      </w:pPr>
      <w:r>
        <w:rPr>
          <w:rFonts w:ascii="Arial" w:cs="Arial" w:eastAsia="Arial" w:hAnsi="Arial"/>
          <w:b/>
          <w:bCs/>
          <w:sz w:val="22"/>
          <w:szCs w:val="22"/>
        </w:rPr>
        <w:t xml:space="preserve">Why eighth: </w:t>
      </w:r>
      <w:r>
        <w:rPr>
          <w:rFonts w:ascii="Arial" w:cs="Arial" w:eastAsia="Arial" w:hAnsi="Arial"/>
          <w:sz w:val="22"/>
          <w:szCs w:val="22"/>
        </w:rPr>
        <w:t xml:space="preserve">SLA monitoring is a background concern that operates independently of the main flow. It needs tickets to exist first. Building it here means you can test escalation scenarios without disrupting the core pipeline.</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After a ticket is created, the SLA monitor tracks elapsed time and triggers appropriate escalation events at each threshold.</w:t>
      </w:r>
    </w:p>
    <w:p>
      <w:pPr>
        <w:spacing w:after="60"/>
      </w:pPr>
    </w:p>
    <w:p>
      <w:pPr>
        <w:pStyle w:val="Heading3"/>
      </w:pPr>
      <w:r>
        <w:t xml:space="preserve">Phase 9: Closure and Reopen Logic</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Build ticket closure confirmation and reopen detection.</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Closure flow: vendor confirmation handling, policy-based auto-closure (no response timeout), TicketClosed event, closure summary storage in audit and episodic memory. Reopen flow: reply-to-closed-ticket detection via thread mapping, reopen-vs-new-linked-ticket decision logic, SLA reset/recreate per policy, TicketReopened event.</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Phases 6-7 (ticket operations, communication).</w:t>
      </w:r>
    </w:p>
    <w:p>
      <w:pPr>
        <w:spacing w:after="140"/>
      </w:pPr>
      <w:r>
        <w:rPr>
          <w:rFonts w:ascii="Arial" w:cs="Arial" w:eastAsia="Arial" w:hAnsi="Arial"/>
          <w:b/>
          <w:bCs/>
          <w:sz w:val="22"/>
          <w:szCs w:val="22"/>
        </w:rPr>
        <w:t xml:space="preserve">Why ninth: </w:t>
      </w:r>
      <w:r>
        <w:rPr>
          <w:rFonts w:ascii="Arial" w:cs="Arial" w:eastAsia="Arial" w:hAnsi="Arial"/>
          <w:sz w:val="22"/>
          <w:szCs w:val="22"/>
        </w:rPr>
        <w:t xml:space="preserve">Closure and reopen are edge cases that only matter after the happy path works completely. They are also the most policy-dependent flows, so building them last lets you incorporate lessons learned from the main flow.</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Tickets can be closed (by confirmation or timeout) and reopened (by vendor reply), with full audit trail and SLA handling.</w:t>
      </w:r>
    </w:p>
    <w:p>
      <w:pPr>
        <w:spacing w:after="60"/>
      </w:pPr>
    </w:p>
    <w:p>
      <w:pPr>
        <w:pStyle w:val="Heading3"/>
      </w:pPr>
      <w:r>
        <w:t xml:space="preserve">Phase 10: End-to-End Testing and Hardening</w:t>
      </w:r>
    </w:p>
    <w:p>
      <w:pPr>
        <w:spacing w:after="140"/>
      </w:pPr>
      <w:r>
        <w:rPr>
          <w:rFonts w:ascii="Arial" w:cs="Arial" w:eastAsia="Arial" w:hAnsi="Arial"/>
          <w:b/>
          <w:bCs/>
          <w:sz w:val="22"/>
          <w:szCs w:val="22"/>
        </w:rPr>
        <w:t xml:space="preserve">Goal: </w:t>
      </w:r>
      <w:r>
        <w:rPr>
          <w:rFonts w:ascii="Arial" w:cs="Arial" w:eastAsia="Arial" w:hAnsi="Arial"/>
          <w:sz w:val="22"/>
          <w:szCs w:val="22"/>
        </w:rPr>
        <w:t xml:space="preserve">Validate all flows end-to-end, add observability, and harden for production.</w:t>
      </w:r>
    </w:p>
    <w:p>
      <w:pPr>
        <w:spacing w:after="140"/>
      </w:pPr>
      <w:r>
        <w:rPr>
          <w:rFonts w:ascii="Arial" w:cs="Arial" w:eastAsia="Arial" w:hAnsi="Arial"/>
          <w:b/>
          <w:bCs/>
          <w:sz w:val="22"/>
          <w:szCs w:val="22"/>
        </w:rPr>
        <w:t xml:space="preserve">Components: </w:t>
      </w:r>
      <w:r>
        <w:rPr>
          <w:rFonts w:ascii="Arial" w:cs="Arial" w:eastAsia="Arial" w:hAnsi="Arial"/>
          <w:sz w:val="22"/>
          <w:szCs w:val="22"/>
        </w:rPr>
        <w:t xml:space="preserve">Integration test suite covering all 6 business flow variants. CloudWatch log group configuration for all services. X-Ray tracing across the full pipeline. Dead letter queue (vqms-dlq) monitoring and alerting. Audit log completeness verification (every side-effect logged in audit.action_log). Retry and idempotency stress tests. Error scenario coverage: Bedrock timeout, ServiceNow unavailable, Salesforce rate limit, SQS message replay.</w:t>
      </w:r>
    </w:p>
    <w:p>
      <w:pPr>
        <w:spacing w:after="140"/>
      </w:pPr>
      <w:r>
        <w:rPr>
          <w:rFonts w:ascii="Arial" w:cs="Arial" w:eastAsia="Arial" w:hAnsi="Arial"/>
          <w:b/>
          <w:bCs/>
          <w:sz w:val="22"/>
          <w:szCs w:val="22"/>
        </w:rPr>
        <w:t xml:space="preserve">Dependencies: </w:t>
      </w:r>
      <w:r>
        <w:rPr>
          <w:rFonts w:ascii="Arial" w:cs="Arial" w:eastAsia="Arial" w:hAnsi="Arial"/>
          <w:sz w:val="22"/>
          <w:szCs w:val="22"/>
        </w:rPr>
        <w:t xml:space="preserve">All previous phases.</w:t>
      </w:r>
    </w:p>
    <w:p>
      <w:pPr>
        <w:spacing w:after="140"/>
      </w:pPr>
      <w:r>
        <w:rPr>
          <w:rFonts w:ascii="Arial" w:cs="Arial" w:eastAsia="Arial" w:hAnsi="Arial"/>
          <w:b/>
          <w:bCs/>
          <w:sz w:val="22"/>
          <w:szCs w:val="22"/>
        </w:rPr>
        <w:t xml:space="preserve">Expected output: </w:t>
      </w:r>
      <w:r>
        <w:rPr>
          <w:rFonts w:ascii="Arial" w:cs="Arial" w:eastAsia="Arial" w:hAnsi="Arial"/>
          <w:sz w:val="22"/>
          <w:szCs w:val="22"/>
        </w:rPr>
        <w:t xml:space="preserve">A fully tested, observable, production-ready system with verified behavior across all happy and unhappy paths.</w:t>
      </w:r>
    </w:p>
    <w:p>
      <w:pPr>
        <w:spacing w:after="60"/>
      </w:pPr>
    </w:p>
    <w:p>
      <w:pPr>
        <w:pStyle w:val="Heading2"/>
      </w:pPr>
      <w:r>
        <w:t xml:space="preserve">0.3 — Best Coding Strategy</w:t>
      </w:r>
    </w:p>
    <w:p>
      <w:pPr>
        <w:spacing w:after="60"/>
      </w:pPr>
    </w:p>
    <w:p>
      <w:pPr>
        <w:pStyle w:val="ListParagraph"/>
        <w:numPr>
          <w:ilvl w:val="0"/>
          <w:numId w:val="2"/>
        </w:numPr>
        <w:spacing w:after="80"/>
      </w:pPr>
      <w:r>
        <w:rPr>
          <w:rFonts w:ascii="Arial" w:cs="Arial" w:eastAsia="Arial" w:hAnsi="Arial"/>
          <w:sz w:val="22"/>
          <w:szCs w:val="22"/>
        </w:rPr>
        <w:t xml:space="preserve">Build bottom-up, not top-down. Start with data models and storage, then services, then orchestration, then agents.</w:t>
      </w:r>
    </w:p>
    <w:p>
      <w:pPr>
        <w:pStyle w:val="ListParagraph"/>
        <w:numPr>
          <w:ilvl w:val="0"/>
          <w:numId w:val="2"/>
        </w:numPr>
        <w:spacing w:after="80"/>
      </w:pPr>
      <w:r>
        <w:rPr>
          <w:rFonts w:ascii="Arial" w:cs="Arial" w:eastAsia="Arial" w:hAnsi="Arial"/>
          <w:sz w:val="22"/>
          <w:szCs w:val="22"/>
        </w:rPr>
        <w:t xml:space="preserve">Define schemas and contracts first. Pydantic models and PostgreSQL tables are your system's shared language. Every module imports from them.</w:t>
      </w:r>
    </w:p>
    <w:p>
      <w:pPr>
        <w:pStyle w:val="ListParagraph"/>
        <w:numPr>
          <w:ilvl w:val="0"/>
          <w:numId w:val="2"/>
        </w:numPr>
        <w:spacing w:after="80"/>
      </w:pPr>
      <w:r>
        <w:rPr>
          <w:rFonts w:ascii="Arial" w:cs="Arial" w:eastAsia="Arial" w:hAnsi="Arial"/>
          <w:sz w:val="22"/>
          <w:szCs w:val="22"/>
        </w:rPr>
        <w:t xml:space="preserve">Build deterministic services before AI agents. Email parsing, vendor lookup, ticket CRUD — these are predictable and testable. Get them right before introducing LLM variability.</w:t>
      </w:r>
    </w:p>
    <w:p>
      <w:pPr>
        <w:pStyle w:val="ListParagraph"/>
        <w:numPr>
          <w:ilvl w:val="0"/>
          <w:numId w:val="2"/>
        </w:numPr>
        <w:spacing w:after="80"/>
      </w:pPr>
      <w:r>
        <w:rPr>
          <w:rFonts w:ascii="Arial" w:cs="Arial" w:eastAsia="Arial" w:hAnsi="Arial"/>
          <w:sz w:val="22"/>
          <w:szCs w:val="22"/>
        </w:rPr>
        <w:t xml:space="preserve">Keep external integrations behind adapters. Salesforce, ServiceNow, Exchange Online, and Bedrock each get a dedicated adapter class with a clean interface. This lets you mock them in tests and swap implementations.</w:t>
      </w:r>
    </w:p>
    <w:p>
      <w:pPr>
        <w:pStyle w:val="ListParagraph"/>
        <w:numPr>
          <w:ilvl w:val="0"/>
          <w:numId w:val="2"/>
        </w:numPr>
        <w:spacing w:after="80"/>
      </w:pPr>
      <w:r>
        <w:rPr>
          <w:rFonts w:ascii="Arial" w:cs="Arial" w:eastAsia="Arial" w:hAnsi="Arial"/>
          <w:sz w:val="22"/>
          <w:szCs w:val="22"/>
        </w:rPr>
        <w:t xml:space="preserve">Keep orchestration separate from business logic. Step Functions and LangGraph define the flow — they should call services, not contain business logic themselves.</w:t>
      </w:r>
    </w:p>
    <w:p>
      <w:pPr>
        <w:pStyle w:val="ListParagraph"/>
        <w:numPr>
          <w:ilvl w:val="0"/>
          <w:numId w:val="2"/>
        </w:numPr>
        <w:spacing w:after="80"/>
      </w:pPr>
      <w:r>
        <w:rPr>
          <w:rFonts w:ascii="Arial" w:cs="Arial" w:eastAsia="Arial" w:hAnsi="Arial"/>
          <w:sz w:val="22"/>
          <w:szCs w:val="22"/>
        </w:rPr>
        <w:t xml:space="preserve">Make every external write idempotent. Use check-before-create for ServiceNow tickets, idempotency keys in Redis for email processing, and correlation IDs on every object.</w:t>
      </w:r>
    </w:p>
    <w:p>
      <w:pPr>
        <w:pStyle w:val="ListParagraph"/>
        <w:numPr>
          <w:ilvl w:val="0"/>
          <w:numId w:val="2"/>
        </w:numPr>
        <w:spacing w:after="80"/>
      </w:pPr>
      <w:r>
        <w:rPr>
          <w:rFonts w:ascii="Arial" w:cs="Arial" w:eastAsia="Arial" w:hAnsi="Arial"/>
          <w:sz w:val="22"/>
          <w:szCs w:val="22"/>
        </w:rPr>
        <w:t xml:space="preserve">Add observability from the beginning. Every service logs to its CloudWatch log group from day one. Do not retrofit logging — it is always more painful later.</w:t>
      </w:r>
    </w:p>
    <w:p>
      <w:pPr>
        <w:pStyle w:val="ListParagraph"/>
        <w:numPr>
          <w:ilvl w:val="0"/>
          <w:numId w:val="2"/>
        </w:numPr>
        <w:spacing w:after="80"/>
      </w:pPr>
      <w:r>
        <w:rPr>
          <w:rFonts w:ascii="Arial" w:cs="Arial" w:eastAsia="Arial" w:hAnsi="Arial"/>
          <w:sz w:val="22"/>
          <w:szCs w:val="22"/>
        </w:rPr>
        <w:t xml:space="preserve">Test each component in isolation before wiring full flows. Unit test each service, then integration test each pair, then end-to-end test the full pipeline.</w:t>
      </w:r>
    </w:p>
    <w:p>
      <w:pPr>
        <w:pStyle w:val="ListParagraph"/>
        <w:numPr>
          <w:ilvl w:val="0"/>
          <w:numId w:val="2"/>
        </w:numPr>
        <w:spacing w:after="80"/>
      </w:pPr>
      <w:r>
        <w:rPr>
          <w:rFonts w:ascii="Arial" w:cs="Arial" w:eastAsia="Arial" w:hAnsi="Arial"/>
          <w:sz w:val="22"/>
          <w:szCs w:val="22"/>
        </w:rPr>
        <w:t xml:space="preserve">Validate one happy path first, then add branches. Get new-email-to-acknowledgment working before adding low-confidence, escalation, or reopen flows.</w:t>
      </w:r>
    </w:p>
    <w:p>
      <w:pPr>
        <w:pStyle w:val="ListParagraph"/>
        <w:numPr>
          <w:ilvl w:val="0"/>
          <w:numId w:val="2"/>
        </w:numPr>
        <w:spacing w:after="80"/>
      </w:pPr>
      <w:r>
        <w:rPr>
          <w:rFonts w:ascii="Arial" w:cs="Arial" w:eastAsia="Arial" w:hAnsi="Arial"/>
          <w:sz w:val="22"/>
          <w:szCs w:val="22"/>
        </w:rPr>
        <w:t xml:space="preserve">Keep prompts, models, and inference wrappers modular. Prompts are versioned templates in S3, not hardcoded strings. The Bedrock Integration Service is a single gateway — no agent calls Bedrock directly.</w:t>
      </w:r>
    </w:p>
    <w:p>
      <w:pPr>
        <w:spacing w:after="60"/>
      </w:pPr>
    </w:p>
    <w:p>
      <w:pPr>
        <w:pStyle w:val="Heading2"/>
      </w:pPr>
      <w:r>
        <w:t xml:space="preserve">0.4 — Exact Recommended Starting Order (First Files to Create)</w:t>
      </w:r>
    </w:p>
    <w:p>
      <w:pPr>
        <w:spacing w:after="60"/>
      </w:pPr>
    </w:p>
    <w:p>
      <w:pPr>
        <w:pStyle w:val="ListParagraph"/>
        <w:numPr>
          <w:ilvl w:val="0"/>
          <w:numId w:val="2"/>
        </w:numPr>
        <w:spacing w:after="80"/>
      </w:pPr>
      <w:r>
        <w:rPr>
          <w:rFonts w:ascii="Arial" w:cs="Arial" w:eastAsia="Arial" w:hAnsi="Arial"/>
          <w:sz w:val="22"/>
          <w:szCs w:val="22"/>
        </w:rPr>
        <w:t xml:space="preserve">vqms/models/email.py — Pydantic models: EmailMessage, EmailAttachment, ParsedEmailPayload</w:t>
      </w:r>
    </w:p>
    <w:p>
      <w:pPr>
        <w:pStyle w:val="ListParagraph"/>
        <w:numPr>
          <w:ilvl w:val="0"/>
          <w:numId w:val="2"/>
        </w:numPr>
        <w:spacing w:after="80"/>
      </w:pPr>
      <w:r>
        <w:rPr>
          <w:rFonts w:ascii="Arial" w:cs="Arial" w:eastAsia="Arial" w:hAnsi="Arial"/>
          <w:sz w:val="22"/>
          <w:szCs w:val="22"/>
        </w:rPr>
        <w:t xml:space="preserve">vqms/models/vendor.py — VendorProfile, VendorMatch, VendorTier</w:t>
      </w:r>
    </w:p>
    <w:p>
      <w:pPr>
        <w:pStyle w:val="ListParagraph"/>
        <w:numPr>
          <w:ilvl w:val="0"/>
          <w:numId w:val="2"/>
        </w:numPr>
        <w:spacing w:after="80"/>
      </w:pPr>
      <w:r>
        <w:rPr>
          <w:rFonts w:ascii="Arial" w:cs="Arial" w:eastAsia="Arial" w:hAnsi="Arial"/>
          <w:sz w:val="22"/>
          <w:szCs w:val="22"/>
        </w:rPr>
        <w:t xml:space="preserve">vqms/models/ticket.py — TicketRecord, TicketLink, RoutingDecision</w:t>
      </w:r>
    </w:p>
    <w:p>
      <w:pPr>
        <w:pStyle w:val="ListParagraph"/>
        <w:numPr>
          <w:ilvl w:val="0"/>
          <w:numId w:val="2"/>
        </w:numPr>
        <w:spacing w:after="80"/>
      </w:pPr>
      <w:r>
        <w:rPr>
          <w:rFonts w:ascii="Arial" w:cs="Arial" w:eastAsia="Arial" w:hAnsi="Arial"/>
          <w:sz w:val="22"/>
          <w:szCs w:val="22"/>
        </w:rPr>
        <w:t xml:space="preserve">vqms/models/workflow.py — WorkflowState, CaseExecution, AnalysisResult</w:t>
      </w:r>
    </w:p>
    <w:p>
      <w:pPr>
        <w:pStyle w:val="ListParagraph"/>
        <w:numPr>
          <w:ilvl w:val="0"/>
          <w:numId w:val="2"/>
        </w:numPr>
        <w:spacing w:after="80"/>
      </w:pPr>
      <w:r>
        <w:rPr>
          <w:rFonts w:ascii="Arial" w:cs="Arial" w:eastAsia="Arial" w:hAnsi="Arial"/>
          <w:sz w:val="22"/>
          <w:szCs w:val="22"/>
        </w:rPr>
        <w:t xml:space="preserve">vqms/models/communication.py — DraftEmailPackage, ValidationReport</w:t>
      </w:r>
    </w:p>
    <w:p>
      <w:pPr>
        <w:pStyle w:val="ListParagraph"/>
        <w:numPr>
          <w:ilvl w:val="0"/>
          <w:numId w:val="2"/>
        </w:numPr>
        <w:spacing w:after="80"/>
      </w:pPr>
      <w:r>
        <w:rPr>
          <w:rFonts w:ascii="Arial" w:cs="Arial" w:eastAsia="Arial" w:hAnsi="Arial"/>
          <w:sz w:val="22"/>
          <w:szCs w:val="22"/>
        </w:rPr>
        <w:t xml:space="preserve">vqms/models/memory.py — EpisodicMemory, VendorProfileCache, EmbeddingRecord</w:t>
      </w:r>
    </w:p>
    <w:p>
      <w:pPr>
        <w:pStyle w:val="ListParagraph"/>
        <w:numPr>
          <w:ilvl w:val="0"/>
          <w:numId w:val="2"/>
        </w:numPr>
        <w:spacing w:after="80"/>
      </w:pPr>
      <w:r>
        <w:rPr>
          <w:rFonts w:ascii="Arial" w:cs="Arial" w:eastAsia="Arial" w:hAnsi="Arial"/>
          <w:sz w:val="22"/>
          <w:szCs w:val="22"/>
        </w:rPr>
        <w:t xml:space="preserve">vqms/db/migrations/ — SQL migration scripts for all 5 schemas and 11 tables</w:t>
      </w:r>
    </w:p>
    <w:p>
      <w:pPr>
        <w:pStyle w:val="ListParagraph"/>
        <w:numPr>
          <w:ilvl w:val="0"/>
          <w:numId w:val="2"/>
        </w:numPr>
        <w:spacing w:after="80"/>
      </w:pPr>
      <w:r>
        <w:rPr>
          <w:rFonts w:ascii="Arial" w:cs="Arial" w:eastAsia="Arial" w:hAnsi="Arial"/>
          <w:sz w:val="22"/>
          <w:szCs w:val="22"/>
        </w:rPr>
        <w:t xml:space="preserve">vqms/db/connection.py — PostgreSQL connection pool (asyncpg)</w:t>
      </w:r>
    </w:p>
    <w:p>
      <w:pPr>
        <w:pStyle w:val="ListParagraph"/>
        <w:numPr>
          <w:ilvl w:val="0"/>
          <w:numId w:val="2"/>
        </w:numPr>
        <w:spacing w:after="80"/>
      </w:pPr>
      <w:r>
        <w:rPr>
          <w:rFonts w:ascii="Arial" w:cs="Arial" w:eastAsia="Arial" w:hAnsi="Arial"/>
          <w:sz w:val="22"/>
          <w:szCs w:val="22"/>
        </w:rPr>
        <w:t xml:space="preserve">vqms/cache/redis_client.py — Redis connection wrapper with key-pattern helpers</w:t>
      </w:r>
    </w:p>
    <w:p>
      <w:pPr>
        <w:pStyle w:val="ListParagraph"/>
        <w:numPr>
          <w:ilvl w:val="0"/>
          <w:numId w:val="2"/>
        </w:numPr>
        <w:spacing w:after="80"/>
      </w:pPr>
      <w:r>
        <w:rPr>
          <w:rFonts w:ascii="Arial" w:cs="Arial" w:eastAsia="Arial" w:hAnsi="Arial"/>
          <w:sz w:val="22"/>
          <w:szCs w:val="22"/>
        </w:rPr>
        <w:t xml:space="preserve">vqms/storage/s3_client.py — S3 upload/download wrapper for all 4 buckets</w:t>
      </w:r>
    </w:p>
    <w:p>
      <w:pPr>
        <w:pStyle w:val="ListParagraph"/>
        <w:numPr>
          <w:ilvl w:val="0"/>
          <w:numId w:val="2"/>
        </w:numPr>
        <w:spacing w:after="80"/>
      </w:pPr>
      <w:r>
        <w:rPr>
          <w:rFonts w:ascii="Arial" w:cs="Arial" w:eastAsia="Arial" w:hAnsi="Arial"/>
          <w:sz w:val="22"/>
          <w:szCs w:val="22"/>
        </w:rPr>
        <w:t xml:space="preserve">vqms/events/eventbridge.py — EventBridge publisher with all 17 event types</w:t>
      </w:r>
    </w:p>
    <w:p>
      <w:pPr>
        <w:pStyle w:val="ListParagraph"/>
        <w:numPr>
          <w:ilvl w:val="0"/>
          <w:numId w:val="2"/>
        </w:numPr>
        <w:spacing w:after="80"/>
      </w:pPr>
      <w:r>
        <w:rPr>
          <w:rFonts w:ascii="Arial" w:cs="Arial" w:eastAsia="Arial" w:hAnsi="Arial"/>
          <w:sz w:val="22"/>
          <w:szCs w:val="22"/>
        </w:rPr>
        <w:t xml:space="preserve">vqms/queues/sqs.py — SQS producer/consumer for all 10 queues</w:t>
      </w:r>
    </w:p>
    <w:p>
      <w:pPr>
        <w:pStyle w:val="ListParagraph"/>
        <w:numPr>
          <w:ilvl w:val="0"/>
          <w:numId w:val="2"/>
        </w:numPr>
        <w:spacing w:after="80"/>
      </w:pPr>
      <w:r>
        <w:rPr>
          <w:rFonts w:ascii="Arial" w:cs="Arial" w:eastAsia="Arial" w:hAnsi="Arial"/>
          <w:sz w:val="22"/>
          <w:szCs w:val="22"/>
        </w:rPr>
        <w:t xml:space="preserve">vqms/services/email_intake.py — Email Ingestion Service</w:t>
      </w:r>
    </w:p>
    <w:p>
      <w:pPr>
        <w:pStyle w:val="ListParagraph"/>
        <w:numPr>
          <w:ilvl w:val="0"/>
          <w:numId w:val="2"/>
        </w:numPr>
        <w:spacing w:after="80"/>
      </w:pPr>
      <w:r>
        <w:rPr>
          <w:rFonts w:ascii="Arial" w:cs="Arial" w:eastAsia="Arial" w:hAnsi="Arial"/>
          <w:sz w:val="22"/>
          <w:szCs w:val="22"/>
        </w:rPr>
        <w:t xml:space="preserve">vqms/services/vendor_resolution.py — Vendor Resolution Service (Salesforce adapter)</w:t>
      </w:r>
    </w:p>
    <w:p>
      <w:pPr>
        <w:pStyle w:val="ListParagraph"/>
        <w:numPr>
          <w:ilvl w:val="0"/>
          <w:numId w:val="2"/>
        </w:numPr>
        <w:spacing w:after="80"/>
      </w:pPr>
      <w:r>
        <w:rPr>
          <w:rFonts w:ascii="Arial" w:cs="Arial" w:eastAsia="Arial" w:hAnsi="Arial"/>
          <w:sz w:val="22"/>
          <w:szCs w:val="22"/>
        </w:rPr>
        <w:t xml:space="preserve">vqms/services/ticket_ops.py — Ticket Operations Service (ServiceNow adapter)</w:t>
      </w:r>
    </w:p>
    <w:p>
      <w:pPr>
        <w:pStyle w:val="ListParagraph"/>
        <w:numPr>
          <w:ilvl w:val="0"/>
          <w:numId w:val="2"/>
        </w:numPr>
        <w:spacing w:after="80"/>
      </w:pPr>
      <w:r>
        <w:rPr>
          <w:rFonts w:ascii="Arial" w:cs="Arial" w:eastAsia="Arial" w:hAnsi="Arial"/>
          <w:sz w:val="22"/>
          <w:szCs w:val="22"/>
        </w:rPr>
        <w:t xml:space="preserve">vqms/services/memory_context.py — Memory &amp; Context Service</w:t>
      </w:r>
    </w:p>
    <w:p>
      <w:pPr>
        <w:pStyle w:val="ListParagraph"/>
        <w:numPr>
          <w:ilvl w:val="0"/>
          <w:numId w:val="2"/>
        </w:numPr>
        <w:spacing w:after="80"/>
      </w:pPr>
      <w:r>
        <w:rPr>
          <w:rFonts w:ascii="Arial" w:cs="Arial" w:eastAsia="Arial" w:hAnsi="Arial"/>
          <w:sz w:val="22"/>
          <w:szCs w:val="22"/>
        </w:rPr>
        <w:t xml:space="preserve">vqms/adapters/graph_api.py — Microsoft Graph API adapter</w:t>
      </w:r>
    </w:p>
    <w:p>
      <w:pPr>
        <w:pStyle w:val="ListParagraph"/>
        <w:numPr>
          <w:ilvl w:val="0"/>
          <w:numId w:val="2"/>
        </w:numPr>
        <w:spacing w:after="80"/>
      </w:pPr>
      <w:r>
        <w:rPr>
          <w:rFonts w:ascii="Arial" w:cs="Arial" w:eastAsia="Arial" w:hAnsi="Arial"/>
          <w:sz w:val="22"/>
          <w:szCs w:val="22"/>
        </w:rPr>
        <w:t xml:space="preserve">vqms/adapters/salesforce.py — Salesforce CRM adapter</w:t>
      </w:r>
    </w:p>
    <w:p>
      <w:pPr>
        <w:pStyle w:val="ListParagraph"/>
        <w:numPr>
          <w:ilvl w:val="0"/>
          <w:numId w:val="2"/>
        </w:numPr>
        <w:spacing w:after="80"/>
      </w:pPr>
      <w:r>
        <w:rPr>
          <w:rFonts w:ascii="Arial" w:cs="Arial" w:eastAsia="Arial" w:hAnsi="Arial"/>
          <w:sz w:val="22"/>
          <w:szCs w:val="22"/>
        </w:rPr>
        <w:t xml:space="preserve">vqms/adapters/servicenow.py — ServiceNow ITSM adapter</w:t>
      </w:r>
    </w:p>
    <w:p>
      <w:pPr>
        <w:pStyle w:val="ListParagraph"/>
        <w:numPr>
          <w:ilvl w:val="0"/>
          <w:numId w:val="2"/>
        </w:numPr>
        <w:spacing w:after="80"/>
      </w:pPr>
      <w:r>
        <w:rPr>
          <w:rFonts w:ascii="Arial" w:cs="Arial" w:eastAsia="Arial" w:hAnsi="Arial"/>
          <w:sz w:val="22"/>
          <w:szCs w:val="22"/>
        </w:rPr>
        <w:t xml:space="preserve">vqms/adapters/bedrock.py — Bedrock Integration Service (single LLM gateway)</w:t>
      </w:r>
    </w:p>
    <w:p>
      <w:pPr>
        <w:pStyle w:val="ListParagraph"/>
        <w:numPr>
          <w:ilvl w:val="0"/>
          <w:numId w:val="2"/>
        </w:numPr>
        <w:spacing w:after="80"/>
      </w:pPr>
      <w:r>
        <w:rPr>
          <w:rFonts w:ascii="Arial" w:cs="Arial" w:eastAsia="Arial" w:hAnsi="Arial"/>
          <w:sz w:val="22"/>
          <w:szCs w:val="22"/>
        </w:rPr>
        <w:t xml:space="preserve">vqms/agents/email_analysis.py — Email Analysis Agent</w:t>
      </w:r>
    </w:p>
    <w:p>
      <w:pPr>
        <w:pStyle w:val="ListParagraph"/>
        <w:numPr>
          <w:ilvl w:val="0"/>
          <w:numId w:val="2"/>
        </w:numPr>
        <w:spacing w:after="80"/>
      </w:pPr>
      <w:r>
        <w:rPr>
          <w:rFonts w:ascii="Arial" w:cs="Arial" w:eastAsia="Arial" w:hAnsi="Arial"/>
          <w:sz w:val="22"/>
          <w:szCs w:val="22"/>
        </w:rPr>
        <w:t xml:space="preserve">vqms/agents/communication_drafting.py — Communication Drafting Agent</w:t>
      </w:r>
    </w:p>
    <w:p>
      <w:pPr>
        <w:pStyle w:val="ListParagraph"/>
        <w:numPr>
          <w:ilvl w:val="0"/>
          <w:numId w:val="2"/>
        </w:numPr>
        <w:spacing w:after="80"/>
      </w:pPr>
      <w:r>
        <w:rPr>
          <w:rFonts w:ascii="Arial" w:cs="Arial" w:eastAsia="Arial" w:hAnsi="Arial"/>
          <w:sz w:val="22"/>
          <w:szCs w:val="22"/>
        </w:rPr>
        <w:t xml:space="preserve">vqms/agents/orchestration.py — Workflow Orchestration Agent (LangGraph graph)</w:t>
      </w:r>
    </w:p>
    <w:p>
      <w:pPr>
        <w:pStyle w:val="ListParagraph"/>
        <w:numPr>
          <w:ilvl w:val="0"/>
          <w:numId w:val="2"/>
        </w:numPr>
        <w:spacing w:after="80"/>
      </w:pPr>
      <w:r>
        <w:rPr>
          <w:rFonts w:ascii="Arial" w:cs="Arial" w:eastAsia="Arial" w:hAnsi="Arial"/>
          <w:sz w:val="22"/>
          <w:szCs w:val="22"/>
        </w:rPr>
        <w:t xml:space="preserve">vqms/gates/quality_governance.py — Quality &amp; Governance Gate</w:t>
      </w:r>
    </w:p>
    <w:p>
      <w:pPr>
        <w:pStyle w:val="ListParagraph"/>
        <w:numPr>
          <w:ilvl w:val="0"/>
          <w:numId w:val="2"/>
        </w:numPr>
        <w:spacing w:after="80"/>
      </w:pPr>
      <w:r>
        <w:rPr>
          <w:rFonts w:ascii="Arial" w:cs="Arial" w:eastAsia="Arial" w:hAnsi="Arial"/>
          <w:sz w:val="22"/>
          <w:szCs w:val="22"/>
        </w:rPr>
        <w:t xml:space="preserve">vqms/monitoring/sla_alerting.py — Monitoring &amp; SLA Alerting Service</w:t>
      </w:r>
    </w:p>
    <w:p>
      <w:pPr>
        <w:pStyle w:val="ListParagraph"/>
        <w:numPr>
          <w:ilvl w:val="0"/>
          <w:numId w:val="2"/>
        </w:numPr>
        <w:spacing w:after="80"/>
      </w:pPr>
      <w:r>
        <w:rPr>
          <w:rFonts w:ascii="Arial" w:cs="Arial" w:eastAsia="Arial" w:hAnsi="Arial"/>
          <w:sz w:val="22"/>
          <w:szCs w:val="22"/>
        </w:rPr>
        <w:t xml:space="preserve">vqms/orchestration/step_functions.py — Step Functions state machine definitions</w:t>
      </w:r>
    </w:p>
    <w:p>
      <w:pPr>
        <w:pStyle w:val="ListParagraph"/>
        <w:numPr>
          <w:ilvl w:val="0"/>
          <w:numId w:val="2"/>
        </w:numPr>
        <w:spacing w:after="80"/>
      </w:pPr>
      <w:r>
        <w:rPr>
          <w:rFonts w:ascii="Arial" w:cs="Arial" w:eastAsia="Arial" w:hAnsi="Arial"/>
          <w:sz w:val="22"/>
          <w:szCs w:val="22"/>
        </w:rPr>
        <w:t xml:space="preserve">tests/ — Unit tests mirroring each module above</w:t>
      </w:r>
    </w:p>
    <w:p>
      <w:pPr>
        <w:spacing w:after="60"/>
      </w:pPr>
    </w:p>
    <w:p>
      <w:pPr>
        <w:pStyle w:val="Heading2"/>
      </w:pPr>
      <w:r>
        <w:t xml:space="preserve">0.5 — MVP-First Execution Plan</w:t>
      </w:r>
    </w:p>
    <w:p>
      <w:pPr>
        <w:spacing w:after="60"/>
      </w:pPr>
    </w:p>
    <w:p>
      <w:pPr>
        <w:pStyle w:val="Heading3"/>
      </w:pPr>
      <w:r>
        <w:t xml:space="preserve">MVP Flow (Build and Validate First)</w:t>
      </w:r>
    </w:p>
    <w:p>
      <w:pPr>
        <w:pStyle w:val="ListParagraph"/>
        <w:numPr>
          <w:ilvl w:val="0"/>
          <w:numId w:val="2"/>
        </w:numPr>
        <w:spacing w:after="80"/>
      </w:pPr>
      <w:r>
        <w:rPr>
          <w:rFonts w:ascii="Arial" w:cs="Arial" w:eastAsia="Arial" w:hAnsi="Arial"/>
          <w:sz w:val="22"/>
          <w:szCs w:val="22"/>
        </w:rPr>
        <w:t xml:space="preserve">Vendor sends email to vendor-support@company.com</w:t>
      </w:r>
    </w:p>
    <w:p>
      <w:pPr>
        <w:pStyle w:val="ListParagraph"/>
        <w:numPr>
          <w:ilvl w:val="0"/>
          <w:numId w:val="2"/>
        </w:numPr>
        <w:spacing w:after="80"/>
      </w:pPr>
      <w:r>
        <w:rPr>
          <w:rFonts w:ascii="Arial" w:cs="Arial" w:eastAsia="Arial" w:hAnsi="Arial"/>
          <w:sz w:val="22"/>
          <w:szCs w:val="22"/>
        </w:rPr>
        <w:t xml:space="preserve">Email Ingestion Service fetches and parses the email</w:t>
      </w:r>
    </w:p>
    <w:p>
      <w:pPr>
        <w:pStyle w:val="ListParagraph"/>
        <w:numPr>
          <w:ilvl w:val="0"/>
          <w:numId w:val="2"/>
        </w:numPr>
        <w:spacing w:after="80"/>
      </w:pPr>
      <w:r>
        <w:rPr>
          <w:rFonts w:ascii="Arial" w:cs="Arial" w:eastAsia="Arial" w:hAnsi="Arial"/>
          <w:sz w:val="22"/>
          <w:szCs w:val="22"/>
        </w:rPr>
        <w:t xml:space="preserve">Raw email stored in S3, metadata in PostgreSQL, idempotency key in Redis</w:t>
      </w:r>
    </w:p>
    <w:p>
      <w:pPr>
        <w:pStyle w:val="ListParagraph"/>
        <w:numPr>
          <w:ilvl w:val="0"/>
          <w:numId w:val="2"/>
        </w:numPr>
        <w:spacing w:after="80"/>
      </w:pPr>
      <w:r>
        <w:rPr>
          <w:rFonts w:ascii="Arial" w:cs="Arial" w:eastAsia="Arial" w:hAnsi="Arial"/>
          <w:sz w:val="22"/>
          <w:szCs w:val="22"/>
        </w:rPr>
        <w:t xml:space="preserve">Workflow starts via Step Functions + LangGraph</w:t>
      </w:r>
    </w:p>
    <w:p>
      <w:pPr>
        <w:pStyle w:val="ListParagraph"/>
        <w:numPr>
          <w:ilvl w:val="0"/>
          <w:numId w:val="2"/>
        </w:numPr>
        <w:spacing w:after="80"/>
      </w:pPr>
      <w:r>
        <w:rPr>
          <w:rFonts w:ascii="Arial" w:cs="Arial" w:eastAsia="Arial" w:hAnsi="Arial"/>
          <w:sz w:val="22"/>
          <w:szCs w:val="22"/>
        </w:rPr>
        <w:t xml:space="preserve">Email Analysis Agent classifies intent, extracts entities, scores confidence</w:t>
      </w:r>
    </w:p>
    <w:p>
      <w:pPr>
        <w:pStyle w:val="ListParagraph"/>
        <w:numPr>
          <w:ilvl w:val="0"/>
          <w:numId w:val="2"/>
        </w:numPr>
        <w:spacing w:after="80"/>
      </w:pPr>
      <w:r>
        <w:rPr>
          <w:rFonts w:ascii="Arial" w:cs="Arial" w:eastAsia="Arial" w:hAnsi="Arial"/>
          <w:sz w:val="22"/>
          <w:szCs w:val="22"/>
        </w:rPr>
        <w:t xml:space="preserve">Vendor Resolution Service matches sender against Salesforce</w:t>
      </w:r>
    </w:p>
    <w:p>
      <w:pPr>
        <w:pStyle w:val="ListParagraph"/>
        <w:numPr>
          <w:ilvl w:val="0"/>
          <w:numId w:val="2"/>
        </w:numPr>
        <w:spacing w:after="80"/>
      </w:pPr>
      <w:r>
        <w:rPr>
          <w:rFonts w:ascii="Arial" w:cs="Arial" w:eastAsia="Arial" w:hAnsi="Arial"/>
          <w:sz w:val="22"/>
          <w:szCs w:val="22"/>
        </w:rPr>
        <w:t xml:space="preserve">Ticket Operations Service creates a new ServiceNow ticket</w:t>
      </w:r>
    </w:p>
    <w:p>
      <w:pPr>
        <w:pStyle w:val="ListParagraph"/>
        <w:numPr>
          <w:ilvl w:val="0"/>
          <w:numId w:val="2"/>
        </w:numPr>
        <w:spacing w:after="80"/>
      </w:pPr>
      <w:r>
        <w:rPr>
          <w:rFonts w:ascii="Arial" w:cs="Arial" w:eastAsia="Arial" w:hAnsi="Arial"/>
          <w:sz w:val="22"/>
          <w:szCs w:val="22"/>
        </w:rPr>
        <w:t xml:space="preserve">Communication Drafting Agent generates acknowledgment email</w:t>
      </w:r>
    </w:p>
    <w:p>
      <w:pPr>
        <w:pStyle w:val="ListParagraph"/>
        <w:numPr>
          <w:ilvl w:val="0"/>
          <w:numId w:val="2"/>
        </w:numPr>
        <w:spacing w:after="80"/>
      </w:pPr>
      <w:r>
        <w:rPr>
          <w:rFonts w:ascii="Arial" w:cs="Arial" w:eastAsia="Arial" w:hAnsi="Arial"/>
          <w:sz w:val="22"/>
          <w:szCs w:val="22"/>
        </w:rPr>
        <w:t xml:space="preserve">Quality &amp; Governance Gate validates the draft</w:t>
      </w:r>
    </w:p>
    <w:p>
      <w:pPr>
        <w:pStyle w:val="ListParagraph"/>
        <w:numPr>
          <w:ilvl w:val="0"/>
          <w:numId w:val="2"/>
        </w:numPr>
        <w:spacing w:after="80"/>
      </w:pPr>
      <w:r>
        <w:rPr>
          <w:rFonts w:ascii="Arial" w:cs="Arial" w:eastAsia="Arial" w:hAnsi="Arial"/>
          <w:sz w:val="22"/>
          <w:szCs w:val="22"/>
        </w:rPr>
        <w:t xml:space="preserve">Outbound email sent to vendor via Exchange Online</w:t>
      </w:r>
    </w:p>
    <w:p>
      <w:pPr>
        <w:spacing w:after="140"/>
      </w:pPr>
      <w:r>
        <w:rPr>
          <w:rFonts w:ascii="Arial" w:cs="Arial" w:eastAsia="Arial" w:hAnsi="Arial"/>
          <w:sz w:val="22"/>
          <w:szCs w:val="22"/>
        </w:rPr>
        <w:t xml:space="preserve">This is the minimum end-to-end flow. Every component is exercised. If this works correctly, the system's foundation is proven.</w:t>
      </w:r>
    </w:p>
    <w:p>
      <w:pPr>
        <w:spacing w:after="60"/>
      </w:pPr>
    </w:p>
    <w:p>
      <w:pPr>
        <w:pStyle w:val="Heading3"/>
      </w:pPr>
      <w:r>
        <w:t xml:space="preserve">Post-MVP Extensions (Build in This Order)</w:t>
      </w:r>
    </w:p>
    <w:p>
      <w:pPr>
        <w:pStyle w:val="ListParagraph"/>
        <w:numPr>
          <w:ilvl w:val="0"/>
          <w:numId w:val="2"/>
        </w:numPr>
        <w:spacing w:after="80"/>
      </w:pPr>
      <w:r>
        <w:rPr>
          <w:rFonts w:ascii="Arial" w:cs="Arial" w:eastAsia="Arial" w:hAnsi="Arial"/>
          <w:sz w:val="22"/>
          <w:szCs w:val="22"/>
        </w:rPr>
        <w:t xml:space="preserve">Low-confidence triage path with human review callback</w:t>
      </w:r>
    </w:p>
    <w:p>
      <w:pPr>
        <w:pStyle w:val="ListParagraph"/>
        <w:numPr>
          <w:ilvl w:val="0"/>
          <w:numId w:val="2"/>
        </w:numPr>
        <w:spacing w:after="80"/>
      </w:pPr>
      <w:r>
        <w:rPr>
          <w:rFonts w:ascii="Arial" w:cs="Arial" w:eastAsia="Arial" w:hAnsi="Arial"/>
          <w:sz w:val="22"/>
          <w:szCs w:val="22"/>
        </w:rPr>
        <w:t xml:space="preserve">Existing ticket update flow (vendor reply on open ticket)</w:t>
      </w:r>
    </w:p>
    <w:p>
      <w:pPr>
        <w:pStyle w:val="ListParagraph"/>
        <w:numPr>
          <w:ilvl w:val="0"/>
          <w:numId w:val="2"/>
        </w:numPr>
        <w:spacing w:after="80"/>
      </w:pPr>
      <w:r>
        <w:rPr>
          <w:rFonts w:ascii="Arial" w:cs="Arial" w:eastAsia="Arial" w:hAnsi="Arial"/>
          <w:sz w:val="22"/>
          <w:szCs w:val="22"/>
        </w:rPr>
        <w:t xml:space="preserve">SLA monitoring and escalation (70%, 85%, 95% thresholds)</w:t>
      </w:r>
    </w:p>
    <w:p>
      <w:pPr>
        <w:pStyle w:val="ListParagraph"/>
        <w:numPr>
          <w:ilvl w:val="0"/>
          <w:numId w:val="2"/>
        </w:numPr>
        <w:spacing w:after="80"/>
      </w:pPr>
      <w:r>
        <w:rPr>
          <w:rFonts w:ascii="Arial" w:cs="Arial" w:eastAsia="Arial" w:hAnsi="Arial"/>
          <w:sz w:val="22"/>
          <w:szCs w:val="22"/>
        </w:rPr>
        <w:t xml:space="preserve">Resolution flow (resolver prepares answer, draft, validate, send)</w:t>
      </w:r>
    </w:p>
    <w:p>
      <w:pPr>
        <w:pStyle w:val="ListParagraph"/>
        <w:numPr>
          <w:ilvl w:val="0"/>
          <w:numId w:val="2"/>
        </w:numPr>
        <w:spacing w:after="80"/>
      </w:pPr>
      <w:r>
        <w:rPr>
          <w:rFonts w:ascii="Arial" w:cs="Arial" w:eastAsia="Arial" w:hAnsi="Arial"/>
          <w:sz w:val="22"/>
          <w:szCs w:val="22"/>
        </w:rPr>
        <w:t xml:space="preserve">Closure flow (vendor confirms or policy-based auto-close)</w:t>
      </w:r>
    </w:p>
    <w:p>
      <w:pPr>
        <w:pStyle w:val="ListParagraph"/>
        <w:numPr>
          <w:ilvl w:val="0"/>
          <w:numId w:val="2"/>
        </w:numPr>
        <w:spacing w:after="80"/>
      </w:pPr>
      <w:r>
        <w:rPr>
          <w:rFonts w:ascii="Arial" w:cs="Arial" w:eastAsia="Arial" w:hAnsi="Arial"/>
          <w:sz w:val="22"/>
          <w:szCs w:val="22"/>
        </w:rPr>
        <w:t xml:space="preserve">Reopen flow (vendor replies after closure, reopen or link decision)</w:t>
      </w:r>
    </w:p>
    <w:p>
      <w:pPr>
        <w:spacing w:after="60"/>
      </w:pPr>
    </w:p>
    <w:p>
      <w:pPr>
        <w:pStyle w:val="Heading2"/>
      </w:pPr>
      <w:r>
        <w:t xml:space="preserve">0.6 — Common Mistakes to Avoid</w:t>
      </w:r>
    </w:p>
    <w:p>
      <w:pPr>
        <w:spacing w:after="60"/>
      </w:pPr>
    </w:p>
    <w:p>
      <w:pPr>
        <w:pStyle w:val="ListParagraph"/>
        <w:numPr>
          <w:ilvl w:val="0"/>
          <w:numId w:val="3"/>
        </w:numPr>
        <w:spacing w:after="80"/>
      </w:pPr>
      <w:r>
        <w:rPr>
          <w:rFonts w:ascii="Arial" w:cs="Arial" w:eastAsia="Arial" w:hAnsi="Arial"/>
          <w:sz w:val="22"/>
          <w:szCs w:val="22"/>
        </w:rPr>
        <w:t xml:space="preserve">Do not start with UI or dashboards. The system's value is in the backend pipeline.</w:t>
      </w:r>
    </w:p>
    <w:p>
      <w:pPr>
        <w:pStyle w:val="ListParagraph"/>
        <w:numPr>
          <w:ilvl w:val="0"/>
          <w:numId w:val="3"/>
        </w:numPr>
        <w:spacing w:after="80"/>
      </w:pPr>
      <w:r>
        <w:rPr>
          <w:rFonts w:ascii="Arial" w:cs="Arial" w:eastAsia="Arial" w:hAnsi="Arial"/>
          <w:sz w:val="22"/>
          <w:szCs w:val="22"/>
        </w:rPr>
        <w:t xml:space="preserve">Do not tightly couple orchestration with integrations. Step Functions should call services through clean interfaces, not embed Salesforce or ServiceNow logic.</w:t>
      </w:r>
    </w:p>
    <w:p>
      <w:pPr>
        <w:pStyle w:val="ListParagraph"/>
        <w:numPr>
          <w:ilvl w:val="0"/>
          <w:numId w:val="3"/>
        </w:numPr>
        <w:spacing w:after="80"/>
      </w:pPr>
      <w:r>
        <w:rPr>
          <w:rFonts w:ascii="Arial" w:cs="Arial" w:eastAsia="Arial" w:hAnsi="Arial"/>
          <w:sz w:val="22"/>
          <w:szCs w:val="22"/>
        </w:rPr>
        <w:t xml:space="preserve">Do not mix parsing logic with business logic. Email parsing is mechanical; business decisions happen in agents and orchestration.</w:t>
      </w:r>
    </w:p>
    <w:p>
      <w:pPr>
        <w:pStyle w:val="ListParagraph"/>
        <w:numPr>
          <w:ilvl w:val="0"/>
          <w:numId w:val="3"/>
        </w:numPr>
        <w:spacing w:after="80"/>
      </w:pPr>
      <w:r>
        <w:rPr>
          <w:rFonts w:ascii="Arial" w:cs="Arial" w:eastAsia="Arial" w:hAnsi="Arial"/>
          <w:sz w:val="22"/>
          <w:szCs w:val="22"/>
        </w:rPr>
        <w:t xml:space="preserve">Do not call Bedrock directly from every module. All LLM calls go through the Bedrock Integration Service. This gives you one place to manage prompts, tokens, retries, and fallbacks.</w:t>
      </w:r>
    </w:p>
    <w:p>
      <w:pPr>
        <w:pStyle w:val="ListParagraph"/>
        <w:numPr>
          <w:ilvl w:val="0"/>
          <w:numId w:val="3"/>
        </w:numPr>
        <w:spacing w:after="80"/>
      </w:pPr>
      <w:r>
        <w:rPr>
          <w:rFonts w:ascii="Arial" w:cs="Arial" w:eastAsia="Arial" w:hAnsi="Arial"/>
          <w:sz w:val="22"/>
          <w:szCs w:val="22"/>
        </w:rPr>
        <w:t xml:space="preserve">Do not create a ticket before thread correlation is checked. Always check for existing tickets first to prevent duplicates.</w:t>
      </w:r>
    </w:p>
    <w:p>
      <w:pPr>
        <w:pStyle w:val="ListParagraph"/>
        <w:numPr>
          <w:ilvl w:val="0"/>
          <w:numId w:val="3"/>
        </w:numPr>
        <w:spacing w:after="80"/>
      </w:pPr>
      <w:r>
        <w:rPr>
          <w:rFonts w:ascii="Arial" w:cs="Arial" w:eastAsia="Arial" w:hAnsi="Arial"/>
          <w:sz w:val="22"/>
          <w:szCs w:val="22"/>
        </w:rPr>
        <w:t xml:space="preserve">Do not skip idempotency. Every external write (S3, PostgreSQL, ServiceNow, Exchange Online send) must be idempotent. Use message-id based keys in Redis.</w:t>
      </w:r>
    </w:p>
    <w:p>
      <w:pPr>
        <w:pStyle w:val="ListParagraph"/>
        <w:numPr>
          <w:ilvl w:val="0"/>
          <w:numId w:val="3"/>
        </w:numPr>
        <w:spacing w:after="80"/>
      </w:pPr>
      <w:r>
        <w:rPr>
          <w:rFonts w:ascii="Arial" w:cs="Arial" w:eastAsia="Arial" w:hAnsi="Arial"/>
          <w:sz w:val="22"/>
          <w:szCs w:val="22"/>
        </w:rPr>
        <w:t xml:space="preserve">Do not build every branch before one happy path works. Get new-email-to-acknowledgment working before touching low-confidence, escalation, or reopen.</w:t>
      </w:r>
    </w:p>
    <w:p>
      <w:pPr>
        <w:pStyle w:val="ListParagraph"/>
        <w:numPr>
          <w:ilvl w:val="0"/>
          <w:numId w:val="3"/>
        </w:numPr>
        <w:spacing w:after="80"/>
      </w:pPr>
      <w:r>
        <w:rPr>
          <w:rFonts w:ascii="Arial" w:cs="Arial" w:eastAsia="Arial" w:hAnsi="Arial"/>
          <w:sz w:val="22"/>
          <w:szCs w:val="22"/>
        </w:rPr>
        <w:t xml:space="preserve">Do not leave audit logging until later. Every side-effect writes to audit.action_log from day one. Retrofitting audit trails is expensive and error-prone.</w:t>
      </w:r>
    </w:p>
    <w:p>
      <w:pPr>
        <w:pStyle w:val="ListParagraph"/>
        <w:numPr>
          <w:ilvl w:val="0"/>
          <w:numId w:val="3"/>
        </w:numPr>
        <w:spacing w:after="80"/>
      </w:pPr>
      <w:r>
        <w:rPr>
          <w:rFonts w:ascii="Arial" w:cs="Arial" w:eastAsia="Arial" w:hAnsi="Arial"/>
          <w:sz w:val="22"/>
          <w:szCs w:val="22"/>
        </w:rPr>
        <w:t xml:space="preserve">Do not hardcode prompts across files. All prompts are versioned templates stored in S3 and loaded by the Bedrock Integration Service.</w:t>
      </w:r>
    </w:p>
    <w:p>
      <w:pPr>
        <w:pStyle w:val="ListParagraph"/>
        <w:numPr>
          <w:ilvl w:val="0"/>
          <w:numId w:val="3"/>
        </w:numPr>
        <w:spacing w:after="80"/>
      </w:pPr>
      <w:r>
        <w:rPr>
          <w:rFonts w:ascii="Arial" w:cs="Arial" w:eastAsia="Arial" w:hAnsi="Arial"/>
          <w:sz w:val="22"/>
          <w:szCs w:val="22"/>
        </w:rPr>
        <w:t xml:space="preserve">Do not make low-confidence handling an afterthought. Design the human review callback pattern in the orchestration skeleton even if you implement it later.</w:t>
      </w:r>
    </w:p>
    <w:p>
      <w:pPr>
        <w:pStyle w:val="ListParagraph"/>
        <w:numPr>
          <w:ilvl w:val="0"/>
          <w:numId w:val="3"/>
        </w:numPr>
        <w:spacing w:after="80"/>
      </w:pPr>
      <w:r>
        <w:rPr>
          <w:rFonts w:ascii="Arial" w:cs="Arial" w:eastAsia="Arial" w:hAnsi="Arial"/>
          <w:sz w:val="22"/>
          <w:szCs w:val="22"/>
        </w:rPr>
        <w:t xml:space="preserve">Do not forget dead letter queue handling. Every SQS queue should have vqms-dlq configured as its DLQ from the start.</w:t>
      </w:r>
    </w:p>
    <w:p>
      <w:r>
        <w:br w:type="page"/>
      </w:r>
    </w:p>
    <w:p>
      <w:pPr>
        <w:pStyle w:val="Heading1"/>
      </w:pPr>
      <w:r>
        <w:t xml:space="preserve">SECTION 1 — FULL END-TO-END ASCII SYSTEM FLOW</w:t>
      </w:r>
    </w:p>
    <w:p>
      <w:pPr>
        <w:spacing w:after="60"/>
      </w:pPr>
    </w:p>
    <w:p>
      <w:pPr>
        <w:spacing w:after="140"/>
      </w:pPr>
      <w:r>
        <w:rPr>
          <w:rFonts w:ascii="Arial" w:cs="Arial" w:eastAsia="Arial" w:hAnsi="Arial"/>
          <w:sz w:val="22"/>
          <w:szCs w:val="22"/>
        </w:rPr>
        <w:t xml:space="preserve">The following diagram shows the complete runtime architecture from vendor email to closure/reopen, including all storage writes, queue interactions, event publications, decision branches, and background processes.</w:t>
      </w:r>
    </w:p>
    <w:p>
      <w:pPr>
        <w:spacing w:after="60"/>
      </w:pP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                            VQMS — FULL END-TO-END RUNTIME ARCHITECTURE AND DATA FLOW                                         ║</w:t>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[E1 VENDOR]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 sends vendor query email                                                                                                    </w:t>
      </w:r>
    </w:p>
    <w:p>
      <w:pPr>
        <w:spacing w:after="80" w:before="40"/>
      </w:pPr>
      <w:r>
        <w:rPr>
          <w:rFonts w:ascii="Consolas" w:cs="Consolas" w:eastAsia="Consolas" w:hAnsi="Consolas"/>
          <w:sz w:val="20"/>
          <w:szCs w:val="20"/>
        </w:rPr>
        <w:t xml:space="preserve">   | (subject, body, attachments, sender, thread references)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[E2 EXCHANGE ONLINE SHARED MAILBOX: vendor-support@company.com]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 Microsoft Graph API                                                                                                         </w:t>
      </w:r>
    </w:p>
    <w:p>
      <w:pPr>
        <w:spacing w:after="80" w:before="40"/>
      </w:pPr>
      <w:r>
        <w:rPr>
          <w:rFonts w:ascii="Consolas" w:cs="Consolas" w:eastAsia="Consolas" w:hAnsi="Consolas"/>
          <w:sz w:val="20"/>
          <w:szCs w:val="20"/>
        </w:rPr>
        <w:t xml:space="preserve">   | PRIMARY: Webhook subscription notification (change notification push)                                                       </w:t>
      </w:r>
    </w:p>
    <w:p>
      <w:pPr>
        <w:spacing w:after="80" w:before="40"/>
      </w:pPr>
      <w:r>
        <w:rPr>
          <w:rFonts w:ascii="Consolas" w:cs="Consolas" w:eastAsia="Consolas" w:hAnsi="Consolas"/>
          <w:sz w:val="20"/>
          <w:szCs w:val="20"/>
        </w:rPr>
        <w:t xml:space="preserve">   | BACKUP:  Reconciliation polling (every 60s, picks up missed webhooks)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EMAIL INGESTION SERVICE  (vqms-email-intake-service)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1. Receive webhook notification or poll trigger                                  |                                              </w:t>
      </w:r>
    </w:p>
    <w:p>
      <w:pPr>
        <w:spacing w:after="80" w:before="40"/>
      </w:pPr>
      <w:r>
        <w:rPr>
          <w:rFonts w:ascii="Consolas" w:cs="Consolas" w:eastAsia="Consolas" w:hAnsi="Consolas"/>
          <w:sz w:val="20"/>
          <w:szCs w:val="20"/>
        </w:rPr>
        <w:t xml:space="preserve">| 2. Fetch full message via Graph API: /messages/{id}                              |                                              </w:t>
      </w:r>
    </w:p>
    <w:p>
      <w:pPr>
        <w:spacing w:after="80" w:before="40"/>
      </w:pPr>
      <w:r>
        <w:rPr>
          <w:rFonts w:ascii="Consolas" w:cs="Consolas" w:eastAsia="Consolas" w:hAnsi="Consolas"/>
          <w:sz w:val="20"/>
          <w:szCs w:val="20"/>
        </w:rPr>
        <w:t xml:space="preserve">| 3. Check Redis idempotency: GET vqms:idempotency:&lt;message-id&gt;                   |                                              </w:t>
      </w:r>
    </w:p>
    <w:p>
      <w:pPr>
        <w:spacing w:after="80" w:before="40"/>
      </w:pPr>
      <w:r>
        <w:rPr>
          <w:rFonts w:ascii="Consolas" w:cs="Consolas" w:eastAsia="Consolas" w:hAnsi="Consolas"/>
          <w:sz w:val="20"/>
          <w:szCs w:val="20"/>
        </w:rPr>
        <w:t xml:space="preserve">|    - If exists → skip (duplicate), log, return                                   |                                              </w:t>
      </w:r>
    </w:p>
    <w:p>
      <w:pPr>
        <w:spacing w:after="80" w:before="40"/>
      </w:pPr>
      <w:r>
        <w:rPr>
          <w:rFonts w:ascii="Consolas" w:cs="Consolas" w:eastAsia="Consolas" w:hAnsi="Consolas"/>
          <w:sz w:val="20"/>
          <w:szCs w:val="20"/>
        </w:rPr>
        <w:t xml:space="preserve">|    - If not exists → SET with TTL 7 days, proceed                                |                                              </w:t>
      </w:r>
    </w:p>
    <w:p>
      <w:pPr>
        <w:spacing w:after="80" w:before="40"/>
      </w:pPr>
      <w:r>
        <w:rPr>
          <w:rFonts w:ascii="Consolas" w:cs="Consolas" w:eastAsia="Consolas" w:hAnsi="Consolas"/>
          <w:sz w:val="20"/>
          <w:szCs w:val="20"/>
        </w:rPr>
        <w:t xml:space="preserve">| 4. Parse MIME: headers, body (HTML + plaintext), attachments                     |                                              </w:t>
      </w:r>
    </w:p>
    <w:p>
      <w:pPr>
        <w:spacing w:after="80" w:before="40"/>
      </w:pPr>
      <w:r>
        <w:rPr>
          <w:rFonts w:ascii="Consolas" w:cs="Consolas" w:eastAsia="Consolas" w:hAnsi="Consolas"/>
          <w:sz w:val="20"/>
          <w:szCs w:val="20"/>
        </w:rPr>
        <w:t xml:space="preserve">| 5. Extract: message-id, in-reply-to, references, internetMessageId,             |                                              </w:t>
      </w:r>
    </w:p>
    <w:p>
      <w:pPr>
        <w:spacing w:after="80" w:before="40"/>
      </w:pPr>
      <w:r>
        <w:rPr>
          <w:rFonts w:ascii="Consolas" w:cs="Consolas" w:eastAsia="Consolas" w:hAnsi="Consolas"/>
          <w:sz w:val="20"/>
          <w:szCs w:val="20"/>
        </w:rPr>
        <w:t xml:space="preserve">|    conversationId, sender, recipients, cc, subject, receivedDateTime             |                                              </w:t>
      </w:r>
    </w:p>
    <w:p>
      <w:pPr>
        <w:spacing w:after="80" w:before="40"/>
      </w:pPr>
      <w:r>
        <w:rPr>
          <w:rFonts w:ascii="Consolas" w:cs="Consolas" w:eastAsia="Consolas" w:hAnsi="Consolas"/>
          <w:sz w:val="20"/>
          <w:szCs w:val="20"/>
        </w:rPr>
        <w:t xml:space="preserve">| 6. Normalize into ParsedEmailPayload (Pydantic model)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v              v               v                v                 v                                                            </w:t>
      </w:r>
    </w:p>
    <w:p>
      <w:pPr>
        <w:spacing w:after="80" w:before="40"/>
      </w:pPr>
      <w:r>
        <w:rPr>
          <w:rFonts w:ascii="Consolas" w:cs="Consolas" w:eastAsia="Consolas" w:hAnsi="Consolas"/>
          <w:sz w:val="20"/>
          <w:szCs w:val="20"/>
        </w:rPr>
        <w:t xml:space="preserve">[S3 RAW]     [S3 ATTACH]     [PostgreSQL]      [Redis]        [EventBridge]                                                      </w:t>
      </w:r>
    </w:p>
    <w:p>
      <w:pPr>
        <w:spacing w:after="80" w:before="40"/>
      </w:pPr>
      <w:r>
        <w:rPr>
          <w:rFonts w:ascii="Consolas" w:cs="Consolas" w:eastAsia="Consolas" w:hAnsi="Consolas"/>
          <w:sz w:val="20"/>
          <w:szCs w:val="20"/>
        </w:rPr>
        <w:t xml:space="preserve">vqms-email   vqms-email      intake.email      vqms:          vqms-event-bus                                                     </w:t>
      </w:r>
    </w:p>
    <w:p>
      <w:pPr>
        <w:spacing w:after="80" w:before="40"/>
      </w:pPr>
      <w:r>
        <w:rPr>
          <w:rFonts w:ascii="Consolas" w:cs="Consolas" w:eastAsia="Consolas" w:hAnsi="Consolas"/>
          <w:sz w:val="20"/>
          <w:szCs w:val="20"/>
        </w:rPr>
        <w:t xml:space="preserve">-raw-prod    -attachments    _messages +        idempotency:   → EmailReceived                                                    </w:t>
      </w:r>
    </w:p>
    <w:p>
      <w:pPr>
        <w:spacing w:after="80" w:before="40"/>
      </w:pPr>
      <w:r>
        <w:rPr>
          <w:rFonts w:ascii="Consolas" w:cs="Consolas" w:eastAsia="Consolas" w:hAnsi="Consolas"/>
          <w:sz w:val="20"/>
          <w:szCs w:val="20"/>
        </w:rPr>
        <w:t xml:space="preserve">raw-emails/  -prod           email_attachments  &lt;message-id&gt;   → EmailParsed                                                     </w:t>
      </w:r>
    </w:p>
    <w:p>
      <w:pPr>
        <w:spacing w:after="80" w:before="40"/>
      </w:pPr>
      <w:r>
        <w:rPr>
          <w:rFonts w:ascii="Consolas" w:cs="Consolas" w:eastAsia="Consolas" w:hAnsi="Consolas"/>
          <w:sz w:val="20"/>
          <w:szCs w:val="20"/>
        </w:rPr>
        <w:t xml:space="preserve">YYYY/MM/DD/  attachments/                                                                                                        </w:t>
      </w:r>
    </w:p>
    <w:p>
      <w:pPr>
        <w:spacing w:after="80" w:before="40"/>
      </w:pPr>
      <w:r>
        <w:rPr>
          <w:rFonts w:ascii="Consolas" w:cs="Consolas" w:eastAsia="Consolas" w:hAnsi="Consolas"/>
          <w:sz w:val="20"/>
          <w:szCs w:val="20"/>
        </w:rPr>
        <w:t xml:space="preserve">&lt;msg-id&gt;.eml YYYY/MM/DD/                                                                                                         </w:t>
      </w:r>
    </w:p>
    <w:p>
      <w:pPr>
        <w:spacing w:after="80" w:before="40"/>
      </w:pPr>
      <w:r>
        <w:rPr>
          <w:rFonts w:ascii="Consolas" w:cs="Consolas" w:eastAsia="Consolas" w:hAnsi="Consolas"/>
          <w:sz w:val="20"/>
          <w:szCs w:val="20"/>
        </w:rPr>
        <w:t xml:space="preserve">             &lt;msg-id&gt;/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[SQS: vqms-email-intake-queue]                                                                                                   </w:t>
      </w:r>
    </w:p>
    <w:p>
      <w:pPr>
        <w:spacing w:after="80" w:before="40"/>
      </w:pPr>
      <w:r>
        <w:rPr>
          <w:rFonts w:ascii="Consolas" w:cs="Consolas" w:eastAsia="Consolas" w:hAnsi="Consolas"/>
          <w:sz w:val="20"/>
          <w:szCs w:val="20"/>
        </w:rPr>
        <w:t xml:space="preserve">   | normalized ParsedEmailPayload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AWS STEP FUNCTIONS: vqms-case-orchestrator  +  LANGGRAPH ORCHESTRATOR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Step Functions: durable execution, retries, wait states, callbacks, pause/resume                            |                   </w:t>
      </w:r>
    </w:p>
    <w:p>
      <w:pPr>
        <w:spacing w:after="80" w:before="40"/>
      </w:pPr>
      <w:r>
        <w:rPr>
          <w:rFonts w:ascii="Consolas" w:cs="Consolas" w:eastAsia="Consolas" w:hAnsi="Consolas"/>
          <w:sz w:val="20"/>
          <w:szCs w:val="20"/>
        </w:rPr>
        <w:t xml:space="preserve">| LangGraph: reasoning, routing logic, execution plan, decision branching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STEP 1: Create workflow.case_execution record (PostgreSQL)                                                  |                   </w:t>
      </w:r>
    </w:p>
    <w:p>
      <w:pPr>
        <w:spacing w:after="80" w:before="40"/>
      </w:pPr>
      <w:r>
        <w:rPr>
          <w:rFonts w:ascii="Consolas" w:cs="Consolas" w:eastAsia="Consolas" w:hAnsi="Consolas"/>
          <w:sz w:val="20"/>
          <w:szCs w:val="20"/>
        </w:rPr>
        <w:t xml:space="preserve">| STEP 2: Load context from Memory &amp; Context Service                                                          |                   </w:t>
      </w:r>
    </w:p>
    <w:p>
      <w:pPr>
        <w:spacing w:after="80" w:before="40"/>
      </w:pPr>
      <w:r>
        <w:rPr>
          <w:rFonts w:ascii="Consolas" w:cs="Consolas" w:eastAsia="Consolas" w:hAnsi="Consolas"/>
          <w:sz w:val="20"/>
          <w:szCs w:val="20"/>
        </w:rPr>
        <w:t xml:space="preserve">|         → Redis vqms:thread:&lt;thread-id&gt;                                                                     |                   </w:t>
      </w:r>
    </w:p>
    <w:p>
      <w:pPr>
        <w:spacing w:after="80" w:before="40"/>
      </w:pPr>
      <w:r>
        <w:rPr>
          <w:rFonts w:ascii="Consolas" w:cs="Consolas" w:eastAsia="Consolas" w:hAnsi="Consolas"/>
          <w:sz w:val="20"/>
          <w:szCs w:val="20"/>
        </w:rPr>
        <w:t xml:space="preserve">|         → PostgreSQL workflow.ticket_link                                                                    |                   </w:t>
      </w:r>
    </w:p>
    <w:p>
      <w:pPr>
        <w:spacing w:after="80" w:before="40"/>
      </w:pPr>
      <w:r>
        <w:rPr>
          <w:rFonts w:ascii="Consolas" w:cs="Consolas" w:eastAsia="Consolas" w:hAnsi="Consolas"/>
          <w:sz w:val="20"/>
          <w:szCs w:val="20"/>
        </w:rPr>
        <w:t xml:space="preserve">|         → PostgreSQL memory.episodic_memory                                                                  |                   </w:t>
      </w:r>
    </w:p>
    <w:p>
      <w:pPr>
        <w:spacing w:after="80" w:before="40"/>
      </w:pPr>
      <w:r>
        <w:rPr>
          <w:rFonts w:ascii="Consolas" w:cs="Consolas" w:eastAsia="Consolas" w:hAnsi="Consolas"/>
          <w:sz w:val="20"/>
          <w:szCs w:val="20"/>
        </w:rPr>
        <w:t xml:space="preserve">|         → PostgreSQL memory.vendor_profile_cache                                                             |                   </w:t>
      </w:r>
    </w:p>
    <w:p>
      <w:pPr>
        <w:spacing w:after="80" w:before="40"/>
      </w:pPr>
      <w:r>
        <w:rPr>
          <w:rFonts w:ascii="Consolas" w:cs="Consolas" w:eastAsia="Consolas" w:hAnsi="Consolas"/>
          <w:sz w:val="20"/>
          <w:szCs w:val="20"/>
        </w:rPr>
        <w:t xml:space="preserve">| STEP 3: Determine thread status: NEW | EXISTING_OPEN | REPLY_TO_CLOSED                                      |                   </w:t>
      </w:r>
    </w:p>
    <w:p>
      <w:pPr>
        <w:spacing w:after="80" w:before="40"/>
      </w:pPr>
      <w:r>
        <w:rPr>
          <w:rFonts w:ascii="Consolas" w:cs="Consolas" w:eastAsia="Consolas" w:hAnsi="Consolas"/>
          <w:sz w:val="20"/>
          <w:szCs w:val="20"/>
        </w:rPr>
        <w:t xml:space="preserve">| STEP 4: Run parallel analysis ─────────────────────────────────────────────┐                                 |                   </w:t>
      </w:r>
    </w:p>
    <w:p>
      <w:pPr>
        <w:spacing w:after="80" w:before="40"/>
      </w:pPr>
      <w:r>
        <w:rPr>
          <w:rFonts w:ascii="Consolas" w:cs="Consolas" w:eastAsia="Consolas" w:hAnsi="Consolas"/>
          <w:sz w:val="20"/>
          <w:szCs w:val="20"/>
        </w:rPr>
        <w:t xml:space="preserve">|                                                                            |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                              |                                                      </w:t>
      </w:r>
    </w:p>
    <w:p>
      <w:pPr>
        <w:spacing w:after="80" w:before="40"/>
      </w:pPr>
      <w:r>
        <w:rPr>
          <w:rFonts w:ascii="Consolas" w:cs="Consolas" w:eastAsia="Consolas" w:hAnsi="Consolas"/>
          <w:sz w:val="20"/>
          <w:szCs w:val="20"/>
        </w:rPr>
        <w:t xml:space="preserve">   ┌──────────┴──────────┐      ┌───────────┴───────────┐     ┌───────────┴───────────┐                                           </w:t>
      </w:r>
    </w:p>
    <w:p>
      <w:pPr>
        <w:spacing w:after="80" w:before="40"/>
      </w:pPr>
      <w:r>
        <w:rPr>
          <w:rFonts w:ascii="Consolas" w:cs="Consolas" w:eastAsia="Consolas" w:hAnsi="Consolas"/>
          <w:sz w:val="20"/>
          <w:szCs w:val="20"/>
        </w:rPr>
        <w:t xml:space="preserve">   v                     v      v                       v     v                       v                                           </w:t>
      </w:r>
    </w:p>
    <w:p>
      <w:pPr>
        <w:spacing w:after="80" w:before="40"/>
      </w:pPr>
      <w:r>
        <w:rPr>
          <w:rFonts w:ascii="Consolas" w:cs="Consolas" w:eastAsia="Consolas" w:hAnsi="Consolas"/>
          <w:sz w:val="20"/>
          <w:szCs w:val="20"/>
        </w:rPr>
        <w:t xml:space="preserve">+══════════════════+  +══════════════════════+  +════════════════════════+                                                         </w:t>
      </w:r>
    </w:p>
    <w:p>
      <w:pPr>
        <w:spacing w:after="80" w:before="40"/>
      </w:pPr>
      <w:r>
        <w:rPr>
          <w:rFonts w:ascii="Consolas" w:cs="Consolas" w:eastAsia="Consolas" w:hAnsi="Consolas"/>
          <w:sz w:val="20"/>
          <w:szCs w:val="20"/>
        </w:rPr>
        <w:t xml:space="preserve">| EMAIL ANALYSIS   |  | VENDOR RESOLUTION    |  | TICKET LOOKUP /       |                                                         </w:t>
      </w:r>
    </w:p>
    <w:p>
      <w:pPr>
        <w:spacing w:after="80" w:before="40"/>
      </w:pPr>
      <w:r>
        <w:rPr>
          <w:rFonts w:ascii="Consolas" w:cs="Consolas" w:eastAsia="Consolas" w:hAnsi="Consolas"/>
          <w:sz w:val="20"/>
          <w:szCs w:val="20"/>
        </w:rPr>
        <w:t xml:space="preserve">| AGENT            |  | SERVICE              |  | CORRELATION           |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Bedrock Claude |  | → Salesforce CRM     |  | → PostgreSQL          |                                                         </w:t>
      </w:r>
    </w:p>
    <w:p>
      <w:pPr>
        <w:spacing w:after="80" w:before="40"/>
      </w:pPr>
      <w:r>
        <w:rPr>
          <w:rFonts w:ascii="Consolas" w:cs="Consolas" w:eastAsia="Consolas" w:hAnsi="Consolas"/>
          <w:sz w:val="20"/>
          <w:szCs w:val="20"/>
        </w:rPr>
        <w:t xml:space="preserve">|   via Bedrock    |  |   API query          |  |   workflow.ticket_link|                                                         </w:t>
      </w:r>
    </w:p>
    <w:p>
      <w:pPr>
        <w:spacing w:after="80" w:before="40"/>
      </w:pPr>
      <w:r>
        <w:rPr>
          <w:rFonts w:ascii="Consolas" w:cs="Consolas" w:eastAsia="Consolas" w:hAnsi="Consolas"/>
          <w:sz w:val="20"/>
          <w:szCs w:val="20"/>
        </w:rPr>
        <w:t xml:space="preserve">|   Integration    |  |                      |  | → ServiceNow          |                                                         </w:t>
      </w:r>
    </w:p>
    <w:p>
      <w:pPr>
        <w:spacing w:after="80" w:before="40"/>
      </w:pPr>
      <w:r>
        <w:rPr>
          <w:rFonts w:ascii="Consolas" w:cs="Consolas" w:eastAsia="Consolas" w:hAnsi="Consolas"/>
          <w:sz w:val="20"/>
          <w:szCs w:val="20"/>
        </w:rPr>
        <w:t xml:space="preserve">|   Service        |  | 1. Match sender      |  |   existing ticket     |                                                         </w:t>
      </w:r>
    </w:p>
    <w:p>
      <w:pPr>
        <w:spacing w:after="80" w:before="40"/>
      </w:pPr>
      <w:r>
        <w:rPr>
          <w:rFonts w:ascii="Consolas" w:cs="Consolas" w:eastAsia="Consolas" w:hAnsi="Consolas"/>
          <w:sz w:val="20"/>
          <w:szCs w:val="20"/>
        </w:rPr>
        <w:t xml:space="preserve">|                  |  |    email              |  |   query               |                                                         </w:t>
      </w:r>
    </w:p>
    <w:p>
      <w:pPr>
        <w:spacing w:after="80" w:before="40"/>
      </w:pPr>
      <w:r>
        <w:rPr>
          <w:rFonts w:ascii="Consolas" w:cs="Consolas" w:eastAsia="Consolas" w:hAnsi="Consolas"/>
          <w:sz w:val="20"/>
          <w:szCs w:val="20"/>
        </w:rPr>
        <w:t xml:space="preserve">| Produces:        |  | 2. Fallback: vendor  |  |                       |                                                         </w:t>
      </w:r>
    </w:p>
    <w:p>
      <w:pPr>
        <w:spacing w:after="80" w:before="40"/>
      </w:pPr>
      <w:r>
        <w:rPr>
          <w:rFonts w:ascii="Consolas" w:cs="Consolas" w:eastAsia="Consolas" w:hAnsi="Consolas"/>
          <w:sz w:val="20"/>
          <w:szCs w:val="20"/>
        </w:rPr>
        <w:t xml:space="preserve">| - intent         |  |    ID in body        |  | Produces:             |                                                         </w:t>
      </w:r>
    </w:p>
    <w:p>
      <w:pPr>
        <w:spacing w:after="80" w:before="40"/>
      </w:pPr>
      <w:r>
        <w:rPr>
          <w:rFonts w:ascii="Consolas" w:cs="Consolas" w:eastAsia="Consolas" w:hAnsi="Consolas"/>
          <w:sz w:val="20"/>
          <w:szCs w:val="20"/>
        </w:rPr>
        <w:t xml:space="preserve">| - entities       |  | 3. Fallback: name    |  | - ticket_exists: bool |                                                         </w:t>
      </w:r>
    </w:p>
    <w:p>
      <w:pPr>
        <w:spacing w:after="80" w:before="40"/>
      </w:pPr>
      <w:r>
        <w:rPr>
          <w:rFonts w:ascii="Consolas" w:cs="Consolas" w:eastAsia="Consolas" w:hAnsi="Consolas"/>
          <w:sz w:val="20"/>
          <w:szCs w:val="20"/>
        </w:rPr>
        <w:t xml:space="preserve">| - urgency        |  |    similarity        |  | - ticket_id           |                                                         </w:t>
      </w:r>
    </w:p>
    <w:p>
      <w:pPr>
        <w:spacing w:after="80" w:before="40"/>
      </w:pPr>
      <w:r>
        <w:rPr>
          <w:rFonts w:ascii="Consolas" w:cs="Consolas" w:eastAsia="Consolas" w:hAnsi="Consolas"/>
          <w:sz w:val="20"/>
          <w:szCs w:val="20"/>
        </w:rPr>
        <w:t xml:space="preserve">| - sentiment      |  |                      |  | - ticket_status       |                                                         </w:t>
      </w:r>
    </w:p>
    <w:p>
      <w:pPr>
        <w:spacing w:after="80" w:before="40"/>
      </w:pPr>
      <w:r>
        <w:rPr>
          <w:rFonts w:ascii="Consolas" w:cs="Consolas" w:eastAsia="Consolas" w:hAnsi="Consolas"/>
          <w:sz w:val="20"/>
          <w:szCs w:val="20"/>
        </w:rPr>
        <w:t xml:space="preserve">| - confidence     |  | Produces:            |  | - action: CREATE |    |                                                         </w:t>
      </w:r>
    </w:p>
    <w:p>
      <w:pPr>
        <w:spacing w:after="80" w:before="40"/>
      </w:pPr>
      <w:r>
        <w:rPr>
          <w:rFonts w:ascii="Consolas" w:cs="Consolas" w:eastAsia="Consolas" w:hAnsi="Consolas"/>
          <w:sz w:val="20"/>
          <w:szCs w:val="20"/>
        </w:rPr>
        <w:t xml:space="preserve">|   score          |  | - vendor_id          |  |   APPEND | REOPEN    |                                                         </w:t>
      </w:r>
    </w:p>
    <w:p>
      <w:pPr>
        <w:spacing w:after="80" w:before="40"/>
      </w:pPr>
      <w:r>
        <w:rPr>
          <w:rFonts w:ascii="Consolas" w:cs="Consolas" w:eastAsia="Consolas" w:hAnsi="Consolas"/>
          <w:sz w:val="20"/>
          <w:szCs w:val="20"/>
        </w:rPr>
        <w:t xml:space="preserve">| - multi_issue    |  | - vendor_name        |  |                       |                                                         </w:t>
      </w:r>
    </w:p>
    <w:p>
      <w:pPr>
        <w:spacing w:after="80" w:before="40"/>
      </w:pPr>
      <w:r>
        <w:rPr>
          <w:rFonts w:ascii="Consolas" w:cs="Consolas" w:eastAsia="Consolas" w:hAnsi="Consolas"/>
          <w:sz w:val="20"/>
          <w:szCs w:val="20"/>
        </w:rPr>
        <w:t xml:space="preserve">|   detection      |  | - vendor_tier        |  +════════════════════════+                                                         </w:t>
      </w:r>
    </w:p>
    <w:p>
      <w:pPr>
        <w:spacing w:after="80" w:before="40"/>
      </w:pPr>
      <w:r>
        <w:rPr>
          <w:rFonts w:ascii="Consolas" w:cs="Consolas" w:eastAsia="Consolas" w:hAnsi="Consolas"/>
          <w:sz w:val="20"/>
          <w:szCs w:val="20"/>
        </w:rPr>
        <w:t xml:space="preserve">| - reply_vs_new   |  | - risk_flags         |                                                                                    </w:t>
      </w:r>
    </w:p>
    <w:p>
      <w:pPr>
        <w:spacing w:after="80" w:before="40"/>
      </w:pPr>
      <w:r>
        <w:rPr>
          <w:rFonts w:ascii="Consolas" w:cs="Consolas" w:eastAsia="Consolas" w:hAnsi="Consolas"/>
          <w:sz w:val="20"/>
          <w:szCs w:val="20"/>
        </w:rPr>
        <w:t xml:space="preserve">|                  |  | - match_confidence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                    |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WORKFLOW ORCHESTRATION AGENT (LangGraph Decision Node)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Inputs: AnalysisResult + VendorMatch + TicketCorrelation + MemoryContext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Decision paths:                                                                                 |                                </w:t>
      </w:r>
    </w:p>
    <w:p>
      <w:pPr>
        <w:spacing w:after="80" w:before="40"/>
      </w:pPr>
      <w:r>
        <w:rPr>
          <w:rFonts w:ascii="Consolas" w:cs="Consolas" w:eastAsia="Consolas" w:hAnsi="Consolas"/>
          <w:sz w:val="20"/>
          <w:szCs w:val="20"/>
        </w:rPr>
        <w:t xml:space="preserve">|   1. FULL_AUTOMATION     → confidence &gt;= threshold, vendor matched, clear intent                |                                </w:t>
      </w:r>
    </w:p>
    <w:p>
      <w:pPr>
        <w:spacing w:after="80" w:before="40"/>
      </w:pPr>
      <w:r>
        <w:rPr>
          <w:rFonts w:ascii="Consolas" w:cs="Consolas" w:eastAsia="Consolas" w:hAnsi="Consolas"/>
          <w:sz w:val="20"/>
          <w:szCs w:val="20"/>
        </w:rPr>
        <w:t xml:space="preserve">|   2. LOW_CONFIDENCE      → confidence &lt; threshold → human review                               |                                </w:t>
      </w:r>
    </w:p>
    <w:p>
      <w:pPr>
        <w:spacing w:after="80" w:before="40"/>
      </w:pPr>
      <w:r>
        <w:rPr>
          <w:rFonts w:ascii="Consolas" w:cs="Consolas" w:eastAsia="Consolas" w:hAnsi="Consolas"/>
          <w:sz w:val="20"/>
          <w:szCs w:val="20"/>
        </w:rPr>
        <w:t xml:space="preserve">|   3. EXISTING_TICKET     → append to existing open ticket                                      |                                </w:t>
      </w:r>
    </w:p>
    <w:p>
      <w:pPr>
        <w:spacing w:after="80" w:before="40"/>
      </w:pPr>
      <w:r>
        <w:rPr>
          <w:rFonts w:ascii="Consolas" w:cs="Consolas" w:eastAsia="Consolas" w:hAnsi="Consolas"/>
          <w:sz w:val="20"/>
          <w:szCs w:val="20"/>
        </w:rPr>
        <w:t xml:space="preserve">|   4. REOPEN              → reply to closed ticket detected                                     |                                </w:t>
      </w:r>
    </w:p>
    <w:p>
      <w:pPr>
        <w:spacing w:after="80" w:before="40"/>
      </w:pPr>
      <w:r>
        <w:rPr>
          <w:rFonts w:ascii="Consolas" w:cs="Consolas" w:eastAsia="Consolas" w:hAnsi="Consolas"/>
          <w:sz w:val="20"/>
          <w:szCs w:val="20"/>
        </w:rPr>
        <w:t xml:space="preserve">|   5. ESCALATION_TRIGGER  → critical urgency or VIP vendor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Publishes: AnalysisCompleted, VendorResolved to vqms-event-bus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PATH 1       | PATH 2      | PATH 3         | PATH 4            | PATH 5                                                     </w:t>
      </w:r>
    </w:p>
    <w:p>
      <w:pPr>
        <w:spacing w:after="80" w:before="40"/>
      </w:pPr>
      <w:r>
        <w:rPr>
          <w:rFonts w:ascii="Consolas" w:cs="Consolas" w:eastAsia="Consolas" w:hAnsi="Consolas"/>
          <w:sz w:val="20"/>
          <w:szCs w:val="20"/>
        </w:rPr>
        <w:t xml:space="preserve">   v              v              v                v                   v                                                            </w:t>
      </w:r>
    </w:p>
    <w:p>
      <w:pPr>
        <w:spacing w:after="80" w:before="40"/>
      </w:pPr>
      <w:r>
        <w:rPr>
          <w:rFonts w:ascii="Consolas" w:cs="Consolas" w:eastAsia="Consolas" w:hAnsi="Consolas"/>
          <w:sz w:val="20"/>
          <w:szCs w:val="20"/>
        </w:rPr>
        <w:t xml:space="preserve">[FULL AUTO]  [LOW CONF]    [EXISTING TKT]   [REOPEN]           [ESCALATION]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v              |                |                   |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 HUMAN REVIEW FLOW |   |                |                   |                                                            </w:t>
      </w:r>
    </w:p>
    <w:p>
      <w:pPr>
        <w:spacing w:after="80" w:before="40"/>
      </w:pPr>
      <w:r>
        <w:rPr>
          <w:rFonts w:ascii="Consolas" w:cs="Consolas" w:eastAsia="Consolas" w:hAnsi="Consolas"/>
          <w:sz w:val="20"/>
          <w:szCs w:val="20"/>
        </w:rPr>
        <w:t xml:space="preserve">   |    | (vqms-human-      |   |                |                   |                                                            </w:t>
      </w:r>
    </w:p>
    <w:p>
      <w:pPr>
        <w:spacing w:after="80" w:before="40"/>
      </w:pPr>
      <w:r>
        <w:rPr>
          <w:rFonts w:ascii="Consolas" w:cs="Consolas" w:eastAsia="Consolas" w:hAnsi="Consolas"/>
          <w:sz w:val="20"/>
          <w:szCs w:val="20"/>
        </w:rPr>
        <w:t xml:space="preserve">   |    |  review-flow)     |   |                |                   |                                                            </w:t>
      </w:r>
    </w:p>
    <w:p>
      <w:pPr>
        <w:spacing w:after="80" w:before="40"/>
      </w:pPr>
      <w:r>
        <w:rPr>
          <w:rFonts w:ascii="Consolas" w:cs="Consolas" w:eastAsia="Consolas" w:hAnsi="Consolas"/>
          <w:sz w:val="20"/>
          <w:szCs w:val="20"/>
        </w:rPr>
        <w:t xml:space="preserve">   |    |                   |   |                |                   |                                                            </w:t>
      </w:r>
    </w:p>
    <w:p>
      <w:pPr>
        <w:spacing w:after="80" w:before="40"/>
      </w:pPr>
      <w:r>
        <w:rPr>
          <w:rFonts w:ascii="Consolas" w:cs="Consolas" w:eastAsia="Consolas" w:hAnsi="Consolas"/>
          <w:sz w:val="20"/>
          <w:szCs w:val="20"/>
        </w:rPr>
        <w:t xml:space="preserve">   |    | 1. Create Triage  |   |                |                   |                                                            </w:t>
      </w:r>
    </w:p>
    <w:p>
      <w:pPr>
        <w:spacing w:after="80" w:before="40"/>
      </w:pPr>
      <w:r>
        <w:rPr>
          <w:rFonts w:ascii="Consolas" w:cs="Consolas" w:eastAsia="Consolas" w:hAnsi="Consolas"/>
          <w:sz w:val="20"/>
          <w:szCs w:val="20"/>
        </w:rPr>
        <w:t xml:space="preserve">   |    |    Package        |   |                |                   |                                                            </w:t>
      </w:r>
    </w:p>
    <w:p>
      <w:pPr>
        <w:spacing w:after="80" w:before="40"/>
      </w:pPr>
      <w:r>
        <w:rPr>
          <w:rFonts w:ascii="Consolas" w:cs="Consolas" w:eastAsia="Consolas" w:hAnsi="Consolas"/>
          <w:sz w:val="20"/>
          <w:szCs w:val="20"/>
        </w:rPr>
        <w:t xml:space="preserve">   |    | 2. Push to SQS:   |   |                |                   |                                                            </w:t>
      </w:r>
    </w:p>
    <w:p>
      <w:pPr>
        <w:spacing w:after="80" w:before="40"/>
      </w:pPr>
      <w:r>
        <w:rPr>
          <w:rFonts w:ascii="Consolas" w:cs="Consolas" w:eastAsia="Consolas" w:hAnsi="Consolas"/>
          <w:sz w:val="20"/>
          <w:szCs w:val="20"/>
        </w:rPr>
        <w:t xml:space="preserve">   |    |    vqms-human-    |   |                |                   |                                                            </w:t>
      </w:r>
    </w:p>
    <w:p>
      <w:pPr>
        <w:spacing w:after="80" w:before="40"/>
      </w:pPr>
      <w:r>
        <w:rPr>
          <w:rFonts w:ascii="Consolas" w:cs="Consolas" w:eastAsia="Consolas" w:hAnsi="Consolas"/>
          <w:sz w:val="20"/>
          <w:szCs w:val="20"/>
        </w:rPr>
        <w:t xml:space="preserve">   |    |    review-queue   |   |                |                   |                                                            </w:t>
      </w:r>
    </w:p>
    <w:p>
      <w:pPr>
        <w:spacing w:after="80" w:before="40"/>
      </w:pPr>
      <w:r>
        <w:rPr>
          <w:rFonts w:ascii="Consolas" w:cs="Consolas" w:eastAsia="Consolas" w:hAnsi="Consolas"/>
          <w:sz w:val="20"/>
          <w:szCs w:val="20"/>
        </w:rPr>
        <w:t xml:space="preserve">   |    | 3. Step Functions |   |                |                   |                                                            </w:t>
      </w:r>
    </w:p>
    <w:p>
      <w:pPr>
        <w:spacing w:after="80" w:before="40"/>
      </w:pPr>
      <w:r>
        <w:rPr>
          <w:rFonts w:ascii="Consolas" w:cs="Consolas" w:eastAsia="Consolas" w:hAnsi="Consolas"/>
          <w:sz w:val="20"/>
          <w:szCs w:val="20"/>
        </w:rPr>
        <w:t xml:space="preserve">   |    |    PAUSE (callback|   |                |                   |                                                            </w:t>
      </w:r>
    </w:p>
    <w:p>
      <w:pPr>
        <w:spacing w:after="80" w:before="40"/>
      </w:pPr>
      <w:r>
        <w:rPr>
          <w:rFonts w:ascii="Consolas" w:cs="Consolas" w:eastAsia="Consolas" w:hAnsi="Consolas"/>
          <w:sz w:val="20"/>
          <w:szCs w:val="20"/>
        </w:rPr>
        <w:t xml:space="preserve">   |    |    token pattern) |   |                |                   |                                                            </w:t>
      </w:r>
    </w:p>
    <w:p>
      <w:pPr>
        <w:spacing w:after="80" w:before="40"/>
      </w:pPr>
      <w:r>
        <w:rPr>
          <w:rFonts w:ascii="Consolas" w:cs="Consolas" w:eastAsia="Consolas" w:hAnsi="Consolas"/>
          <w:sz w:val="20"/>
          <w:szCs w:val="20"/>
        </w:rPr>
        <w:t xml:space="preserve">   |    | 4. Human reviews  |   |                |                   |                                                            </w:t>
      </w:r>
    </w:p>
    <w:p>
      <w:pPr>
        <w:spacing w:after="80" w:before="40"/>
      </w:pPr>
      <w:r>
        <w:rPr>
          <w:rFonts w:ascii="Consolas" w:cs="Consolas" w:eastAsia="Consolas" w:hAnsi="Consolas"/>
          <w:sz w:val="20"/>
          <w:szCs w:val="20"/>
        </w:rPr>
        <w:t xml:space="preserve">   |    |    via Cognito    |   |                |                   |                                                            </w:t>
      </w:r>
    </w:p>
    <w:p>
      <w:pPr>
        <w:spacing w:after="80" w:before="40"/>
      </w:pPr>
      <w:r>
        <w:rPr>
          <w:rFonts w:ascii="Consolas" w:cs="Consolas" w:eastAsia="Consolas" w:hAnsi="Consolas"/>
          <w:sz w:val="20"/>
          <w:szCs w:val="20"/>
        </w:rPr>
        <w:t xml:space="preserve">   |    |    portal         |   |                |                   |                                                            </w:t>
      </w:r>
    </w:p>
    <w:p>
      <w:pPr>
        <w:spacing w:after="80" w:before="40"/>
      </w:pPr>
      <w:r>
        <w:rPr>
          <w:rFonts w:ascii="Consolas" w:cs="Consolas" w:eastAsia="Consolas" w:hAnsi="Consolas"/>
          <w:sz w:val="20"/>
          <w:szCs w:val="20"/>
        </w:rPr>
        <w:t xml:space="preserve">   |    | 5. Corrections    |   |                |                   |                                                            </w:t>
      </w:r>
    </w:p>
    <w:p>
      <w:pPr>
        <w:spacing w:after="80" w:before="40"/>
      </w:pPr>
      <w:r>
        <w:rPr>
          <w:rFonts w:ascii="Consolas" w:cs="Consolas" w:eastAsia="Consolas" w:hAnsi="Consolas"/>
          <w:sz w:val="20"/>
          <w:szCs w:val="20"/>
        </w:rPr>
        <w:t xml:space="preserve">   |    |    → PostgreSQL   |   |                |                   |                                                            </w:t>
      </w:r>
    </w:p>
    <w:p>
      <w:pPr>
        <w:spacing w:after="80" w:before="40"/>
      </w:pPr>
      <w:r>
        <w:rPr>
          <w:rFonts w:ascii="Consolas" w:cs="Consolas" w:eastAsia="Consolas" w:hAnsi="Consolas"/>
          <w:sz w:val="20"/>
          <w:szCs w:val="20"/>
        </w:rPr>
        <w:t xml:space="preserve">   |    |    → Memory Svc   |   |                |                   |                                                            </w:t>
      </w:r>
    </w:p>
    <w:p>
      <w:pPr>
        <w:spacing w:after="80" w:before="40"/>
      </w:pPr>
      <w:r>
        <w:rPr>
          <w:rFonts w:ascii="Consolas" w:cs="Consolas" w:eastAsia="Consolas" w:hAnsi="Consolas"/>
          <w:sz w:val="20"/>
          <w:szCs w:val="20"/>
        </w:rPr>
        <w:t xml:space="preserve">   |    | 6. RESUME workflow|   |                |                   |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              |                |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ROUTING + TICKET OPERATIONS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1. Determine resolver group (intent + vendor_tier + urgency + policy)            |                                               </w:t>
      </w:r>
    </w:p>
    <w:p>
      <w:pPr>
        <w:spacing w:after="80" w:before="40"/>
      </w:pPr>
      <w:r>
        <w:rPr>
          <w:rFonts w:ascii="Consolas" w:cs="Consolas" w:eastAsia="Consolas" w:hAnsi="Consolas"/>
          <w:sz w:val="20"/>
          <w:szCs w:val="20"/>
        </w:rPr>
        <w:t xml:space="preserve">| 2. Push to SQS: vqms-ticket-ops-queue                                            |                                               </w:t>
      </w:r>
    </w:p>
    <w:p>
      <w:pPr>
        <w:spacing w:after="80" w:before="40"/>
      </w:pPr>
      <w:r>
        <w:rPr>
          <w:rFonts w:ascii="Consolas" w:cs="Consolas" w:eastAsia="Consolas" w:hAnsi="Consolas"/>
          <w:sz w:val="20"/>
          <w:szCs w:val="20"/>
        </w:rPr>
        <w:t xml:space="preserve">| 3. Ticket Operations Service:                                                    |                                               </w:t>
      </w:r>
    </w:p>
    <w:p>
      <w:pPr>
        <w:spacing w:after="80" w:before="40"/>
      </w:pPr>
      <w:r>
        <w:rPr>
          <w:rFonts w:ascii="Consolas" w:cs="Consolas" w:eastAsia="Consolas" w:hAnsi="Consolas"/>
          <w:sz w:val="20"/>
          <w:szCs w:val="20"/>
        </w:rPr>
        <w:t xml:space="preserve">|    - CREATE ticket in ServiceNow (if new)                                        |                                               </w:t>
      </w:r>
    </w:p>
    <w:p>
      <w:pPr>
        <w:spacing w:after="80" w:before="40"/>
      </w:pPr>
      <w:r>
        <w:rPr>
          <w:rFonts w:ascii="Consolas" w:cs="Consolas" w:eastAsia="Consolas" w:hAnsi="Consolas"/>
          <w:sz w:val="20"/>
          <w:szCs w:val="20"/>
        </w:rPr>
        <w:t xml:space="preserve">|    - UPDATE ticket in ServiceNow (if existing)                                   |                                               </w:t>
      </w:r>
    </w:p>
    <w:p>
      <w:pPr>
        <w:spacing w:after="80" w:before="40"/>
      </w:pPr>
      <w:r>
        <w:rPr>
          <w:rFonts w:ascii="Consolas" w:cs="Consolas" w:eastAsia="Consolas" w:hAnsi="Consolas"/>
          <w:sz w:val="20"/>
          <w:szCs w:val="20"/>
        </w:rPr>
        <w:t xml:space="preserve">|    - REOPEN ticket in ServiceNow (if closed reply)                               |                                               </w:t>
      </w:r>
    </w:p>
    <w:p>
      <w:pPr>
        <w:spacing w:after="80" w:before="40"/>
      </w:pPr>
      <w:r>
        <w:rPr>
          <w:rFonts w:ascii="Consolas" w:cs="Consolas" w:eastAsia="Consolas" w:hAnsi="Consolas"/>
          <w:sz w:val="20"/>
          <w:szCs w:val="20"/>
        </w:rPr>
        <w:t xml:space="preserve">| 4. Store mapping in workflow.ticket_link (PostgreSQL)                             |                                               </w:t>
      </w:r>
    </w:p>
    <w:p>
      <w:pPr>
        <w:spacing w:after="80" w:before="40"/>
      </w:pPr>
      <w:r>
        <w:rPr>
          <w:rFonts w:ascii="Consolas" w:cs="Consolas" w:eastAsia="Consolas" w:hAnsi="Consolas"/>
          <w:sz w:val="20"/>
          <w:szCs w:val="20"/>
        </w:rPr>
        <w:t xml:space="preserve">| 5. Idempotent: check-before-create using correlation_id                          |                                               </w:t>
      </w:r>
    </w:p>
    <w:p>
      <w:pPr>
        <w:spacing w:after="80" w:before="40"/>
      </w:pPr>
      <w:r>
        <w:rPr>
          <w:rFonts w:ascii="Consolas" w:cs="Consolas" w:eastAsia="Consolas" w:hAnsi="Consolas"/>
          <w:sz w:val="20"/>
          <w:szCs w:val="20"/>
        </w:rPr>
        <w:t xml:space="preserve">| 6. Publish: TicketCreated or TicketUpdated or TicketReopened → vqms-event-bus     |                                               </w:t>
      </w:r>
    </w:p>
    <w:p>
      <w:pPr>
        <w:spacing w:after="80" w:before="40"/>
      </w:pPr>
      <w:r>
        <w:rPr>
          <w:rFonts w:ascii="Consolas" w:cs="Consolas" w:eastAsia="Consolas" w:hAnsi="Consolas"/>
          <w:sz w:val="20"/>
          <w:szCs w:val="20"/>
        </w:rPr>
        <w:t xml:space="preserve">| 7. Store routing decision in workflow.routing_decision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COMMUNICATION DRAFTING AGENT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1. Push to SQS: vqms-communication-queue                                         |                                               </w:t>
      </w:r>
    </w:p>
    <w:p>
      <w:pPr>
        <w:spacing w:after="80" w:before="40"/>
      </w:pPr>
      <w:r>
        <w:rPr>
          <w:rFonts w:ascii="Consolas" w:cs="Consolas" w:eastAsia="Consolas" w:hAnsi="Consolas"/>
          <w:sz w:val="20"/>
          <w:szCs w:val="20"/>
        </w:rPr>
        <w:t xml:space="preserve">| 2. Load context: analysis + ticket + vendor + memory                             |                                               </w:t>
      </w:r>
    </w:p>
    <w:p>
      <w:pPr>
        <w:spacing w:after="80" w:before="40"/>
      </w:pPr>
      <w:r>
        <w:rPr>
          <w:rFonts w:ascii="Consolas" w:cs="Consolas" w:eastAsia="Consolas" w:hAnsi="Consolas"/>
          <w:sz w:val="20"/>
          <w:szCs w:val="20"/>
        </w:rPr>
        <w:t xml:space="preserve">| 3. Call Bedrock Claude via Bedrock Integration Service                            |                                               </w:t>
      </w:r>
    </w:p>
    <w:p>
      <w:pPr>
        <w:spacing w:after="80" w:before="40"/>
      </w:pPr>
      <w:r>
        <w:rPr>
          <w:rFonts w:ascii="Consolas" w:cs="Consolas" w:eastAsia="Consolas" w:hAnsi="Consolas"/>
          <w:sz w:val="20"/>
          <w:szCs w:val="20"/>
        </w:rPr>
        <w:t xml:space="preserve">| 4. Generate structured DraftEmailPackage:                                        |                                               </w:t>
      </w:r>
    </w:p>
    <w:p>
      <w:pPr>
        <w:spacing w:after="80" w:before="40"/>
      </w:pPr>
      <w:r>
        <w:rPr>
          <w:rFonts w:ascii="Consolas" w:cs="Consolas" w:eastAsia="Consolas" w:hAnsi="Consolas"/>
          <w:sz w:val="20"/>
          <w:szCs w:val="20"/>
        </w:rPr>
        <w:t xml:space="preserve">|    - subject line                                                                 |                                               </w:t>
      </w:r>
    </w:p>
    <w:p>
      <w:pPr>
        <w:spacing w:after="80" w:before="40"/>
      </w:pPr>
      <w:r>
        <w:rPr>
          <w:rFonts w:ascii="Consolas" w:cs="Consolas" w:eastAsia="Consolas" w:hAnsi="Consolas"/>
          <w:sz w:val="20"/>
          <w:szCs w:val="20"/>
        </w:rPr>
        <w:t xml:space="preserve">|    - body with ticket number, SLA statement, next steps, owner reference          |                                               </w:t>
      </w:r>
    </w:p>
    <w:p>
      <w:pPr>
        <w:spacing w:after="80" w:before="40"/>
      </w:pPr>
      <w:r>
        <w:rPr>
          <w:rFonts w:ascii="Consolas" w:cs="Consolas" w:eastAsia="Consolas" w:hAnsi="Consolas"/>
          <w:sz w:val="20"/>
          <w:szCs w:val="20"/>
        </w:rPr>
        <w:t xml:space="preserve">|    - reply-to thread headers                                                      |                                               </w:t>
      </w:r>
    </w:p>
    <w:p>
      <w:pPr>
        <w:spacing w:after="80" w:before="40"/>
      </w:pPr>
      <w:r>
        <w:rPr>
          <w:rFonts w:ascii="Consolas" w:cs="Consolas" w:eastAsia="Consolas" w:hAnsi="Consolas"/>
          <w:sz w:val="20"/>
          <w:szCs w:val="20"/>
        </w:rPr>
        <w:t xml:space="preserve">| 5. Publish: DraftPrepared → vqms-event-bus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QUALITY &amp; GOVERNANCE GATE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Validates:                                                                       |                                               </w:t>
      </w:r>
    </w:p>
    <w:p>
      <w:pPr>
        <w:spacing w:after="80" w:before="40"/>
      </w:pPr>
      <w:r>
        <w:rPr>
          <w:rFonts w:ascii="Consolas" w:cs="Consolas" w:eastAsia="Consolas" w:hAnsi="Consolas"/>
          <w:sz w:val="20"/>
          <w:szCs w:val="20"/>
        </w:rPr>
        <w:t xml:space="preserve">| 1. Ticket number correctness (cross-check with ServiceNow)                       |                                               </w:t>
      </w:r>
    </w:p>
    <w:p>
      <w:pPr>
        <w:spacing w:after="80" w:before="40"/>
      </w:pPr>
      <w:r>
        <w:rPr>
          <w:rFonts w:ascii="Consolas" w:cs="Consolas" w:eastAsia="Consolas" w:hAnsi="Consolas"/>
          <w:sz w:val="20"/>
          <w:szCs w:val="20"/>
        </w:rPr>
        <w:t xml:space="preserve">| 2. SLA wording correctness (matches policy for vendor tier)                      |                                               </w:t>
      </w:r>
    </w:p>
    <w:p>
      <w:pPr>
        <w:spacing w:after="80" w:before="40"/>
      </w:pPr>
      <w:r>
        <w:rPr>
          <w:rFonts w:ascii="Consolas" w:cs="Consolas" w:eastAsia="Consolas" w:hAnsi="Consolas"/>
          <w:sz w:val="20"/>
          <w:szCs w:val="20"/>
        </w:rPr>
        <w:t xml:space="preserve">| 3. Template compliance (structure, tone, branding)                                |                                               </w:t>
      </w:r>
    </w:p>
    <w:p>
      <w:pPr>
        <w:spacing w:after="80" w:before="40"/>
      </w:pPr>
      <w:r>
        <w:rPr>
          <w:rFonts w:ascii="Consolas" w:cs="Consolas" w:eastAsia="Consolas" w:hAnsi="Consolas"/>
          <w:sz w:val="20"/>
          <w:szCs w:val="20"/>
        </w:rPr>
        <w:t xml:space="preserve">| 4. PII scan via Amazon Comprehend (detect and flag PII)                          |                                               </w:t>
      </w:r>
    </w:p>
    <w:p>
      <w:pPr>
        <w:spacing w:after="80" w:before="40"/>
      </w:pPr>
      <w:r>
        <w:rPr>
          <w:rFonts w:ascii="Consolas" w:cs="Consolas" w:eastAsia="Consolas" w:hAnsi="Consolas"/>
          <w:sz w:val="20"/>
          <w:szCs w:val="20"/>
        </w:rPr>
        <w:t xml:space="preserve">| 5. Governance policy checks (restricted terms, legal compliance)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IF PASS:                                                                         |                                               </w:t>
      </w:r>
    </w:p>
    <w:p>
      <w:pPr>
        <w:spacing w:after="80" w:before="40"/>
      </w:pPr>
      <w:r>
        <w:rPr>
          <w:rFonts w:ascii="Consolas" w:cs="Consolas" w:eastAsia="Consolas" w:hAnsi="Consolas"/>
          <w:sz w:val="20"/>
          <w:szCs w:val="20"/>
        </w:rPr>
        <w:t xml:space="preserve">|   → Publish ValidationPassed → vqms-event-bus                                    |                                               </w:t>
      </w:r>
    </w:p>
    <w:p>
      <w:pPr>
        <w:spacing w:after="80" w:before="40"/>
      </w:pPr>
      <w:r>
        <w:rPr>
          <w:rFonts w:ascii="Consolas" w:cs="Consolas" w:eastAsia="Consolas" w:hAnsi="Consolas"/>
          <w:sz w:val="20"/>
          <w:szCs w:val="20"/>
        </w:rPr>
        <w:t xml:space="preserve">|   → Store ValidationReport in vqms-audit-artifacts-prod                          |                                               </w:t>
      </w:r>
    </w:p>
    <w:p>
      <w:pPr>
        <w:spacing w:after="80" w:before="40"/>
      </w:pPr>
      <w:r>
        <w:rPr>
          <w:rFonts w:ascii="Consolas" w:cs="Consolas" w:eastAsia="Consolas" w:hAnsi="Consolas"/>
          <w:sz w:val="20"/>
          <w:szCs w:val="20"/>
        </w:rPr>
        <w:t xml:space="preserve">|   → Proceed to outbound send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IF FAIL:                                                                         |                                               </w:t>
      </w:r>
    </w:p>
    <w:p>
      <w:pPr>
        <w:spacing w:after="80" w:before="40"/>
      </w:pPr>
      <w:r>
        <w:rPr>
          <w:rFonts w:ascii="Consolas" w:cs="Consolas" w:eastAsia="Consolas" w:hAnsi="Consolas"/>
          <w:sz w:val="20"/>
          <w:szCs w:val="20"/>
        </w:rPr>
        <w:t xml:space="preserve">|   → Publish ValidationFailed → vqms-event-bus                                    |                                               </w:t>
      </w:r>
    </w:p>
    <w:p>
      <w:pPr>
        <w:spacing w:after="80" w:before="40"/>
      </w:pPr>
      <w:r>
        <w:rPr>
          <w:rFonts w:ascii="Consolas" w:cs="Consolas" w:eastAsia="Consolas" w:hAnsi="Consolas"/>
          <w:sz w:val="20"/>
          <w:szCs w:val="20"/>
        </w:rPr>
        <w:t xml:space="preserve">|   → Route to correction (re-draft) or human review                               |                                               </w:t>
      </w:r>
    </w:p>
    <w:p>
      <w:pPr>
        <w:spacing w:after="80" w:before="40"/>
      </w:pPr>
      <w:r>
        <w:rPr>
          <w:rFonts w:ascii="Consolas" w:cs="Consolas" w:eastAsia="Consolas" w:hAnsi="Consolas"/>
          <w:sz w:val="20"/>
          <w:szCs w:val="20"/>
        </w:rPr>
        <w:t xml:space="preserve">|   → Store failure details in audit.validation_results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OUTBOUND EMAIL SEND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1. Send via Exchange Online (Microsoft Graph API: /sendMail or /reply)           |                                               </w:t>
      </w:r>
    </w:p>
    <w:p>
      <w:pPr>
        <w:spacing w:after="80" w:before="40"/>
      </w:pPr>
      <w:r>
        <w:rPr>
          <w:rFonts w:ascii="Consolas" w:cs="Consolas" w:eastAsia="Consolas" w:hAnsi="Consolas"/>
          <w:sz w:val="20"/>
          <w:szCs w:val="20"/>
        </w:rPr>
        <w:t xml:space="preserve">| 2. Preserve thread continuity (In-Reply-To, References headers)                 |                                               </w:t>
      </w:r>
    </w:p>
    <w:p>
      <w:pPr>
        <w:spacing w:after="80" w:before="40"/>
      </w:pPr>
      <w:r>
        <w:rPr>
          <w:rFonts w:ascii="Consolas" w:cs="Consolas" w:eastAsia="Consolas" w:hAnsi="Consolas"/>
          <w:sz w:val="20"/>
          <w:szCs w:val="20"/>
        </w:rPr>
        <w:t xml:space="preserve">| 3. Log outbound metadata to audit.action_log                                    |                                               </w:t>
      </w:r>
    </w:p>
    <w:p>
      <w:pPr>
        <w:spacing w:after="80" w:before="40"/>
      </w:pPr>
      <w:r>
        <w:rPr>
          <w:rFonts w:ascii="Consolas" w:cs="Consolas" w:eastAsia="Consolas" w:hAnsi="Consolas"/>
          <w:sz w:val="20"/>
          <w:szCs w:val="20"/>
        </w:rPr>
        <w:t xml:space="preserve">| 4. Store send artifacts in vqms-audit-artifacts-prod                             |                                               </w:t>
      </w:r>
    </w:p>
    <w:p>
      <w:pPr>
        <w:spacing w:after="80" w:before="40"/>
      </w:pPr>
      <w:r>
        <w:rPr>
          <w:rFonts w:ascii="Consolas" w:cs="Consolas" w:eastAsia="Consolas" w:hAnsi="Consolas"/>
          <w:sz w:val="20"/>
          <w:szCs w:val="20"/>
        </w:rPr>
        <w:t xml:space="preserve">| 5. Publish: EmailSent → vqms-event-bus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v                                                                                                                              </w:t>
      </w:r>
    </w:p>
    <w:p>
      <w:pPr>
        <w:spacing w:after="80" w:before="40"/>
      </w:pPr>
      <w:r>
        <w:rPr>
          <w:rFonts w:ascii="Consolas" w:cs="Consolas" w:eastAsia="Consolas" w:hAnsi="Consolas"/>
          <w:sz w:val="20"/>
          <w:szCs w:val="20"/>
        </w:rPr>
        <w:t xml:space="preserve">[VENDOR RECEIVES ACKNOWLEDGMENT / RESPONSE]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PARALLEL BACKGROUND PROCESSES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MONITORING &amp; SLA ALERTING SERVICE                                                |                                               </w:t>
      </w:r>
    </w:p>
    <w:p>
      <w:pPr>
        <w:spacing w:after="80" w:before="40"/>
      </w:pPr>
      <w:r>
        <w:rPr>
          <w:rFonts w:ascii="Consolas" w:cs="Consolas" w:eastAsia="Consolas" w:hAnsi="Consolas"/>
          <w:sz w:val="20"/>
          <w:szCs w:val="20"/>
        </w:rPr>
        <w:t xml:space="preserve">| Step Functions: vqms-sla-monitor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Triggered: after TicketCreated event                                             |                                               </w:t>
      </w:r>
    </w:p>
    <w:p>
      <w:pPr>
        <w:spacing w:after="80" w:before="40"/>
      </w:pPr>
      <w:r>
        <w:rPr>
          <w:rFonts w:ascii="Consolas" w:cs="Consolas" w:eastAsia="Consolas" w:hAnsi="Consolas"/>
          <w:sz w:val="20"/>
          <w:szCs w:val="20"/>
        </w:rPr>
        <w:t xml:space="preserve">| Reads: Redis vqms:sla:&lt;ticket-id&gt;, reporting.sla_metrics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70% elapsed  → SLAWarning70      → vqms-event-bus → notify resolver             |                                               </w:t>
      </w:r>
    </w:p>
    <w:p>
      <w:pPr>
        <w:spacing w:after="80" w:before="40"/>
      </w:pPr>
      <w:r>
        <w:rPr>
          <w:rFonts w:ascii="Consolas" w:cs="Consolas" w:eastAsia="Consolas" w:hAnsi="Consolas"/>
          <w:sz w:val="20"/>
          <w:szCs w:val="20"/>
        </w:rPr>
        <w:t xml:space="preserve">| 85% elapsed  → SLAEscalation85   → vqms-event-bus → L1 manager escalation       |                                               </w:t>
      </w:r>
    </w:p>
    <w:p>
      <w:pPr>
        <w:spacing w:after="80" w:before="40"/>
      </w:pPr>
      <w:r>
        <w:rPr>
          <w:rFonts w:ascii="Consolas" w:cs="Consolas" w:eastAsia="Consolas" w:hAnsi="Consolas"/>
          <w:sz w:val="20"/>
          <w:szCs w:val="20"/>
        </w:rPr>
        <w:t xml:space="preserve">| 95% elapsed  → SLAEscalation95   → vqms-event-bus → L2 senior escalation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Uses Step Functions wait states for timer-based re-checks                        |                                               </w:t>
      </w:r>
    </w:p>
    <w:p>
      <w:pPr>
        <w:spacing w:after="80" w:before="40"/>
      </w:pPr>
      <w:r>
        <w:rPr>
          <w:rFonts w:ascii="Consolas" w:cs="Consolas" w:eastAsia="Consolas" w:hAnsi="Consolas"/>
          <w:sz w:val="20"/>
          <w:szCs w:val="20"/>
        </w:rPr>
        <w:t xml:space="preserve">| Writes: reporting.sla_metrics, audit.action_log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RESOLUTION FLOW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1. Resolver or system prepares final resolution                                  |                                               </w:t>
      </w:r>
    </w:p>
    <w:p>
      <w:pPr>
        <w:spacing w:after="80" w:before="40"/>
      </w:pPr>
      <w:r>
        <w:rPr>
          <w:rFonts w:ascii="Consolas" w:cs="Consolas" w:eastAsia="Consolas" w:hAnsi="Consolas"/>
          <w:sz w:val="20"/>
          <w:szCs w:val="20"/>
        </w:rPr>
        <w:t xml:space="preserve">| 2. Communication Drafting Agent generates resolution email                       |                                               </w:t>
      </w:r>
    </w:p>
    <w:p>
      <w:pPr>
        <w:spacing w:after="80" w:before="40"/>
      </w:pPr>
      <w:r>
        <w:rPr>
          <w:rFonts w:ascii="Consolas" w:cs="Consolas" w:eastAsia="Consolas" w:hAnsi="Consolas"/>
          <w:sz w:val="20"/>
          <w:szCs w:val="20"/>
        </w:rPr>
        <w:t xml:space="preserve">| 3. Quality &amp; Governance Gate validates again                                     |                                               </w:t>
      </w:r>
    </w:p>
    <w:p>
      <w:pPr>
        <w:spacing w:after="80" w:before="40"/>
      </w:pPr>
      <w:r>
        <w:rPr>
          <w:rFonts w:ascii="Consolas" w:cs="Consolas" w:eastAsia="Consolas" w:hAnsi="Consolas"/>
          <w:sz w:val="20"/>
          <w:szCs w:val="20"/>
        </w:rPr>
        <w:t xml:space="preserve">| 4. Send resolution email via Exchange Online                                     |                                               </w:t>
      </w:r>
    </w:p>
    <w:p>
      <w:pPr>
        <w:spacing w:after="80" w:before="40"/>
      </w:pPr>
      <w:r>
        <w:rPr>
          <w:rFonts w:ascii="Consolas" w:cs="Consolas" w:eastAsia="Consolas" w:hAnsi="Consolas"/>
          <w:sz w:val="20"/>
          <w:szCs w:val="20"/>
        </w:rPr>
        <w:t xml:space="preserve">| 5. Move ticket to RESOLVED / PENDING_CLOSURE in ServiceNow                       |                                               </w:t>
      </w:r>
    </w:p>
    <w:p>
      <w:pPr>
        <w:spacing w:after="80" w:before="40"/>
      </w:pPr>
      <w:r>
        <w:rPr>
          <w:rFonts w:ascii="Consolas" w:cs="Consolas" w:eastAsia="Consolas" w:hAnsi="Consolas"/>
          <w:sz w:val="20"/>
          <w:szCs w:val="20"/>
        </w:rPr>
        <w:t xml:space="preserve">| 6. Publish: ResolutionPrepared → vqms-event-bus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CLOSURE FLOW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1. Vendor confirms resolution (reply email)                                      |                                               </w:t>
      </w:r>
    </w:p>
    <w:p>
      <w:pPr>
        <w:spacing w:after="80" w:before="40"/>
      </w:pPr>
      <w:r>
        <w:rPr>
          <w:rFonts w:ascii="Consolas" w:cs="Consolas" w:eastAsia="Consolas" w:hAnsi="Consolas"/>
          <w:sz w:val="20"/>
          <w:szCs w:val="20"/>
        </w:rPr>
        <w:t xml:space="preserve">|    OR no vendor response within policy window (e.g., 5 business days)            |                                               </w:t>
      </w:r>
    </w:p>
    <w:p>
      <w:pPr>
        <w:spacing w:after="80" w:before="40"/>
      </w:pPr>
      <w:r>
        <w:rPr>
          <w:rFonts w:ascii="Consolas" w:cs="Consolas" w:eastAsia="Consolas" w:hAnsi="Consolas"/>
          <w:sz w:val="20"/>
          <w:szCs w:val="20"/>
        </w:rPr>
        <w:t xml:space="preserve">| 2. Close ticket in ServiceNow                                                    |                                               </w:t>
      </w:r>
    </w:p>
    <w:p>
      <w:pPr>
        <w:spacing w:after="80" w:before="40"/>
      </w:pPr>
      <w:r>
        <w:rPr>
          <w:rFonts w:ascii="Consolas" w:cs="Consolas" w:eastAsia="Consolas" w:hAnsi="Consolas"/>
          <w:sz w:val="20"/>
          <w:szCs w:val="20"/>
        </w:rPr>
        <w:t xml:space="preserve">| 3. Publish: TicketClosed → vqms-event-bus                                       |                                               </w:t>
      </w:r>
    </w:p>
    <w:p>
      <w:pPr>
        <w:spacing w:after="80" w:before="40"/>
      </w:pPr>
      <w:r>
        <w:rPr>
          <w:rFonts w:ascii="Consolas" w:cs="Consolas" w:eastAsia="Consolas" w:hAnsi="Consolas"/>
          <w:sz w:val="20"/>
          <w:szCs w:val="20"/>
        </w:rPr>
        <w:t xml:space="preserve">| 4. Store closure summary in:                                                     |                                               </w:t>
      </w:r>
    </w:p>
    <w:p>
      <w:pPr>
        <w:spacing w:after="80" w:before="40"/>
      </w:pPr>
      <w:r>
        <w:rPr>
          <w:rFonts w:ascii="Consolas" w:cs="Consolas" w:eastAsia="Consolas" w:hAnsi="Consolas"/>
          <w:sz w:val="20"/>
          <w:szCs w:val="20"/>
        </w:rPr>
        <w:t xml:space="preserve">|    - audit.action_log                                                             |                                               </w:t>
      </w:r>
    </w:p>
    <w:p>
      <w:pPr>
        <w:spacing w:after="80" w:before="40"/>
      </w:pPr>
      <w:r>
        <w:rPr>
          <w:rFonts w:ascii="Consolas" w:cs="Consolas" w:eastAsia="Consolas" w:hAnsi="Consolas"/>
          <w:sz w:val="20"/>
          <w:szCs w:val="20"/>
        </w:rPr>
        <w:t xml:space="preserve">|    - memory.episodic_memory (for future reference)                               |                                               </w:t>
      </w:r>
    </w:p>
    <w:p>
      <w:pPr>
        <w:spacing w:after="80" w:before="40"/>
      </w:pPr>
      <w:r>
        <w:rPr>
          <w:rFonts w:ascii="Consolas" w:cs="Consolas" w:eastAsia="Consolas" w:hAnsi="Consolas"/>
          <w:sz w:val="20"/>
          <w:szCs w:val="20"/>
        </w:rPr>
        <w:t xml:space="preserve">| 5. Stop SLA monitor for this ticket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REOPEN FLOW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Trigger: vendor replies after ticket is closed                                   |                                               </w:t>
      </w:r>
    </w:p>
    <w:p>
      <w:pPr>
        <w:spacing w:after="80" w:before="40"/>
      </w:pPr>
      <w:r>
        <w:rPr>
          <w:rFonts w:ascii="Consolas" w:cs="Consolas" w:eastAsia="Consolas" w:hAnsi="Consolas"/>
          <w:sz w:val="20"/>
          <w:szCs w:val="20"/>
        </w:rPr>
        <w:t xml:space="preserve">| Detection: Email Ingestion → thread mapping → ticket_link → status = CLOSED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Decision (LangGraph):                                                            |                                               </w:t>
      </w:r>
    </w:p>
    <w:p>
      <w:pPr>
        <w:spacing w:after="80" w:before="40"/>
      </w:pPr>
      <w:r>
        <w:rPr>
          <w:rFonts w:ascii="Consolas" w:cs="Consolas" w:eastAsia="Consolas" w:hAnsi="Consolas"/>
          <w:sz w:val="20"/>
          <w:szCs w:val="20"/>
        </w:rPr>
        <w:t xml:space="preserve">|   - If same issue → REOPEN existing ticket in ServiceNow                        |                                               </w:t>
      </w:r>
    </w:p>
    <w:p>
      <w:pPr>
        <w:spacing w:after="80" w:before="40"/>
      </w:pPr>
      <w:r>
        <w:rPr>
          <w:rFonts w:ascii="Consolas" w:cs="Consolas" w:eastAsia="Consolas" w:hAnsi="Consolas"/>
          <w:sz w:val="20"/>
          <w:szCs w:val="20"/>
        </w:rPr>
        <w:t xml:space="preserve">|   - If new issue  → CREATE linked ticket in ServiceNow                          |                                               </w:t>
      </w:r>
    </w:p>
    <w:p>
      <w:pPr>
        <w:spacing w:after="80" w:before="40"/>
      </w:pPr>
      <w:r>
        <w:rPr>
          <w:rFonts w:ascii="Consolas" w:cs="Consolas" w:eastAsia="Consolas" w:hAnsi="Consolas"/>
          <w:sz w:val="20"/>
          <w:szCs w:val="20"/>
        </w:rPr>
        <w:t xml:space="preserve">|                                                                                  |                                               </w:t>
      </w:r>
    </w:p>
    <w:p>
      <w:pPr>
        <w:spacing w:after="80" w:before="40"/>
      </w:pPr>
      <w:r>
        <w:rPr>
          <w:rFonts w:ascii="Consolas" w:cs="Consolas" w:eastAsia="Consolas" w:hAnsi="Consolas"/>
          <w:sz w:val="20"/>
          <w:szCs w:val="20"/>
        </w:rPr>
        <w:t xml:space="preserve">| Actions:                                                                         |                                               </w:t>
      </w:r>
    </w:p>
    <w:p>
      <w:pPr>
        <w:spacing w:after="80" w:before="40"/>
      </w:pPr>
      <w:r>
        <w:rPr>
          <w:rFonts w:ascii="Consolas" w:cs="Consolas" w:eastAsia="Consolas" w:hAnsi="Consolas"/>
          <w:sz w:val="20"/>
          <w:szCs w:val="20"/>
        </w:rPr>
        <w:t xml:space="preserve">| 1. Reopen or create linked ticket                                                |                                               </w:t>
      </w:r>
    </w:p>
    <w:p>
      <w:pPr>
        <w:spacing w:after="80" w:before="40"/>
      </w:pPr>
      <w:r>
        <w:rPr>
          <w:rFonts w:ascii="Consolas" w:cs="Consolas" w:eastAsia="Consolas" w:hAnsi="Consolas"/>
          <w:sz w:val="20"/>
          <w:szCs w:val="20"/>
        </w:rPr>
        <w:t xml:space="preserve">| 2. Reset SLA timer (per reopen policy)                                           |                                               </w:t>
      </w:r>
    </w:p>
    <w:p>
      <w:pPr>
        <w:spacing w:after="80" w:before="40"/>
      </w:pPr>
      <w:r>
        <w:rPr>
          <w:rFonts w:ascii="Consolas" w:cs="Consolas" w:eastAsia="Consolas" w:hAnsi="Consolas"/>
          <w:sz w:val="20"/>
          <w:szCs w:val="20"/>
        </w:rPr>
        <w:t xml:space="preserve">| 3. Restart vqms-sla-monitor                                                      |                                               </w:t>
      </w:r>
    </w:p>
    <w:p>
      <w:pPr>
        <w:spacing w:after="80" w:before="40"/>
      </w:pPr>
      <w:r>
        <w:rPr>
          <w:rFonts w:ascii="Consolas" w:cs="Consolas" w:eastAsia="Consolas" w:hAnsi="Consolas"/>
          <w:sz w:val="20"/>
          <w:szCs w:val="20"/>
        </w:rPr>
        <w:t xml:space="preserve">| 4. Publish: TicketReopened → vqms-event-bus                                     |                                               </w:t>
      </w:r>
    </w:p>
    <w:p>
      <w:pPr>
        <w:spacing w:after="80" w:before="40"/>
      </w:pPr>
      <w:r>
        <w:rPr>
          <w:rFonts w:ascii="Consolas" w:cs="Consolas" w:eastAsia="Consolas" w:hAnsi="Consolas"/>
          <w:sz w:val="20"/>
          <w:szCs w:val="20"/>
        </w:rPr>
        <w:t xml:space="preserve">| 5. Re-enter main orchestration flow                                              |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CROSS-CUTTING SERVICES (ACTIVE THROUGHOUT)                                                                                        </w:t>
      </w:r>
    </w:p>
    <w:p>
      <w:pPr>
        <w:spacing w:after="80" w:before="40"/>
      </w:pPr>
      <w:r>
        <w:rPr>
          <w:rFonts w:ascii="Consolas" w:cs="Consolas" w:eastAsia="Consolas" w:hAnsi="Consolas"/>
          <w:sz w:val="20"/>
          <w:szCs w:val="20"/>
        </w:rPr>
        <w:t xml:space="preserve">═══════════════════════════════════════════════════════════════════════════════════════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BEDROCK INTEGRATION SERVICE        → Single gateway for all Claude LLM calls                                                      </w:t>
      </w:r>
    </w:p>
    <w:p>
      <w:pPr>
        <w:spacing w:after="80" w:before="40"/>
      </w:pPr>
      <w:r>
        <w:rPr>
          <w:rFonts w:ascii="Consolas" w:cs="Consolas" w:eastAsia="Consolas" w:hAnsi="Consolas"/>
          <w:sz w:val="20"/>
          <w:szCs w:val="20"/>
        </w:rPr>
        <w:t xml:space="preserve">                                      Used by: Email Analysis Agent, Communication Drafting Agent, Orchestration Agent              </w:t>
      </w:r>
    </w:p>
    <w:p>
      <w:pPr>
        <w:spacing w:after="80" w:before="40"/>
      </w:pPr>
      <w:r>
        <w:rPr>
          <w:rFonts w:ascii="Consolas" w:cs="Consolas" w:eastAsia="Consolas" w:hAnsi="Consolas"/>
          <w:sz w:val="20"/>
          <w:szCs w:val="20"/>
        </w:rPr>
        <w:t xml:space="preserve">                                      Stores prompt snapshots in S3: vqms-knowledge-artifacts-prod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MEMORY &amp; CONTEXT SERVICE           → Manages episodic memory, vendor profile cache, embedding index                               </w:t>
      </w:r>
    </w:p>
    <w:p>
      <w:pPr>
        <w:spacing w:after="80" w:before="40"/>
      </w:pPr>
      <w:r>
        <w:rPr>
          <w:rFonts w:ascii="Consolas" w:cs="Consolas" w:eastAsia="Consolas" w:hAnsi="Consolas"/>
          <w:sz w:val="20"/>
          <w:szCs w:val="20"/>
        </w:rPr>
        <w:t xml:space="preserve">                                      Reads/writes: PostgreSQL memory.* tables, Redis vqms:vendor:*, vqms:thread:*                </w:t>
      </w:r>
    </w:p>
    <w:p>
      <w:pPr>
        <w:spacing w:after="80" w:before="40"/>
      </w:pPr>
      <w:r>
        <w:rPr>
          <w:rFonts w:ascii="Consolas" w:cs="Consolas" w:eastAsia="Consolas" w:hAnsi="Consolas"/>
          <w:sz w:val="20"/>
          <w:szCs w:val="20"/>
        </w:rPr>
        <w:t xml:space="preserve">                                      Provides context to all agents and orchestration decisions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AUDIT TRAIL                        → Every side-effect writes to audit.action_log                                                 </w:t>
      </w:r>
    </w:p>
    <w:p>
      <w:pPr>
        <w:spacing w:after="80" w:before="40"/>
      </w:pPr>
      <w:r>
        <w:rPr>
          <w:rFonts w:ascii="Consolas" w:cs="Consolas" w:eastAsia="Consolas" w:hAnsi="Consolas"/>
          <w:sz w:val="20"/>
          <w:szCs w:val="20"/>
        </w:rPr>
        <w:t xml:space="preserve">                                      Validation reports → audit.validation_results                                               </w:t>
      </w:r>
    </w:p>
    <w:p>
      <w:pPr>
        <w:spacing w:after="80" w:before="40"/>
      </w:pPr>
      <w:r>
        <w:rPr>
          <w:rFonts w:ascii="Consolas" w:cs="Consolas" w:eastAsia="Consolas" w:hAnsi="Consolas"/>
          <w:sz w:val="20"/>
          <w:szCs w:val="20"/>
        </w:rPr>
        <w:t xml:space="preserve">                                      Artifacts → vqms-audit-artifacts-prod (S3)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OBSERVABILITY                      → CloudWatch log groups per service                                                            </w:t>
      </w:r>
    </w:p>
    <w:p>
      <w:pPr>
        <w:spacing w:after="80" w:before="40"/>
      </w:pPr>
      <w:r>
        <w:rPr>
          <w:rFonts w:ascii="Consolas" w:cs="Consolas" w:eastAsia="Consolas" w:hAnsi="Consolas"/>
          <w:sz w:val="20"/>
          <w:szCs w:val="20"/>
        </w:rPr>
        <w:t xml:space="preserve">                                      X-Ray distributed tracing: vqms-runtime-trace                                               </w:t>
      </w:r>
    </w:p>
    <w:p>
      <w:pPr>
        <w:spacing w:after="80" w:before="40"/>
      </w:pPr>
      <w:r>
        <w:rPr>
          <w:rFonts w:ascii="Consolas" w:cs="Consolas" w:eastAsia="Consolas" w:hAnsi="Consolas"/>
          <w:sz w:val="20"/>
          <w:szCs w:val="20"/>
        </w:rPr>
        <w:t xml:space="preserve">                                      Correlation IDs on every object and log entry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SECURITY                           → Cognito: vqms-agent-portal-users (human reviewer auth)                                       </w:t>
      </w:r>
    </w:p>
    <w:p>
      <w:pPr>
        <w:spacing w:after="80" w:before="40"/>
      </w:pPr>
      <w:r>
        <w:rPr>
          <w:rFonts w:ascii="Consolas" w:cs="Consolas" w:eastAsia="Consolas" w:hAnsi="Consolas"/>
          <w:sz w:val="20"/>
          <w:szCs w:val="20"/>
        </w:rPr>
        <w:t xml:space="preserve">                                      API Gateway: vqms-api + WAF                                                                 </w:t>
      </w:r>
    </w:p>
    <w:p>
      <w:pPr>
        <w:spacing w:after="80" w:before="40"/>
      </w:pPr>
      <w:r>
        <w:rPr>
          <w:rFonts w:ascii="Consolas" w:cs="Consolas" w:eastAsia="Consolas" w:hAnsi="Consolas"/>
          <w:sz w:val="20"/>
          <w:szCs w:val="20"/>
        </w:rPr>
        <w:t xml:space="preserve">                                      Secrets Manager: all credentials                                                            </w:t>
      </w:r>
    </w:p>
    <w:p>
      <w:pPr>
        <w:spacing w:after="80" w:before="40"/>
      </w:pPr>
      <w:r>
        <w:rPr>
          <w:rFonts w:ascii="Consolas" w:cs="Consolas" w:eastAsia="Consolas" w:hAnsi="Consolas"/>
          <w:sz w:val="20"/>
          <w:szCs w:val="20"/>
        </w:rPr>
        <w:t xml:space="preserve">                                      Comprehend: PII detection in governance gate                                                </w:t>
      </w:r>
    </w:p>
    <w:p>
      <w:r>
        <w:br w:type="page"/>
      </w:r>
    </w:p>
    <w:p>
      <w:pPr>
        <w:pStyle w:val="Heading1"/>
      </w:pPr>
      <w:r>
        <w:t xml:space="preserve">SECTION 2 — DETAILED STEP-BY-STEP EXECUTION FLOW</w:t>
      </w:r>
    </w:p>
    <w:p>
      <w:pPr>
        <w:spacing w:after="60"/>
      </w:pPr>
    </w:p>
    <w:p>
      <w:pPr>
        <w:pStyle w:val="Heading2"/>
      </w:pPr>
      <w:r>
        <w:t xml:space="preserve">Step 1 — Vendor Sends Email</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External (Vendor)</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Vendor composes and sends query email to vendor-support@company.com.</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None (external trigger).</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Email message in Exchange Online shared mailbox containing sender, recipients, cc, subject, HTML body, plain text body, attachments, message-id, in-reply-to, references, internetMessageId, conversationId, receivedDateTime.</w:t>
      </w:r>
    </w:p>
    <w:p>
      <w:pPr>
        <w:spacing w:after="140"/>
      </w:pPr>
      <w:r>
        <w:rPr>
          <w:rFonts w:ascii="Arial" w:cs="Arial" w:eastAsia="Arial" w:hAnsi="Arial"/>
          <w:b/>
          <w:bCs/>
          <w:sz w:val="22"/>
          <w:szCs w:val="22"/>
        </w:rPr>
        <w:t xml:space="preserve">Storage: </w:t>
      </w:r>
      <w:r>
        <w:rPr>
          <w:rFonts w:ascii="Arial" w:cs="Arial" w:eastAsia="Arial" w:hAnsi="Arial"/>
          <w:sz w:val="22"/>
          <w:szCs w:val="22"/>
        </w:rPr>
        <w:t xml:space="preserve">Exchange Online mailbox (external).</w:t>
      </w:r>
    </w:p>
    <w:p>
      <w:pPr>
        <w:spacing w:after="140"/>
      </w:pPr>
      <w:r>
        <w:rPr>
          <w:rFonts w:ascii="Arial" w:cs="Arial" w:eastAsia="Arial" w:hAnsi="Arial"/>
          <w:b/>
          <w:bCs/>
          <w:sz w:val="22"/>
          <w:szCs w:val="22"/>
        </w:rPr>
        <w:t xml:space="preserve">Queue/Event: </w:t>
      </w:r>
      <w:r>
        <w:rPr>
          <w:rFonts w:ascii="Arial" w:cs="Arial" w:eastAsia="Arial" w:hAnsi="Arial"/>
          <w:sz w:val="22"/>
          <w:szCs w:val="22"/>
        </w:rPr>
        <w:t xml:space="preserve">None yet.</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w:t>
      </w:r>
    </w:p>
    <w:p>
      <w:pPr>
        <w:spacing w:after="140"/>
      </w:pPr>
      <w:r>
        <w:rPr>
          <w:rFonts w:ascii="Arial" w:cs="Arial" w:eastAsia="Arial" w:hAnsi="Arial"/>
          <w:b/>
          <w:bCs/>
          <w:sz w:val="22"/>
          <w:szCs w:val="22"/>
        </w:rPr>
        <w:t xml:space="preserve">Human review: </w:t>
      </w:r>
      <w:r>
        <w:rPr>
          <w:rFonts w:ascii="Arial" w:cs="Arial" w:eastAsia="Arial" w:hAnsi="Arial"/>
          <w:sz w:val="22"/>
          <w:szCs w:val="22"/>
        </w:rPr>
        <w:t xml:space="preserve">No.</w:t>
      </w:r>
    </w:p>
    <w:p>
      <w:pPr>
        <w:spacing w:after="60"/>
      </w:pPr>
    </w:p>
    <w:p>
      <w:pPr>
        <w:pStyle w:val="Heading2"/>
      </w:pPr>
      <w:r>
        <w:t xml:space="preserve">Step 2 — Email Fetch and Capture</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Email Ingestion Service (vqms-email-intake-service)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Detect new email arrival and fetch full message content from Exchange Online using Microsoft Graph API.</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Webhook change notification (primary) or polling cycle trigger (backup).</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Raw email content (MIME), parsed header metadata, attachment binaries.</w:t>
      </w:r>
    </w:p>
    <w:p>
      <w:pPr>
        <w:spacing w:after="140"/>
      </w:pPr>
      <w:r>
        <w:rPr>
          <w:rFonts w:ascii="Arial" w:cs="Arial" w:eastAsia="Arial" w:hAnsi="Arial"/>
          <w:b/>
          <w:bCs/>
          <w:sz w:val="22"/>
          <w:szCs w:val="22"/>
        </w:rPr>
        <w:t xml:space="preserve">Storage read: </w:t>
      </w:r>
      <w:r>
        <w:rPr>
          <w:rFonts w:ascii="Arial" w:cs="Arial" w:eastAsia="Arial" w:hAnsi="Arial"/>
          <w:sz w:val="22"/>
          <w:szCs w:val="22"/>
        </w:rPr>
        <w:t xml:space="preserve">Exchange Online via Graph API GET /messages/{id}.</w:t>
      </w:r>
    </w:p>
    <w:p>
      <w:pPr>
        <w:spacing w:after="140"/>
      </w:pPr>
      <w:r>
        <w:rPr>
          <w:rFonts w:ascii="Arial" w:cs="Arial" w:eastAsia="Arial" w:hAnsi="Arial"/>
          <w:b/>
          <w:bCs/>
          <w:sz w:val="22"/>
          <w:szCs w:val="22"/>
        </w:rPr>
        <w:t xml:space="preserve">Storage write: </w:t>
      </w:r>
      <w:r>
        <w:rPr>
          <w:rFonts w:ascii="Arial" w:cs="Arial" w:eastAsia="Arial" w:hAnsi="Arial"/>
          <w:sz w:val="22"/>
          <w:szCs w:val="22"/>
        </w:rPr>
        <w:t xml:space="preserve">None at this step (writes happen in Step 3).</w:t>
      </w:r>
    </w:p>
    <w:p>
      <w:pPr>
        <w:spacing w:after="140"/>
      </w:pPr>
      <w:r>
        <w:rPr>
          <w:rFonts w:ascii="Arial" w:cs="Arial" w:eastAsia="Arial" w:hAnsi="Arial"/>
          <w:b/>
          <w:bCs/>
          <w:sz w:val="22"/>
          <w:szCs w:val="22"/>
        </w:rPr>
        <w:t xml:space="preserve">Retry behavior: </w:t>
      </w:r>
      <w:r>
        <w:rPr>
          <w:rFonts w:ascii="Arial" w:cs="Arial" w:eastAsia="Arial" w:hAnsi="Arial"/>
          <w:sz w:val="22"/>
          <w:szCs w:val="22"/>
        </w:rPr>
        <w:t xml:space="preserve">Webhook delivery retries are handled by Graph API. Polling has built-in retry with exponential backoff. If Graph API returns 429 (throttled), wait and retry with backoff.</w:t>
      </w:r>
    </w:p>
    <w:p>
      <w:pPr>
        <w:spacing w:after="140"/>
      </w:pPr>
      <w:r>
        <w:rPr>
          <w:rFonts w:ascii="Arial" w:cs="Arial" w:eastAsia="Arial" w:hAnsi="Arial"/>
          <w:b/>
          <w:bCs/>
          <w:sz w:val="22"/>
          <w:szCs w:val="22"/>
        </w:rPr>
        <w:t xml:space="preserve">Idempotency: </w:t>
      </w:r>
      <w:r>
        <w:rPr>
          <w:rFonts w:ascii="Arial" w:cs="Arial" w:eastAsia="Arial" w:hAnsi="Arial"/>
          <w:sz w:val="22"/>
          <w:szCs w:val="22"/>
        </w:rPr>
        <w:t xml:space="preserve">Webhook notifications may be delivered multiple times. Deduplication happens in Step 3 via Redis idempotency key.</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w:t>
      </w:r>
    </w:p>
    <w:p>
      <w:pPr>
        <w:spacing w:after="140"/>
      </w:pPr>
      <w:r>
        <w:rPr>
          <w:rFonts w:ascii="Arial" w:cs="Arial" w:eastAsia="Arial" w:hAnsi="Arial"/>
          <w:b/>
          <w:bCs/>
          <w:sz w:val="22"/>
          <w:szCs w:val="22"/>
        </w:rPr>
        <w:t xml:space="preserve">Human review: </w:t>
      </w:r>
      <w:r>
        <w:rPr>
          <w:rFonts w:ascii="Arial" w:cs="Arial" w:eastAsia="Arial" w:hAnsi="Arial"/>
          <w:sz w:val="22"/>
          <w:szCs w:val="22"/>
        </w:rPr>
        <w:t xml:space="preserve">No.</w:t>
      </w:r>
    </w:p>
    <w:p>
      <w:pPr>
        <w:spacing w:after="60"/>
      </w:pPr>
    </w:p>
    <w:p>
      <w:pPr>
        <w:pStyle w:val="Heading2"/>
      </w:pPr>
      <w:r>
        <w:t xml:space="preserve">Step 3 — Raw Storage, Parsing, and Event Publication</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Email Ingestion Service (continued)</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Store raw email, parse metadata, check for duplicates, and publish domain events.</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Raw email content and parsed headers from Step 2.</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Normalized ParsedEmailPayload on SQS queue.</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S3: raw email to vqms-email-raw-prod at raw-emails/YYYY/MM/DD/&lt;message-id&gt;.eml. (2) S3: attachments to vqms-email-attachments-prod at attachments/YYYY/MM/DD/&lt;message-id&gt;/&lt;filename&gt;. (3) PostgreSQL: intake.email_messages (sender, subject, body, headers, timestamps, S3 references). (4) PostgreSQL: intake.email_attachments (filename, content type, S3 key, size). (5) Redis: SET vqms:idempotency:&lt;message-id&gt; with TTL 604800 (7 days).</w:t>
      </w:r>
    </w:p>
    <w:p>
      <w:pPr>
        <w:spacing w:after="140"/>
      </w:pPr>
      <w:r>
        <w:rPr>
          <w:rFonts w:ascii="Arial" w:cs="Arial" w:eastAsia="Arial" w:hAnsi="Arial"/>
          <w:b/>
          <w:bCs/>
          <w:sz w:val="22"/>
          <w:szCs w:val="22"/>
        </w:rPr>
        <w:t xml:space="preserve">Events published: </w:t>
      </w:r>
      <w:r>
        <w:rPr>
          <w:rFonts w:ascii="Arial" w:cs="Arial" w:eastAsia="Arial" w:hAnsi="Arial"/>
          <w:sz w:val="22"/>
          <w:szCs w:val="22"/>
        </w:rPr>
        <w:t xml:space="preserve">EmailReceived and EmailParsed to vqms-event-bus.</w:t>
      </w:r>
    </w:p>
    <w:p>
      <w:pPr>
        <w:spacing w:after="140"/>
      </w:pPr>
      <w:r>
        <w:rPr>
          <w:rFonts w:ascii="Arial" w:cs="Arial" w:eastAsia="Arial" w:hAnsi="Arial"/>
          <w:b/>
          <w:bCs/>
          <w:sz w:val="22"/>
          <w:szCs w:val="22"/>
        </w:rPr>
        <w:t xml:space="preserve">Queue: </w:t>
      </w:r>
      <w:r>
        <w:rPr>
          <w:rFonts w:ascii="Arial" w:cs="Arial" w:eastAsia="Arial" w:hAnsi="Arial"/>
          <w:sz w:val="22"/>
          <w:szCs w:val="22"/>
        </w:rPr>
        <w:t xml:space="preserve">Normalized payload pushed to vqms-email-intake-queue (SQS).</w:t>
      </w:r>
    </w:p>
    <w:p>
      <w:pPr>
        <w:spacing w:after="140"/>
      </w:pPr>
      <w:r>
        <w:rPr>
          <w:rFonts w:ascii="Arial" w:cs="Arial" w:eastAsia="Arial" w:hAnsi="Arial"/>
          <w:b/>
          <w:bCs/>
          <w:sz w:val="22"/>
          <w:szCs w:val="22"/>
        </w:rPr>
        <w:t xml:space="preserve">Retry behavior: </w:t>
      </w:r>
      <w:r>
        <w:rPr>
          <w:rFonts w:ascii="Arial" w:cs="Arial" w:eastAsia="Arial" w:hAnsi="Arial"/>
          <w:sz w:val="22"/>
          <w:szCs w:val="22"/>
        </w:rPr>
        <w:t xml:space="preserve">S3 puts are retried with exponential backoff. PostgreSQL writes use transaction — if any write fails, entire transaction rolls back and message is retried from SQS. SQS message visibility timeout provides automatic retry on failure.</w:t>
      </w:r>
    </w:p>
    <w:p>
      <w:pPr>
        <w:spacing w:after="140"/>
      </w:pPr>
      <w:r>
        <w:rPr>
          <w:rFonts w:ascii="Arial" w:cs="Arial" w:eastAsia="Arial" w:hAnsi="Arial"/>
          <w:b/>
          <w:bCs/>
          <w:sz w:val="22"/>
          <w:szCs w:val="22"/>
        </w:rPr>
        <w:t xml:space="preserve">Idempotency: </w:t>
      </w:r>
      <w:r>
        <w:rPr>
          <w:rFonts w:ascii="Arial" w:cs="Arial" w:eastAsia="Arial" w:hAnsi="Arial"/>
          <w:sz w:val="22"/>
          <w:szCs w:val="22"/>
        </w:rPr>
        <w:t xml:space="preserve">Redis GET vqms:idempotency:&lt;message-id&gt; checked before any processing. If key exists, message is logged as duplicate and skipped. If processing fails after Redis SET but before completion, the SQS message becomes visible again — the Redis key prevents reprocessing.</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w:t>
      </w:r>
    </w:p>
    <w:p>
      <w:pPr>
        <w:spacing w:after="140"/>
      </w:pPr>
      <w:r>
        <w:rPr>
          <w:rFonts w:ascii="Arial" w:cs="Arial" w:eastAsia="Arial" w:hAnsi="Arial"/>
          <w:b/>
          <w:bCs/>
          <w:sz w:val="22"/>
          <w:szCs w:val="22"/>
        </w:rPr>
        <w:t xml:space="preserve">Human review: </w:t>
      </w:r>
      <w:r>
        <w:rPr>
          <w:rFonts w:ascii="Arial" w:cs="Arial" w:eastAsia="Arial" w:hAnsi="Arial"/>
          <w:sz w:val="22"/>
          <w:szCs w:val="22"/>
        </w:rPr>
        <w:t xml:space="preserve">No.</w:t>
      </w:r>
    </w:p>
    <w:p>
      <w:pPr>
        <w:spacing w:after="60"/>
      </w:pPr>
    </w:p>
    <w:p>
      <w:pPr>
        <w:pStyle w:val="Heading2"/>
      </w:pPr>
      <w:r>
        <w:t xml:space="preserve">Step 4 — Workflow Start and Context Loading</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AWS Step Functions (vqms-case-orchestrator) + LangGraph Orchestrator + Memory &amp; Context Service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Start the case orchestration workflow, load historical context, and determine thread status.</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ParsedEmailPayload from vqms-email-intake-queue.</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Workflow execution record, thread status determination (NEW / EXISTING_OPEN / REPLY_TO_CLOSED), loaded context package.</w:t>
      </w:r>
    </w:p>
    <w:p>
      <w:pPr>
        <w:spacing w:after="140"/>
      </w:pPr>
      <w:r>
        <w:rPr>
          <w:rFonts w:ascii="Arial" w:cs="Arial" w:eastAsia="Arial" w:hAnsi="Arial"/>
          <w:b/>
          <w:bCs/>
          <w:sz w:val="22"/>
          <w:szCs w:val="22"/>
        </w:rPr>
        <w:t xml:space="preserve">Storage reads: </w:t>
      </w:r>
      <w:r>
        <w:rPr>
          <w:rFonts w:ascii="Arial" w:cs="Arial" w:eastAsia="Arial" w:hAnsi="Arial"/>
          <w:sz w:val="22"/>
          <w:szCs w:val="22"/>
        </w:rPr>
        <w:t xml:space="preserve">(1) Redis: vqms:thread:&lt;thread-id&gt; for cached thread state. (2) PostgreSQL: workflow.ticket_link for existing ticket mappings. (3) PostgreSQL: memory.episodic_memory for prior interactions with this vendor/thread. (4) PostgreSQL: memory.vendor_profile_cache for cached vendor profile. (5) ServiceNow: query existing ticket by correlation references if PostgreSQL mapping exists.</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PostgreSQL: workflow.case_execution (new record with execution_id, status=STARTED, email_id, timestamps). (2) Redis: vqms:workflow:&lt;execution-id&gt; with workflow context cache.</w:t>
      </w:r>
    </w:p>
    <w:p>
      <w:pPr>
        <w:spacing w:after="140"/>
      </w:pPr>
      <w:r>
        <w:rPr>
          <w:rFonts w:ascii="Arial" w:cs="Arial" w:eastAsia="Arial" w:hAnsi="Arial"/>
          <w:b/>
          <w:bCs/>
          <w:sz w:val="22"/>
          <w:szCs w:val="22"/>
        </w:rPr>
        <w:t xml:space="preserve">Thread determination logic: </w:t>
      </w:r>
      <w:r>
        <w:rPr>
          <w:rFonts w:ascii="Arial" w:cs="Arial" w:eastAsia="Arial" w:hAnsi="Arial"/>
          <w:sz w:val="22"/>
          <w:szCs w:val="22"/>
        </w:rPr>
        <w:t xml:space="preserve">Check in-reply-to and references headers against workflow.ticket_link. If match found and ticket status is OPEN → EXISTING_OPEN. If match found and ticket status is CLOSED → REPLY_TO_CLOSED. If no match → NEW.</w:t>
      </w:r>
    </w:p>
    <w:p>
      <w:pPr>
        <w:spacing w:after="140"/>
      </w:pPr>
      <w:r>
        <w:rPr>
          <w:rFonts w:ascii="Arial" w:cs="Arial" w:eastAsia="Arial" w:hAnsi="Arial"/>
          <w:b/>
          <w:bCs/>
          <w:sz w:val="22"/>
          <w:szCs w:val="22"/>
        </w:rPr>
        <w:t xml:space="preserve">Retry behavior: </w:t>
      </w:r>
      <w:r>
        <w:rPr>
          <w:rFonts w:ascii="Arial" w:cs="Arial" w:eastAsia="Arial" w:hAnsi="Arial"/>
          <w:sz w:val="22"/>
          <w:szCs w:val="22"/>
        </w:rPr>
        <w:t xml:space="preserve">Step Functions provides built-in retry with configurable backoff for each state. If context loading fails, the step retries before moving to error handling.</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 (context loading is deterministic).</w:t>
      </w:r>
    </w:p>
    <w:p>
      <w:pPr>
        <w:spacing w:after="140"/>
      </w:pPr>
      <w:r>
        <w:rPr>
          <w:rFonts w:ascii="Arial" w:cs="Arial" w:eastAsia="Arial" w:hAnsi="Arial"/>
          <w:b/>
          <w:bCs/>
          <w:sz w:val="22"/>
          <w:szCs w:val="22"/>
        </w:rPr>
        <w:t xml:space="preserve">Human review: </w:t>
      </w:r>
      <w:r>
        <w:rPr>
          <w:rFonts w:ascii="Arial" w:cs="Arial" w:eastAsia="Arial" w:hAnsi="Arial"/>
          <w:sz w:val="22"/>
          <w:szCs w:val="22"/>
        </w:rPr>
        <w:t xml:space="preserve">No.</w:t>
      </w:r>
    </w:p>
    <w:p>
      <w:pPr>
        <w:spacing w:after="60"/>
      </w:pPr>
    </w:p>
    <w:p>
      <w:pPr>
        <w:pStyle w:val="Heading2"/>
      </w:pPr>
      <w:r>
        <w:t xml:space="preserve">Step 5 — Parallel Analysis</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Email Analysis Agent + Vendor Resolution Service + Ticket Lookup (run in parallel via Step Functions Parallel state)</w:t>
      </w:r>
    </w:p>
    <w:p>
      <w:pPr>
        <w:spacing w:after="60"/>
      </w:pPr>
    </w:p>
    <w:p>
      <w:pPr>
        <w:pStyle w:val="Heading3"/>
      </w:pPr>
      <w:r>
        <w:t xml:space="preserve">Step 5A — Email Analysis Agent</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Analyze email content using Bedrock Claude to classify intent, extract entities, detect urgency and sentiment, and score confidence.</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ParsedEmailPayload (subject, body, sender, thread context).</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AnalysisResult containing: intent_classification (e.g., PAYMENT_QUERY, CONTRACT_ISSUE, TECHNICAL_SUPPORT, GENERAL_INQUIRY), extracted_entities (invoice numbers, PO numbers, amounts, dates, product names), urgency_level (CRITICAL, HIGH, MEDIUM, LOW), sentiment (POSITIVE, NEUTRAL, NEGATIVE, FRUSTRATED), confidence_score (0.0 to 1.0), multi_issue_detected (boolean + list of sub-issues), is_reply (boolean), reply_context_summary (if reply).</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Prompt snapshot stored in S3: vqms-knowledge-artifacts-prod at prompts/&lt;workflow-id&gt;/email-analysis.json. Analysis result stored in workflow.case_execution (analysis_result JSONB column).</w:t>
      </w:r>
    </w:p>
    <w:p>
      <w:pPr>
        <w:spacing w:after="140"/>
      </w:pPr>
      <w:r>
        <w:rPr>
          <w:rFonts w:ascii="Arial" w:cs="Arial" w:eastAsia="Arial" w:hAnsi="Arial"/>
          <w:b/>
          <w:bCs/>
          <w:sz w:val="22"/>
          <w:szCs w:val="22"/>
        </w:rPr>
        <w:t xml:space="preserve">Queue: </w:t>
      </w:r>
      <w:r>
        <w:rPr>
          <w:rFonts w:ascii="Arial" w:cs="Arial" w:eastAsia="Arial" w:hAnsi="Arial"/>
          <w:sz w:val="22"/>
          <w:szCs w:val="22"/>
        </w:rPr>
        <w:t xml:space="preserve">Consumed from vqms-analysis-queue.</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Yes — Bedrock Integration Service calls Claude with structured prompt including email content and any thread context. Response is parsed into AnalysisResult model.</w:t>
      </w:r>
    </w:p>
    <w:p>
      <w:pPr>
        <w:spacing w:after="140"/>
      </w:pPr>
      <w:r>
        <w:rPr>
          <w:rFonts w:ascii="Arial" w:cs="Arial" w:eastAsia="Arial" w:hAnsi="Arial"/>
          <w:b/>
          <w:bCs/>
          <w:sz w:val="22"/>
          <w:szCs w:val="22"/>
        </w:rPr>
        <w:t xml:space="preserve">Retry behavior: </w:t>
      </w:r>
      <w:r>
        <w:rPr>
          <w:rFonts w:ascii="Arial" w:cs="Arial" w:eastAsia="Arial" w:hAnsi="Arial"/>
          <w:sz w:val="22"/>
          <w:szCs w:val="22"/>
        </w:rPr>
        <w:t xml:space="preserve">Bedrock timeout (30s default) triggers retry with backoff. Max 3 retries. If all retries fail, analysis is marked as FAILED and workflow routes to human review.</w:t>
      </w:r>
    </w:p>
    <w:p>
      <w:pPr>
        <w:spacing w:after="60"/>
      </w:pPr>
    </w:p>
    <w:p>
      <w:pPr>
        <w:pStyle w:val="Heading3"/>
      </w:pPr>
      <w:r>
        <w:t xml:space="preserve">Step 5B — Vendor Resolution Service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Identify the vendor from sender information using Salesforce CRM as the vendor master system.</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Sender email address, email body (for fallback extraction).</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VendorMatch containing: vendor_id, vendor_name, vendor_tier (PLATINUM, GOLD, SILVER, STANDARD), risk_flags, primary_contact, account_manager, match_confidence, match_method (EMAIL_EXACT, VENDOR_ID_BODY, NAME_SIMILARITY).</w:t>
      </w:r>
    </w:p>
    <w:p>
      <w:pPr>
        <w:spacing w:after="140"/>
      </w:pPr>
      <w:r>
        <w:rPr>
          <w:rFonts w:ascii="Arial" w:cs="Arial" w:eastAsia="Arial" w:hAnsi="Arial"/>
          <w:b/>
          <w:bCs/>
          <w:sz w:val="22"/>
          <w:szCs w:val="22"/>
        </w:rPr>
        <w:t xml:space="preserve">Storage reads: </w:t>
      </w:r>
      <w:r>
        <w:rPr>
          <w:rFonts w:ascii="Arial" w:cs="Arial" w:eastAsia="Arial" w:hAnsi="Arial"/>
          <w:sz w:val="22"/>
          <w:szCs w:val="22"/>
        </w:rPr>
        <w:t xml:space="preserve">(1) Redis: vqms:vendor:&lt;vendor-id&gt; for cached profile (TTL 1 hour). (2) Salesforce CRM API: Account/Contact query by email domain or exact match.</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Redis: vqms:vendor:&lt;vendor-id&gt; with enriched profile. (2) PostgreSQL: memory.vendor_profile_cache.</w:t>
      </w:r>
    </w:p>
    <w:p>
      <w:pPr>
        <w:spacing w:after="140"/>
      </w:pPr>
      <w:r>
        <w:rPr>
          <w:rFonts w:ascii="Arial" w:cs="Arial" w:eastAsia="Arial" w:hAnsi="Arial"/>
          <w:b/>
          <w:bCs/>
          <w:sz w:val="22"/>
          <w:szCs w:val="22"/>
        </w:rPr>
        <w:t xml:space="preserve">Queue: </w:t>
      </w:r>
      <w:r>
        <w:rPr>
          <w:rFonts w:ascii="Arial" w:cs="Arial" w:eastAsia="Arial" w:hAnsi="Arial"/>
          <w:sz w:val="22"/>
          <w:szCs w:val="22"/>
        </w:rPr>
        <w:t xml:space="preserve">Consumed from vqms-vendor-resolution-queue.</w:t>
      </w:r>
    </w:p>
    <w:p>
      <w:pPr>
        <w:spacing w:after="140"/>
      </w:pPr>
      <w:r>
        <w:rPr>
          <w:rFonts w:ascii="Arial" w:cs="Arial" w:eastAsia="Arial" w:hAnsi="Arial"/>
          <w:b/>
          <w:bCs/>
          <w:sz w:val="22"/>
          <w:szCs w:val="22"/>
        </w:rPr>
        <w:t xml:space="preserve">Fallback logic: </w:t>
      </w:r>
      <w:r>
        <w:rPr>
          <w:rFonts w:ascii="Arial" w:cs="Arial" w:eastAsia="Arial" w:hAnsi="Arial"/>
          <w:sz w:val="22"/>
          <w:szCs w:val="22"/>
        </w:rPr>
        <w:t xml:space="preserve">Step 1: Exact email match in Salesforce Contact.Email. Step 2: If no match, extract vendor ID patterns from email body (e.g., 'Vendor ID: V12345') and query Salesforce. Step 3: If no match, extract vendor name from signature block and use fuzzy name matching against Salesforce Account.Name. Step 4: If all fail, return UNRESOLVED with match_confidence = 0.0.</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 (deterministic service).</w:t>
      </w:r>
    </w:p>
    <w:p>
      <w:pPr>
        <w:spacing w:after="60"/>
      </w:pPr>
    </w:p>
    <w:p>
      <w:pPr>
        <w:pStyle w:val="Heading3"/>
      </w:pPr>
      <w:r>
        <w:t xml:space="preserve">Step 5C — Ticket Lookup and Correlation</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Determine whether to create a new ticket, append to existing, or reopen a closed ticket.</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Thread references (in-reply-to, references, conversationId), workflow.ticket_link mappings.</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TicketCorrelation containing: ticket_exists (boolean), ticket_id, ticket_status (OPEN, IN_PROGRESS, RESOLVED, CLOSED), recommended_action (CREATE, APPEND, REOPEN).</w:t>
      </w:r>
    </w:p>
    <w:p>
      <w:pPr>
        <w:spacing w:after="140"/>
      </w:pPr>
      <w:r>
        <w:rPr>
          <w:rFonts w:ascii="Arial" w:cs="Arial" w:eastAsia="Arial" w:hAnsi="Arial"/>
          <w:b/>
          <w:bCs/>
          <w:sz w:val="22"/>
          <w:szCs w:val="22"/>
        </w:rPr>
        <w:t xml:space="preserve">Storage reads: </w:t>
      </w:r>
      <w:r>
        <w:rPr>
          <w:rFonts w:ascii="Arial" w:cs="Arial" w:eastAsia="Arial" w:hAnsi="Arial"/>
          <w:sz w:val="22"/>
          <w:szCs w:val="22"/>
        </w:rPr>
        <w:t xml:space="preserve">(1) PostgreSQL: workflow.ticket_link (query by message references). (2) ServiceNow: GET /incident/{id} to verify current ticket status.</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 (deterministic lookup).</w:t>
      </w:r>
    </w:p>
    <w:p>
      <w:pPr>
        <w:spacing w:after="60"/>
      </w:pPr>
    </w:p>
    <w:p>
      <w:pPr>
        <w:pStyle w:val="Heading2"/>
      </w:pPr>
      <w:r>
        <w:t xml:space="preserve">Step 6 — Orchestrator Decision</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Workflow Orchestration Agent (LangGraph decision node)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Combine all parallel analysis results and make the routing decision.</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AnalysisResult + VendorMatch + TicketCorrelation + MemoryContext.</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RoutingDecision specifying the execution path.</w:t>
      </w:r>
    </w:p>
    <w:p>
      <w:pPr>
        <w:spacing w:after="140"/>
      </w:pPr>
      <w:r>
        <w:rPr>
          <w:rFonts w:ascii="Arial" w:cs="Arial" w:eastAsia="Arial" w:hAnsi="Arial"/>
          <w:b/>
          <w:bCs/>
          <w:sz w:val="22"/>
          <w:szCs w:val="22"/>
        </w:rPr>
        <w:t xml:space="preserve">Decision matrix: </w:t>
      </w:r>
      <w:r>
        <w:rPr>
          <w:rFonts w:ascii="Arial" w:cs="Arial" w:eastAsia="Arial" w:hAnsi="Arial"/>
          <w:sz w:val="22"/>
          <w:szCs w:val="22"/>
        </w:rPr>
        <w:t xml:space="preserve">FULL_AUTOMATION: confidence &gt;= 0.85 AND vendor matched AND clear single intent AND no risk flags. LOW_CONFIDENCE: confidence &lt; 0.85 OR vendor unresolved OR multi-issue with ambiguous priority. EXISTING_TICKET: ticket_exists = true AND ticket_status in (OPEN, IN_PROGRESS). REOPEN: ticket_exists = true AND ticket_status = CLOSED. ESCALATION_TRIGGER: urgency = CRITICAL OR vendor_tier = PLATINUM with risk flags.</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PostgreSQL: workflow.routing_decision. (2) Redis: vqms:workflow:&lt;execution-id&gt; updated with decision.</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AnalysisCompleted and VendorResolved published to vqms-event-bus.</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Yes — LangGraph may use Bedrock for complex routing decisions where deterministic rules are insufficient (e.g., ambiguous multi-issue prioritization).</w:t>
      </w:r>
    </w:p>
    <w:p>
      <w:pPr>
        <w:spacing w:after="60"/>
      </w:pPr>
    </w:p>
    <w:p>
      <w:pPr>
        <w:pStyle w:val="Heading2"/>
      </w:pPr>
      <w:r>
        <w:t xml:space="preserve">Step 7 — Low Confidence Path (Conditional)</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Human Review Flow (vqms-human-review-flow Step Functions workflow)</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Pause automated processing and present a triage package to a human reviewer for validation.</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TriagePackage containing: original email, analysis result, vendor match (or lack thereof), suggested routing, suggested draft, confidence scores per dimension, reasons for low confidence.</w:t>
      </w:r>
    </w:p>
    <w:p>
      <w:pPr>
        <w:spacing w:after="140"/>
      </w:pPr>
      <w:r>
        <w:rPr>
          <w:rFonts w:ascii="Arial" w:cs="Arial" w:eastAsia="Arial" w:hAnsi="Arial"/>
          <w:b/>
          <w:bCs/>
          <w:sz w:val="22"/>
          <w:szCs w:val="22"/>
        </w:rPr>
        <w:t xml:space="preserve">Queue: </w:t>
      </w:r>
      <w:r>
        <w:rPr>
          <w:rFonts w:ascii="Arial" w:cs="Arial" w:eastAsia="Arial" w:hAnsi="Arial"/>
          <w:sz w:val="22"/>
          <w:szCs w:val="22"/>
        </w:rPr>
        <w:t xml:space="preserve">TriagePackage pushed to vqms-human-review-queue.</w:t>
      </w:r>
    </w:p>
    <w:p>
      <w:pPr>
        <w:spacing w:after="140"/>
      </w:pPr>
      <w:r>
        <w:rPr>
          <w:rFonts w:ascii="Arial" w:cs="Arial" w:eastAsia="Arial" w:hAnsi="Arial"/>
          <w:b/>
          <w:bCs/>
          <w:sz w:val="22"/>
          <w:szCs w:val="22"/>
        </w:rPr>
        <w:t xml:space="preserve">Execution: </w:t>
      </w:r>
      <w:r>
        <w:rPr>
          <w:rFonts w:ascii="Arial" w:cs="Arial" w:eastAsia="Arial" w:hAnsi="Arial"/>
          <w:sz w:val="22"/>
          <w:szCs w:val="22"/>
        </w:rPr>
        <w:t xml:space="preserve">Step Functions pauses the vqms-case-orchestrator execution using the callback pattern. A task token is generated and stored with the triage package. The human reviewer accesses the triage portal (authenticated via Cognito: vqms-agent-portal-users). Reviewer validates or corrects: issue classification, vendor match, routing decision, draft suggestion. Reviewer submits corrections.</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PostgreSQL: workflow.case_execution updated with reviewer corrections. (2) Memory &amp; Context Service: corrections fed back for future learning. (3) Audit: audit.action_log records review action, reviewer identity, and corrections made.</w:t>
      </w:r>
    </w:p>
    <w:p>
      <w:pPr>
        <w:spacing w:after="140"/>
      </w:pPr>
      <w:r>
        <w:rPr>
          <w:rFonts w:ascii="Arial" w:cs="Arial" w:eastAsia="Arial" w:hAnsi="Arial"/>
          <w:b/>
          <w:bCs/>
          <w:sz w:val="22"/>
          <w:szCs w:val="22"/>
        </w:rPr>
        <w:t xml:space="preserve">Resume: </w:t>
      </w:r>
      <w:r>
        <w:rPr>
          <w:rFonts w:ascii="Arial" w:cs="Arial" w:eastAsia="Arial" w:hAnsi="Arial"/>
          <w:sz w:val="22"/>
          <w:szCs w:val="22"/>
        </w:rPr>
        <w:t xml:space="preserve">Reviewer's submission calls Step Functions SendTaskSuccess with the callback token. Workflow resumes with corrected data.</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 (human judgment replaces AI at this step).</w:t>
      </w:r>
    </w:p>
    <w:p>
      <w:pPr>
        <w:spacing w:after="60"/>
      </w:pPr>
    </w:p>
    <w:p>
      <w:pPr>
        <w:pStyle w:val="Heading2"/>
      </w:pPr>
      <w:r>
        <w:t xml:space="preserve">Step 8 — Routing and Ticket Operation</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Ticket Operations Service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Create, update, or reopen a ServiceNow ticket based on the routing decision.</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RoutingDecision + AnalysisResult + VendorMatch + TicketCorrelation.</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Created/updated ticket_id, ticket_number, assignment_group, SLA_target.</w:t>
      </w:r>
    </w:p>
    <w:p>
      <w:pPr>
        <w:spacing w:after="140"/>
      </w:pPr>
      <w:r>
        <w:rPr>
          <w:rFonts w:ascii="Arial" w:cs="Arial" w:eastAsia="Arial" w:hAnsi="Arial"/>
          <w:b/>
          <w:bCs/>
          <w:sz w:val="22"/>
          <w:szCs w:val="22"/>
        </w:rPr>
        <w:t xml:space="preserve">Queue: </w:t>
      </w:r>
      <w:r>
        <w:rPr>
          <w:rFonts w:ascii="Arial" w:cs="Arial" w:eastAsia="Arial" w:hAnsi="Arial"/>
          <w:sz w:val="22"/>
          <w:szCs w:val="22"/>
        </w:rPr>
        <w:t xml:space="preserve">Consumed from vqms-ticket-ops-queue.</w:t>
      </w:r>
    </w:p>
    <w:p>
      <w:pPr>
        <w:spacing w:after="140"/>
      </w:pPr>
      <w:r>
        <w:rPr>
          <w:rFonts w:ascii="Arial" w:cs="Arial" w:eastAsia="Arial" w:hAnsi="Arial"/>
          <w:b/>
          <w:bCs/>
          <w:sz w:val="22"/>
          <w:szCs w:val="22"/>
        </w:rPr>
        <w:t xml:space="preserve">ServiceNow operations: </w:t>
      </w:r>
      <w:r>
        <w:rPr>
          <w:rFonts w:ascii="Arial" w:cs="Arial" w:eastAsia="Arial" w:hAnsi="Arial"/>
          <w:sz w:val="22"/>
          <w:szCs w:val="22"/>
        </w:rPr>
        <w:t xml:space="preserve">CREATE: POST /api/now/table/incident with category, subcategory, urgency, impact, assignment_group, short_description, description, caller_id, correlation_id. UPDATE: PATCH /api/now/table/incident/{sys_id} with work notes, additional comments. REOPEN: PATCH /api/now/table/incident/{sys_id} with state change from CLOSED to IN_PROGRESS.</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PostgreSQL: workflow.ticket_link (email_id → ticket_id mapping). (2) PostgreSQL: workflow.routing_decision (resolver group, assignment rationale). (3) Redis: vqms:ticket:&lt;ticket-id&gt; with hot ticket context.</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TicketCreated or TicketUpdated or TicketReopened published to vqms-event-bus.</w:t>
      </w:r>
    </w:p>
    <w:p>
      <w:pPr>
        <w:spacing w:after="140"/>
      </w:pPr>
      <w:r>
        <w:rPr>
          <w:rFonts w:ascii="Arial" w:cs="Arial" w:eastAsia="Arial" w:hAnsi="Arial"/>
          <w:b/>
          <w:bCs/>
          <w:sz w:val="22"/>
          <w:szCs w:val="22"/>
        </w:rPr>
        <w:t xml:space="preserve">Idempotency: </w:t>
      </w:r>
      <w:r>
        <w:rPr>
          <w:rFonts w:ascii="Arial" w:cs="Arial" w:eastAsia="Arial" w:hAnsi="Arial"/>
          <w:sz w:val="22"/>
          <w:szCs w:val="22"/>
        </w:rPr>
        <w:t xml:space="preserve">Before creating, check workflow.ticket_link for existing mapping with same email correlation_id. If ticket already exists for this email, skip creation and return existing ticket. ServiceNow correlation_id field prevents server-side duplicates.</w:t>
      </w:r>
    </w:p>
    <w:p>
      <w:pPr>
        <w:spacing w:after="140"/>
      </w:pPr>
      <w:r>
        <w:rPr>
          <w:rFonts w:ascii="Arial" w:cs="Arial" w:eastAsia="Arial" w:hAnsi="Arial"/>
          <w:b/>
          <w:bCs/>
          <w:sz w:val="22"/>
          <w:szCs w:val="22"/>
        </w:rPr>
        <w:t xml:space="preserve">Retry behavior: </w:t>
      </w:r>
      <w:r>
        <w:rPr>
          <w:rFonts w:ascii="Arial" w:cs="Arial" w:eastAsia="Arial" w:hAnsi="Arial"/>
          <w:sz w:val="22"/>
          <w:szCs w:val="22"/>
        </w:rPr>
        <w:t xml:space="preserve">ServiceNow API calls retried with exponential backoff (max 3 retries). On 5xx errors, retry. On 4xx errors (except 429), fail immediately. On 429, wait for Retry-After header duration.</w:t>
      </w:r>
    </w:p>
    <w:p>
      <w:pPr>
        <w:spacing w:after="60"/>
      </w:pPr>
    </w:p>
    <w:p>
      <w:pPr>
        <w:pStyle w:val="Heading2"/>
      </w:pPr>
      <w:r>
        <w:t xml:space="preserve">Step 9 — Communication Drafting</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Communication Drafting Agent</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Generate a structured acknowledgment or response email draft using Bedrock Claude.</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AnalysisResult + TicketRecord + VendorProfile + MemoryContext + template rules.</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DraftEmailPackage containing: subject, body (HTML + plain text), reply-to headers (In-Reply-To, References), cc list, template_id used, draft_version.</w:t>
      </w:r>
    </w:p>
    <w:p>
      <w:pPr>
        <w:spacing w:after="140"/>
      </w:pPr>
      <w:r>
        <w:rPr>
          <w:rFonts w:ascii="Arial" w:cs="Arial" w:eastAsia="Arial" w:hAnsi="Arial"/>
          <w:b/>
          <w:bCs/>
          <w:sz w:val="22"/>
          <w:szCs w:val="22"/>
        </w:rPr>
        <w:t xml:space="preserve">Queue: </w:t>
      </w:r>
      <w:r>
        <w:rPr>
          <w:rFonts w:ascii="Arial" w:cs="Arial" w:eastAsia="Arial" w:hAnsi="Arial"/>
          <w:sz w:val="22"/>
          <w:szCs w:val="22"/>
        </w:rPr>
        <w:t xml:space="preserve">Consumed from vqms-communication-queue.</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Yes — Bedrock Integration Service calls Claude with structured prompt including all context, template guidelines, and SLA policy for vendor tier. Prompt snapshot stored in S3.</w:t>
      </w:r>
    </w:p>
    <w:p>
      <w:pPr>
        <w:spacing w:after="140"/>
      </w:pPr>
      <w:r>
        <w:rPr>
          <w:rFonts w:ascii="Arial" w:cs="Arial" w:eastAsia="Arial" w:hAnsi="Arial"/>
          <w:b/>
          <w:bCs/>
          <w:sz w:val="22"/>
          <w:szCs w:val="22"/>
        </w:rPr>
        <w:t xml:space="preserve">Draft content includes: </w:t>
      </w:r>
      <w:r>
        <w:rPr>
          <w:rFonts w:ascii="Arial" w:cs="Arial" w:eastAsia="Arial" w:hAnsi="Arial"/>
          <w:sz w:val="22"/>
          <w:szCs w:val="22"/>
        </w:rPr>
        <w:t xml:space="preserve">Ticket reference number, SLA commitment statement (based on vendor tier), summary of understood issue, next steps and expected timeline, assigned team/owner reference, contact information for follow-up.</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DraftPrepared published to vqms-event-bus.</w:t>
      </w:r>
    </w:p>
    <w:p>
      <w:pPr>
        <w:spacing w:after="60"/>
      </w:pPr>
    </w:p>
    <w:p>
      <w:pPr>
        <w:pStyle w:val="Heading2"/>
      </w:pPr>
      <w:r>
        <w:t xml:space="preserve">Step 10 — Quality and Governance Gate</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Quality &amp; Governance Gate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Validate the draft email against quality, compliance, and governance rules before sending.</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DraftEmailPackage + TicketRecord + VendorProfile + policy rules.</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ValidationReport with pass/fail status and detailed check results.</w:t>
      </w:r>
    </w:p>
    <w:p>
      <w:pPr>
        <w:spacing w:after="140"/>
      </w:pPr>
      <w:r>
        <w:rPr>
          <w:rFonts w:ascii="Arial" w:cs="Arial" w:eastAsia="Arial" w:hAnsi="Arial"/>
          <w:b/>
          <w:bCs/>
          <w:sz w:val="22"/>
          <w:szCs w:val="22"/>
        </w:rPr>
        <w:t xml:space="preserve">Validation checks: </w:t>
      </w:r>
      <w:r>
        <w:rPr>
          <w:rFonts w:ascii="Arial" w:cs="Arial" w:eastAsia="Arial" w:hAnsi="Arial"/>
          <w:sz w:val="22"/>
          <w:szCs w:val="22"/>
        </w:rPr>
        <w:t xml:space="preserve">(1) Ticket number correctness: cross-reference ticket_number in draft body against ServiceNow ticket. (2) SLA wording: verify SLA commitment matches the policy for the vendor's tier. (3) Template compliance: check structure, tone markers, required sections present, branding compliance. (4) PII detection: Amazon Comprehend DetectPiiEntities API scans draft body — flag any detected PII for review. (5) Governance checks: restricted terms list scan, legal compliance phrases, prohibited content patterns.</w:t>
      </w:r>
    </w:p>
    <w:p>
      <w:pPr>
        <w:spacing w:after="140"/>
      </w:pPr>
      <w:r>
        <w:rPr>
          <w:rFonts w:ascii="Arial" w:cs="Arial" w:eastAsia="Arial" w:hAnsi="Arial"/>
          <w:b/>
          <w:bCs/>
          <w:sz w:val="22"/>
          <w:szCs w:val="22"/>
        </w:rPr>
        <w:t xml:space="preserve">If PASS: </w:t>
      </w:r>
      <w:r>
        <w:rPr>
          <w:rFonts w:ascii="Arial" w:cs="Arial" w:eastAsia="Arial" w:hAnsi="Arial"/>
          <w:sz w:val="22"/>
          <w:szCs w:val="22"/>
        </w:rPr>
        <w:t xml:space="preserve">Publish ValidationPassed to vqms-event-bus. Store ValidationReport in S3: vqms-audit-artifacts-prod at audit/&lt;ticket-id&gt;/&lt;timestamp&gt;/validation-report.json. Store result in audit.validation_results. Proceed to outbound send.</w:t>
      </w:r>
    </w:p>
    <w:p>
      <w:pPr>
        <w:spacing w:after="140"/>
      </w:pPr>
      <w:r>
        <w:rPr>
          <w:rFonts w:ascii="Arial" w:cs="Arial" w:eastAsia="Arial" w:hAnsi="Arial"/>
          <w:b/>
          <w:bCs/>
          <w:sz w:val="22"/>
          <w:szCs w:val="22"/>
        </w:rPr>
        <w:t xml:space="preserve">If FAIL: </w:t>
      </w:r>
      <w:r>
        <w:rPr>
          <w:rFonts w:ascii="Arial" w:cs="Arial" w:eastAsia="Arial" w:hAnsi="Arial"/>
          <w:sz w:val="22"/>
          <w:szCs w:val="22"/>
        </w:rPr>
        <w:t xml:space="preserve">Publish ValidationFailed to vqms-event-bus. Store failure details in audit.validation_results. Route back to Communication Drafting Agent for correction (max 2 re-drafts). If still failing after re-drafts, route to human review queue.</w:t>
      </w:r>
    </w:p>
    <w:p>
      <w:pPr>
        <w:spacing w:after="140"/>
      </w:pPr>
      <w:r>
        <w:rPr>
          <w:rFonts w:ascii="Arial" w:cs="Arial" w:eastAsia="Arial" w:hAnsi="Arial"/>
          <w:b/>
          <w:bCs/>
          <w:sz w:val="22"/>
          <w:szCs w:val="22"/>
        </w:rPr>
        <w:t xml:space="preserve">Bedrock used: </w:t>
      </w:r>
      <w:r>
        <w:rPr>
          <w:rFonts w:ascii="Arial" w:cs="Arial" w:eastAsia="Arial" w:hAnsi="Arial"/>
          <w:sz w:val="22"/>
          <w:szCs w:val="22"/>
        </w:rPr>
        <w:t xml:space="preserve">No (deterministic rule-based validation).</w:t>
      </w:r>
    </w:p>
    <w:p>
      <w:pPr>
        <w:spacing w:after="60"/>
      </w:pPr>
    </w:p>
    <w:p>
      <w:pPr>
        <w:pStyle w:val="Heading2"/>
      </w:pPr>
      <w:r>
        <w:t xml:space="preserve">Step 11 — Outbound Email Send</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Email Ingestion Service (outbound path) via Microsoft Graph API</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Send the validated email to the vendor while preserving thread continuity.</w:t>
      </w:r>
    </w:p>
    <w:p>
      <w:pPr>
        <w:spacing w:after="140"/>
      </w:pPr>
      <w:r>
        <w:rPr>
          <w:rFonts w:ascii="Arial" w:cs="Arial" w:eastAsia="Arial" w:hAnsi="Arial"/>
          <w:b/>
          <w:bCs/>
          <w:sz w:val="22"/>
          <w:szCs w:val="22"/>
        </w:rPr>
        <w:t xml:space="preserve">Input: </w:t>
      </w:r>
      <w:r>
        <w:rPr>
          <w:rFonts w:ascii="Arial" w:cs="Arial" w:eastAsia="Arial" w:hAnsi="Arial"/>
          <w:sz w:val="22"/>
          <w:szCs w:val="22"/>
        </w:rPr>
        <w:t xml:space="preserve">Validated DraftEmailPackage.</w:t>
      </w:r>
    </w:p>
    <w:p>
      <w:pPr>
        <w:spacing w:after="140"/>
      </w:pPr>
      <w:r>
        <w:rPr>
          <w:rFonts w:ascii="Arial" w:cs="Arial" w:eastAsia="Arial" w:hAnsi="Arial"/>
          <w:b/>
          <w:bCs/>
          <w:sz w:val="22"/>
          <w:szCs w:val="22"/>
        </w:rPr>
        <w:t xml:space="preserve">Output: </w:t>
      </w:r>
      <w:r>
        <w:rPr>
          <w:rFonts w:ascii="Arial" w:cs="Arial" w:eastAsia="Arial" w:hAnsi="Arial"/>
          <w:sz w:val="22"/>
          <w:szCs w:val="22"/>
        </w:rPr>
        <w:t xml:space="preserve">Sent email confirmation with outbound message-id.</w:t>
      </w:r>
    </w:p>
    <w:p>
      <w:pPr>
        <w:spacing w:after="140"/>
      </w:pPr>
      <w:r>
        <w:rPr>
          <w:rFonts w:ascii="Arial" w:cs="Arial" w:eastAsia="Arial" w:hAnsi="Arial"/>
          <w:b/>
          <w:bCs/>
          <w:sz w:val="22"/>
          <w:szCs w:val="22"/>
        </w:rPr>
        <w:t xml:space="preserve">Execution: </w:t>
      </w:r>
      <w:r>
        <w:rPr>
          <w:rFonts w:ascii="Arial" w:cs="Arial" w:eastAsia="Arial" w:hAnsi="Arial"/>
          <w:sz w:val="22"/>
          <w:szCs w:val="22"/>
        </w:rPr>
        <w:t xml:space="preserve">Graph API POST /sendMail or POST /messages/{id}/reply (for thread replies). Headers set: In-Reply-To = original message-id, References = original references chain + original message-id. This ensures the reply appears in the same thread in the vendor's email client.</w:t>
      </w:r>
    </w:p>
    <w:p>
      <w:pPr>
        <w:spacing w:after="140"/>
      </w:pPr>
      <w:r>
        <w:rPr>
          <w:rFonts w:ascii="Arial" w:cs="Arial" w:eastAsia="Arial" w:hAnsi="Arial"/>
          <w:b/>
          <w:bCs/>
          <w:sz w:val="22"/>
          <w:szCs w:val="22"/>
        </w:rPr>
        <w:t xml:space="preserve">Storage writes: </w:t>
      </w:r>
      <w:r>
        <w:rPr>
          <w:rFonts w:ascii="Arial" w:cs="Arial" w:eastAsia="Arial" w:hAnsi="Arial"/>
          <w:sz w:val="22"/>
          <w:szCs w:val="22"/>
        </w:rPr>
        <w:t xml:space="preserve">(1) Audit: audit.action_log (send action, outbound message-id, recipient, timestamp). (2) S3: vqms-audit-artifacts-prod at outputs/&lt;workflow-id&gt;/outbound-email.json.</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EmailSent published to vqms-event-bus.</w:t>
      </w:r>
    </w:p>
    <w:p>
      <w:pPr>
        <w:spacing w:after="140"/>
      </w:pPr>
      <w:r>
        <w:rPr>
          <w:rFonts w:ascii="Arial" w:cs="Arial" w:eastAsia="Arial" w:hAnsi="Arial"/>
          <w:b/>
          <w:bCs/>
          <w:sz w:val="22"/>
          <w:szCs w:val="22"/>
        </w:rPr>
        <w:t xml:space="preserve">Retry behavior: </w:t>
      </w:r>
      <w:r>
        <w:rPr>
          <w:rFonts w:ascii="Arial" w:cs="Arial" w:eastAsia="Arial" w:hAnsi="Arial"/>
          <w:sz w:val="22"/>
          <w:szCs w:val="22"/>
        </w:rPr>
        <w:t xml:space="preserve">Graph API send retried with backoff on 5xx. On 4xx, fail and alert. Idempotency: outbound sends are not naturally idempotent — use a sent flag in workflow.case_execution to prevent double-send on retry.</w:t>
      </w:r>
    </w:p>
    <w:p>
      <w:pPr>
        <w:spacing w:after="60"/>
      </w:pPr>
    </w:p>
    <w:p>
      <w:pPr>
        <w:pStyle w:val="Heading2"/>
      </w:pPr>
      <w:r>
        <w:t xml:space="preserve">Step 12 — SLA Monitoring and Escalation</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Monitoring &amp; SLA Alerting Service + vqms-sla-monitor Step Functions</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Track SLA timers for each ticket and trigger escalation events at defined thresholds.</w:t>
      </w:r>
    </w:p>
    <w:p>
      <w:pPr>
        <w:spacing w:after="140"/>
      </w:pPr>
      <w:r>
        <w:rPr>
          <w:rFonts w:ascii="Arial" w:cs="Arial" w:eastAsia="Arial" w:hAnsi="Arial"/>
          <w:b/>
          <w:bCs/>
          <w:sz w:val="22"/>
          <w:szCs w:val="22"/>
        </w:rPr>
        <w:t xml:space="preserve">Trigger: </w:t>
      </w:r>
      <w:r>
        <w:rPr>
          <w:rFonts w:ascii="Arial" w:cs="Arial" w:eastAsia="Arial" w:hAnsi="Arial"/>
          <w:sz w:val="22"/>
          <w:szCs w:val="22"/>
        </w:rPr>
        <w:t xml:space="preserve">TicketCreated event starts the SLA monitor for that ticket.</w:t>
      </w:r>
    </w:p>
    <w:p>
      <w:pPr>
        <w:spacing w:after="140"/>
      </w:pPr>
      <w:r>
        <w:rPr>
          <w:rFonts w:ascii="Arial" w:cs="Arial" w:eastAsia="Arial" w:hAnsi="Arial"/>
          <w:b/>
          <w:bCs/>
          <w:sz w:val="22"/>
          <w:szCs w:val="22"/>
        </w:rPr>
        <w:t xml:space="preserve">SLA calculation: </w:t>
      </w:r>
      <w:r>
        <w:rPr>
          <w:rFonts w:ascii="Arial" w:cs="Arial" w:eastAsia="Arial" w:hAnsi="Arial"/>
          <w:sz w:val="22"/>
          <w:szCs w:val="22"/>
        </w:rPr>
        <w:t xml:space="preserve">SLA target time is determined by vendor tier and urgency. Timer starts at ticket creation time. Elapsed percentage = (now - created_at) / sla_target_duration * 100.</w:t>
      </w:r>
    </w:p>
    <w:p>
      <w:pPr>
        <w:spacing w:after="140"/>
      </w:pPr>
      <w:r>
        <w:rPr>
          <w:rFonts w:ascii="Arial" w:cs="Arial" w:eastAsia="Arial" w:hAnsi="Arial"/>
          <w:b/>
          <w:bCs/>
          <w:sz w:val="22"/>
          <w:szCs w:val="22"/>
        </w:rPr>
        <w:t xml:space="preserve">Thresholds: </w:t>
      </w:r>
      <w:r>
        <w:rPr>
          <w:rFonts w:ascii="Arial" w:cs="Arial" w:eastAsia="Arial" w:hAnsi="Arial"/>
          <w:sz w:val="22"/>
          <w:szCs w:val="22"/>
        </w:rPr>
        <w:t xml:space="preserve">70% elapsed: SLAWarning70 event → notification to assigned resolver. 85% elapsed: SLAEscalation85 event → L1 manager escalation via vqms-escalation-queue. 95% elapsed: SLAEscalation95 event → L2 senior management escalation.</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Step Functions wait states calculate next threshold time, wait until that time, check ticket status (if resolved/closed, stop monitoring), publish appropriate event, then wait for next threshold.</w:t>
      </w:r>
    </w:p>
    <w:p>
      <w:pPr>
        <w:spacing w:after="140"/>
      </w:pPr>
      <w:r>
        <w:rPr>
          <w:rFonts w:ascii="Arial" w:cs="Arial" w:eastAsia="Arial" w:hAnsi="Arial"/>
          <w:b/>
          <w:bCs/>
          <w:sz w:val="22"/>
          <w:szCs w:val="22"/>
        </w:rPr>
        <w:t xml:space="preserve">Storage: </w:t>
      </w:r>
      <w:r>
        <w:rPr>
          <w:rFonts w:ascii="Arial" w:cs="Arial" w:eastAsia="Arial" w:hAnsi="Arial"/>
          <w:sz w:val="22"/>
          <w:szCs w:val="22"/>
        </w:rPr>
        <w:t xml:space="preserve">Redis: vqms:sla:&lt;ticket-id&gt; (SLA state, next threshold, elapsed %). PostgreSQL: reporting.sla_metrics (SLA performance data for reporting). Audit: audit.action_log (escalation actions).</w:t>
      </w:r>
    </w:p>
    <w:p>
      <w:pPr>
        <w:spacing w:after="60"/>
      </w:pPr>
    </w:p>
    <w:p>
      <w:pPr>
        <w:pStyle w:val="Heading2"/>
      </w:pPr>
      <w:r>
        <w:t xml:space="preserve">Step 13 — Resolution Flow</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Communication Drafting Agent + Quality &amp; Governance Gate + Outbound Send</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Generate and send the final resolution email to the vendor.</w:t>
      </w:r>
    </w:p>
    <w:p>
      <w:pPr>
        <w:spacing w:after="140"/>
      </w:pPr>
      <w:r>
        <w:rPr>
          <w:rFonts w:ascii="Arial" w:cs="Arial" w:eastAsia="Arial" w:hAnsi="Arial"/>
          <w:b/>
          <w:bCs/>
          <w:sz w:val="22"/>
          <w:szCs w:val="22"/>
        </w:rPr>
        <w:t xml:space="preserve">Trigger: </w:t>
      </w:r>
      <w:r>
        <w:rPr>
          <w:rFonts w:ascii="Arial" w:cs="Arial" w:eastAsia="Arial" w:hAnsi="Arial"/>
          <w:sz w:val="22"/>
          <w:szCs w:val="22"/>
        </w:rPr>
        <w:t xml:space="preserve">Resolver marks ticket as resolved in ServiceNow, or automated resolution is prepared.</w:t>
      </w:r>
    </w:p>
    <w:p>
      <w:pPr>
        <w:spacing w:after="140"/>
      </w:pPr>
      <w:r>
        <w:rPr>
          <w:rFonts w:ascii="Arial" w:cs="Arial" w:eastAsia="Arial" w:hAnsi="Arial"/>
          <w:b/>
          <w:bCs/>
          <w:sz w:val="22"/>
          <w:szCs w:val="22"/>
        </w:rPr>
        <w:t xml:space="preserve">Flow: </w:t>
      </w:r>
      <w:r>
        <w:rPr>
          <w:rFonts w:ascii="Arial" w:cs="Arial" w:eastAsia="Arial" w:hAnsi="Arial"/>
          <w:sz w:val="22"/>
          <w:szCs w:val="22"/>
        </w:rPr>
        <w:t xml:space="preserve">Same as Steps 9-11 but with resolution template instead of acknowledgment template. Communication Drafting Agent generates resolution email with resolution summary, actions taken, and follow-up instructions. Quality &amp; Governance Gate validates again. Outbound send delivers resolution email. Ticket status moved to RESOLVED or PENDING_CLOSURE in ServiceNow.</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ResolutionPrepared published to vqms-event-bus.</w:t>
      </w:r>
    </w:p>
    <w:p>
      <w:pPr>
        <w:spacing w:after="60"/>
      </w:pPr>
    </w:p>
    <w:p>
      <w:pPr>
        <w:pStyle w:val="Heading2"/>
      </w:pPr>
      <w:r>
        <w:t xml:space="preserve">Step 14 — Closure</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Ticket Operations Service + Memory &amp; Context Service</w:t>
      </w:r>
    </w:p>
    <w:p>
      <w:pPr>
        <w:spacing w:after="140"/>
      </w:pPr>
      <w:r>
        <w:rPr>
          <w:rFonts w:ascii="Arial" w:cs="Arial" w:eastAsia="Arial" w:hAnsi="Arial"/>
          <w:b/>
          <w:bCs/>
          <w:sz w:val="22"/>
          <w:szCs w:val="22"/>
        </w:rPr>
        <w:t xml:space="preserve">Responsibility: </w:t>
      </w:r>
      <w:r>
        <w:rPr>
          <w:rFonts w:ascii="Arial" w:cs="Arial" w:eastAsia="Arial" w:hAnsi="Arial"/>
          <w:sz w:val="22"/>
          <w:szCs w:val="22"/>
        </w:rPr>
        <w:t xml:space="preserve">Close the ticket after vendor confirmation or policy-based auto-closure.</w:t>
      </w:r>
    </w:p>
    <w:p>
      <w:pPr>
        <w:spacing w:after="140"/>
      </w:pPr>
      <w:r>
        <w:rPr>
          <w:rFonts w:ascii="Arial" w:cs="Arial" w:eastAsia="Arial" w:hAnsi="Arial"/>
          <w:b/>
          <w:bCs/>
          <w:sz w:val="22"/>
          <w:szCs w:val="22"/>
        </w:rPr>
        <w:t xml:space="preserve">Closure triggers: </w:t>
      </w:r>
      <w:r>
        <w:rPr>
          <w:rFonts w:ascii="Arial" w:cs="Arial" w:eastAsia="Arial" w:hAnsi="Arial"/>
          <w:sz w:val="22"/>
          <w:szCs w:val="22"/>
        </w:rPr>
        <w:t xml:space="preserve">(1) Vendor replies confirming resolution (detected by Email Ingestion Service, analyzed as confirmation intent). (2) No vendor response within policy window (e.g., 5 business days after resolution email). Step Functions wait state handles the timeout.</w:t>
      </w:r>
    </w:p>
    <w:p>
      <w:pPr>
        <w:spacing w:after="140"/>
      </w:pPr>
      <w:r>
        <w:rPr>
          <w:rFonts w:ascii="Arial" w:cs="Arial" w:eastAsia="Arial" w:hAnsi="Arial"/>
          <w:b/>
          <w:bCs/>
          <w:sz w:val="22"/>
          <w:szCs w:val="22"/>
        </w:rPr>
        <w:t xml:space="preserve">Actions: </w:t>
      </w:r>
      <w:r>
        <w:rPr>
          <w:rFonts w:ascii="Arial" w:cs="Arial" w:eastAsia="Arial" w:hAnsi="Arial"/>
          <w:sz w:val="22"/>
          <w:szCs w:val="22"/>
        </w:rPr>
        <w:t xml:space="preserve">Close ticket in ServiceNow (PATCH state to CLOSED). Store closure summary in audit.action_log. Store resolution context in memory.episodic_memory for future reference. Stop SLA monitor.</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TicketClosed published to vqms-event-bus.</w:t>
      </w:r>
    </w:p>
    <w:p>
      <w:pPr>
        <w:spacing w:after="60"/>
      </w:pPr>
    </w:p>
    <w:p>
      <w:pPr>
        <w:pStyle w:val="Heading2"/>
      </w:pPr>
      <w:r>
        <w:t xml:space="preserve">Step 15 — Reopen Flow</w:t>
      </w:r>
    </w:p>
    <w:p>
      <w:pPr>
        <w:spacing w:after="140"/>
      </w:pPr>
      <w:r>
        <w:rPr>
          <w:rFonts w:ascii="Arial" w:cs="Arial" w:eastAsia="Arial" w:hAnsi="Arial"/>
          <w:b/>
          <w:bCs/>
          <w:sz w:val="22"/>
          <w:szCs w:val="22"/>
        </w:rPr>
        <w:t xml:space="preserve">Component: </w:t>
      </w:r>
      <w:r>
        <w:rPr>
          <w:rFonts w:ascii="Arial" w:cs="Arial" w:eastAsia="Arial" w:hAnsi="Arial"/>
          <w:sz w:val="22"/>
          <w:szCs w:val="22"/>
        </w:rPr>
        <w:t xml:space="preserve">Email Ingestion Service + Memory &amp; Context Service + LangGraph Decision + Ticket Operations Service</w:t>
      </w:r>
    </w:p>
    <w:p>
      <w:pPr>
        <w:spacing w:after="140"/>
      </w:pPr>
      <w:r>
        <w:rPr>
          <w:rFonts w:ascii="Arial" w:cs="Arial" w:eastAsia="Arial" w:hAnsi="Arial"/>
          <w:b/>
          <w:bCs/>
          <w:sz w:val="22"/>
          <w:szCs w:val="22"/>
        </w:rPr>
        <w:t xml:space="preserve">Trigger: </w:t>
      </w:r>
      <w:r>
        <w:rPr>
          <w:rFonts w:ascii="Arial" w:cs="Arial" w:eastAsia="Arial" w:hAnsi="Arial"/>
          <w:sz w:val="22"/>
          <w:szCs w:val="22"/>
        </w:rPr>
        <w:t xml:space="preserve">Vendor sends a reply email that maps to a closed ticket via thread references.</w:t>
      </w:r>
    </w:p>
    <w:p>
      <w:pPr>
        <w:spacing w:after="140"/>
      </w:pPr>
      <w:r>
        <w:rPr>
          <w:rFonts w:ascii="Arial" w:cs="Arial" w:eastAsia="Arial" w:hAnsi="Arial"/>
          <w:b/>
          <w:bCs/>
          <w:sz w:val="22"/>
          <w:szCs w:val="22"/>
        </w:rPr>
        <w:t xml:space="preserve">Detection: </w:t>
      </w:r>
      <w:r>
        <w:rPr>
          <w:rFonts w:ascii="Arial" w:cs="Arial" w:eastAsia="Arial" w:hAnsi="Arial"/>
          <w:sz w:val="22"/>
          <w:szCs w:val="22"/>
        </w:rPr>
        <w:t xml:space="preserve">Email Ingestion Service parses in-reply-to and references. Thread correlation (Step 4) finds a match in workflow.ticket_link where ticket status = CLOSED.</w:t>
      </w:r>
    </w:p>
    <w:p>
      <w:pPr>
        <w:spacing w:after="140"/>
      </w:pPr>
      <w:r>
        <w:rPr>
          <w:rFonts w:ascii="Arial" w:cs="Arial" w:eastAsia="Arial" w:hAnsi="Arial"/>
          <w:b/>
          <w:bCs/>
          <w:sz w:val="22"/>
          <w:szCs w:val="22"/>
        </w:rPr>
        <w:t xml:space="preserve">Decision (LangGraph): </w:t>
      </w:r>
      <w:r>
        <w:rPr>
          <w:rFonts w:ascii="Arial" w:cs="Arial" w:eastAsia="Arial" w:hAnsi="Arial"/>
          <w:sz w:val="22"/>
          <w:szCs w:val="22"/>
        </w:rPr>
        <w:t xml:space="preserve">Email Analysis Agent analyzes the new email. If the reply relates to the same issue (e.g., 'the problem is back' or 'I have a follow-up question') → REOPEN the existing ticket. If the reply introduces a new issue → CREATE a new linked ticket with reference to the original.</w:t>
      </w:r>
    </w:p>
    <w:p>
      <w:pPr>
        <w:spacing w:after="140"/>
      </w:pPr>
      <w:r>
        <w:rPr>
          <w:rFonts w:ascii="Arial" w:cs="Arial" w:eastAsia="Arial" w:hAnsi="Arial"/>
          <w:b/>
          <w:bCs/>
          <w:sz w:val="22"/>
          <w:szCs w:val="22"/>
        </w:rPr>
        <w:t xml:space="preserve">Actions: </w:t>
      </w:r>
      <w:r>
        <w:rPr>
          <w:rFonts w:ascii="Arial" w:cs="Arial" w:eastAsia="Arial" w:hAnsi="Arial"/>
          <w:sz w:val="22"/>
          <w:szCs w:val="22"/>
        </w:rPr>
        <w:t xml:space="preserve">REOPEN: Patch ServiceNow ticket state from CLOSED to IN_PROGRESS. Reset SLA timer per reopen policy (may use different SLA target than original). Restart vqms-sla-monitor. CREATE LINKED: Create new ServiceNow ticket with parent_incident reference to original. New SLA starts fresh.</w:t>
      </w:r>
    </w:p>
    <w:p>
      <w:pPr>
        <w:spacing w:after="140"/>
      </w:pPr>
      <w:r>
        <w:rPr>
          <w:rFonts w:ascii="Arial" w:cs="Arial" w:eastAsia="Arial" w:hAnsi="Arial"/>
          <w:b/>
          <w:bCs/>
          <w:sz w:val="22"/>
          <w:szCs w:val="22"/>
        </w:rPr>
        <w:t xml:space="preserve">Events: </w:t>
      </w:r>
      <w:r>
        <w:rPr>
          <w:rFonts w:ascii="Arial" w:cs="Arial" w:eastAsia="Arial" w:hAnsi="Arial"/>
          <w:sz w:val="22"/>
          <w:szCs w:val="22"/>
        </w:rPr>
        <w:t xml:space="preserve">TicketReopened published to vqms-event-bus.</w:t>
      </w:r>
    </w:p>
    <w:p>
      <w:pPr>
        <w:spacing w:after="140"/>
      </w:pPr>
      <w:r>
        <w:rPr>
          <w:rFonts w:ascii="Arial" w:cs="Arial" w:eastAsia="Arial" w:hAnsi="Arial"/>
          <w:b/>
          <w:bCs/>
          <w:sz w:val="22"/>
          <w:szCs w:val="22"/>
        </w:rPr>
        <w:t xml:space="preserve">Re-entry: </w:t>
      </w:r>
      <w:r>
        <w:rPr>
          <w:rFonts w:ascii="Arial" w:cs="Arial" w:eastAsia="Arial" w:hAnsi="Arial"/>
          <w:sz w:val="22"/>
          <w:szCs w:val="22"/>
        </w:rPr>
        <w:t xml:space="preserve">After reopen or linked creation, workflow re-enters the main orchestration flow from Step 6 (routing decision) with updated context.</w:t>
      </w:r>
    </w:p>
    <w:p>
      <w:r>
        <w:br w:type="page"/>
      </w:r>
    </w:p>
    <w:p>
      <w:pPr>
        <w:pStyle w:val="Heading1"/>
      </w:pPr>
      <w:r>
        <w:t xml:space="preserve">SECTION 3 — DETAILED EMAIL FETCH AND PARSING FLOW</w:t>
      </w:r>
    </w:p>
    <w:p>
      <w:pPr>
        <w:spacing w:after="60"/>
      </w:pPr>
    </w:p>
    <w:p>
      <w:pPr>
        <w:pStyle w:val="Heading2"/>
      </w:pPr>
      <w:r>
        <w:t xml:space="preserve">3.1 — How Email is Fetched from Exchange Online</w:t>
      </w:r>
    </w:p>
    <w:p>
      <w:pPr>
        <w:spacing w:after="140"/>
      </w:pPr>
      <w:r>
        <w:rPr>
          <w:rFonts w:ascii="Arial" w:cs="Arial" w:eastAsia="Arial" w:hAnsi="Arial"/>
          <w:sz w:val="22"/>
          <w:szCs w:val="22"/>
        </w:rPr>
        <w:t xml:space="preserve">The Email Ingestion Service (vqms-email-intake-service) connects to Exchange Online via the Microsoft Graph API. The service authenticates using OAuth 2.0 client credentials flow with application permissions (Mail.Read, Mail.ReadWrite). Credentials are stored in AWS Secrets Manager at vqms/graph-api/credentials.</w:t>
      </w:r>
    </w:p>
    <w:p>
      <w:pPr>
        <w:spacing w:after="140"/>
      </w:pPr>
      <w:r>
        <w:rPr>
          <w:rFonts w:ascii="Arial" w:cs="Arial" w:eastAsia="Arial" w:hAnsi="Arial"/>
          <w:sz w:val="22"/>
          <w:szCs w:val="22"/>
        </w:rPr>
        <w:t xml:space="preserve">The Graph API endpoint for the shared mailbox is: GET https://graph.microsoft.com/v1.0/users/vendor-support@company.com/messages/{id}. For listing new messages: GET https://graph.microsoft.com/v1.0/users/vendor-support@company.com/messages?$filter=isRead eq false&amp;$orderby=receivedDateTime desc.</w:t>
      </w:r>
    </w:p>
    <w:p>
      <w:pPr>
        <w:spacing w:after="140"/>
      </w:pPr>
      <w:r>
        <w:rPr>
          <w:rFonts w:ascii="Arial" w:cs="Arial" w:eastAsia="Arial" w:hAnsi="Arial"/>
          <w:sz w:val="22"/>
          <w:szCs w:val="22"/>
        </w:rPr>
        <w:t xml:space="preserve">Equivalent alternative: For Gmail-based organizations, the Gmail API (users.messages.list and users.messages.get) provides similar functionality with OAuth 2.0 and pub/sub push notifications via Google Cloud Pub/Sub replacing webhooks.</w:t>
      </w:r>
    </w:p>
    <w:p>
      <w:pPr>
        <w:spacing w:after="60"/>
      </w:pPr>
    </w:p>
    <w:p>
      <w:pPr>
        <w:pStyle w:val="Heading2"/>
      </w:pPr>
      <w:r>
        <w:t xml:space="preserve">3.2 — Why Hybrid Webhook + Reconciliation Polling</w:t>
      </w:r>
    </w:p>
    <w:p>
      <w:pPr>
        <w:spacing w:after="140"/>
      </w:pPr>
      <w:r>
        <w:rPr>
          <w:rFonts w:ascii="Arial" w:cs="Arial" w:eastAsia="Arial" w:hAnsi="Arial"/>
          <w:sz w:val="22"/>
          <w:szCs w:val="22"/>
        </w:rPr>
        <w:t xml:space="preserve">Enterprise email systems require a hybrid fetch approach for reliability:</w:t>
      </w:r>
    </w:p>
    <w:p>
      <w:pPr>
        <w:pStyle w:val="ListParagraph"/>
        <w:numPr>
          <w:ilvl w:val="0"/>
          <w:numId w:val="3"/>
        </w:numPr>
        <w:spacing w:after="80"/>
      </w:pPr>
      <w:r>
        <w:rPr>
          <w:rFonts w:ascii="Arial" w:cs="Arial" w:eastAsia="Arial" w:hAnsi="Arial"/>
          <w:sz w:val="22"/>
          <w:szCs w:val="22"/>
        </w:rPr>
        <w:t xml:space="preserve">Primary mechanism — Webhook subscription: The service creates a Graph API subscription (POST /subscriptions) for the shared mailbox with changeType=created. When a new email arrives, Graph API sends a change notification to the service's registered endpoint. This provides near-real-time processing (typically &lt; 5 seconds latency).</w:t>
      </w:r>
    </w:p>
    <w:p>
      <w:pPr>
        <w:pStyle w:val="ListParagraph"/>
        <w:numPr>
          <w:ilvl w:val="0"/>
          <w:numId w:val="3"/>
        </w:numPr>
        <w:spacing w:after="80"/>
      </w:pPr>
      <w:r>
        <w:rPr>
          <w:rFonts w:ascii="Arial" w:cs="Arial" w:eastAsia="Arial" w:hAnsi="Arial"/>
          <w:sz w:val="22"/>
          <w:szCs w:val="22"/>
        </w:rPr>
        <w:t xml:space="preserve">Backup mechanism — Reconciliation polling: A scheduled polling job runs every 60 seconds, querying for unread messages that were not processed by the webhook path. This catches: (a) webhook delivery failures (network issues, service restart during notification), (b) subscription expiration gaps (Graph API subscriptions expire and must be renewed), (c) Graph API notification throttling during high volume periods.</w:t>
      </w:r>
    </w:p>
    <w:p>
      <w:pPr>
        <w:spacing w:after="140"/>
      </w:pPr>
      <w:r>
        <w:rPr>
          <w:rFonts w:ascii="Arial" w:cs="Arial" w:eastAsia="Arial" w:hAnsi="Arial"/>
          <w:sz w:val="22"/>
          <w:szCs w:val="22"/>
        </w:rPr>
        <w:t xml:space="preserve">Why hybrid is preferred: In enterprise environments, relying solely on webhooks is risky because webhook subscriptions can expire, network partitions can cause missed notifications, and there is no built-in guarantee of exactly-once delivery. Relying solely on polling introduces unnecessary latency (up to 60 seconds). The hybrid approach gives near-real-time processing in the common case with guaranteed eventual processing in all cases.</w:t>
      </w:r>
    </w:p>
    <w:p>
      <w:pPr>
        <w:spacing w:after="140"/>
      </w:pPr>
      <w:r>
        <w:rPr>
          <w:rFonts w:ascii="Arial" w:cs="Arial" w:eastAsia="Arial" w:hAnsi="Arial"/>
          <w:sz w:val="22"/>
          <w:szCs w:val="22"/>
        </w:rPr>
        <w:t xml:space="preserve">The reconciliation poller uses a high-water mark timestamp stored in Redis (vqms:polling:last-check-timestamp) to avoid re-scanning the entire mailbox on each cycle.</w:t>
      </w:r>
    </w:p>
    <w:p>
      <w:pPr>
        <w:spacing w:after="60"/>
      </w:pPr>
    </w:p>
    <w:p>
      <w:pPr>
        <w:pStyle w:val="Heading2"/>
      </w:pPr>
      <w:r>
        <w:t xml:space="preserve">3.3 — Metadata Captured from Each Email</w:t>
      </w:r>
    </w:p>
    <w:p>
      <w:pPr>
        <w:spacing w:after="140"/>
      </w:pPr>
      <w:r>
        <w:rPr>
          <w:rFonts w:ascii="Arial" w:cs="Arial" w:eastAsia="Arial" w:hAnsi="Arial"/>
          <w:sz w:val="22"/>
          <w:szCs w:val="22"/>
        </w:rPr>
        <w:t xml:space="preserve">The following metadata is extracted from each email message:</w:t>
      </w:r>
    </w:p>
    <w:p>
      <w:pPr>
        <w:pStyle w:val="ListParagraph"/>
        <w:numPr>
          <w:ilvl w:val="0"/>
          <w:numId w:val="3"/>
        </w:numPr>
        <w:spacing w:after="80"/>
      </w:pPr>
      <w:r>
        <w:rPr>
          <w:rFonts w:ascii="Arial" w:cs="Arial" w:eastAsia="Arial" w:hAnsi="Arial"/>
          <w:sz w:val="22"/>
          <w:szCs w:val="22"/>
        </w:rPr>
        <w:t xml:space="preserve">message-id: The globally unique identifier from the email's Message-ID header (RFC 5322). Used as the primary idempotency key.</w:t>
      </w:r>
    </w:p>
    <w:p>
      <w:pPr>
        <w:pStyle w:val="ListParagraph"/>
        <w:numPr>
          <w:ilvl w:val="0"/>
          <w:numId w:val="3"/>
        </w:numPr>
        <w:spacing w:after="80"/>
      </w:pPr>
      <w:r>
        <w:rPr>
          <w:rFonts w:ascii="Arial" w:cs="Arial" w:eastAsia="Arial" w:hAnsi="Arial"/>
          <w:sz w:val="22"/>
          <w:szCs w:val="22"/>
        </w:rPr>
        <w:t xml:space="preserve">in-reply-to: The Message-ID of the email this message is replying to. Critical for thread correlation.</w:t>
      </w:r>
    </w:p>
    <w:p>
      <w:pPr>
        <w:pStyle w:val="ListParagraph"/>
        <w:numPr>
          <w:ilvl w:val="0"/>
          <w:numId w:val="3"/>
        </w:numPr>
        <w:spacing w:after="80"/>
      </w:pPr>
      <w:r>
        <w:rPr>
          <w:rFonts w:ascii="Arial" w:cs="Arial" w:eastAsia="Arial" w:hAnsi="Arial"/>
          <w:sz w:val="22"/>
          <w:szCs w:val="22"/>
        </w:rPr>
        <w:t xml:space="preserve">references: Ordered list of all Message-IDs in the conversation thread. Used with in-reply-to for thread reconstruction.</w:t>
      </w:r>
    </w:p>
    <w:p>
      <w:pPr>
        <w:pStyle w:val="ListParagraph"/>
        <w:numPr>
          <w:ilvl w:val="0"/>
          <w:numId w:val="3"/>
        </w:numPr>
        <w:spacing w:after="80"/>
      </w:pPr>
      <w:r>
        <w:rPr>
          <w:rFonts w:ascii="Arial" w:cs="Arial" w:eastAsia="Arial" w:hAnsi="Arial"/>
          <w:sz w:val="22"/>
          <w:szCs w:val="22"/>
        </w:rPr>
        <w:t xml:space="preserve">internetMessageId: Graph API's version of the Message-ID header. May differ slightly from the raw header value.</w:t>
      </w:r>
    </w:p>
    <w:p>
      <w:pPr>
        <w:pStyle w:val="ListParagraph"/>
        <w:numPr>
          <w:ilvl w:val="0"/>
          <w:numId w:val="3"/>
        </w:numPr>
        <w:spacing w:after="80"/>
      </w:pPr>
      <w:r>
        <w:rPr>
          <w:rFonts w:ascii="Arial" w:cs="Arial" w:eastAsia="Arial" w:hAnsi="Arial"/>
          <w:sz w:val="22"/>
          <w:szCs w:val="22"/>
        </w:rPr>
        <w:t xml:space="preserve">conversationId: Exchange-specific thread identifier grouping all messages in a conversation. Useful as a secondary correlation key.</w:t>
      </w:r>
    </w:p>
    <w:p>
      <w:pPr>
        <w:pStyle w:val="ListParagraph"/>
        <w:numPr>
          <w:ilvl w:val="0"/>
          <w:numId w:val="3"/>
        </w:numPr>
        <w:spacing w:after="80"/>
      </w:pPr>
      <w:r>
        <w:rPr>
          <w:rFonts w:ascii="Arial" w:cs="Arial" w:eastAsia="Arial" w:hAnsi="Arial"/>
          <w:sz w:val="22"/>
          <w:szCs w:val="22"/>
        </w:rPr>
        <w:t xml:space="preserve">sender: Email address and display name of the sender. Primary input for vendor resolution.</w:t>
      </w:r>
    </w:p>
    <w:p>
      <w:pPr>
        <w:pStyle w:val="ListParagraph"/>
        <w:numPr>
          <w:ilvl w:val="0"/>
          <w:numId w:val="3"/>
        </w:numPr>
        <w:spacing w:after="80"/>
      </w:pPr>
      <w:r>
        <w:rPr>
          <w:rFonts w:ascii="Arial" w:cs="Arial" w:eastAsia="Arial" w:hAnsi="Arial"/>
          <w:sz w:val="22"/>
          <w:szCs w:val="22"/>
        </w:rPr>
        <w:t xml:space="preserve">recipients (to): List of recipient email addresses. Verified to include vendor-support@company.com.</w:t>
      </w:r>
    </w:p>
    <w:p>
      <w:pPr>
        <w:pStyle w:val="ListParagraph"/>
        <w:numPr>
          <w:ilvl w:val="0"/>
          <w:numId w:val="3"/>
        </w:numPr>
        <w:spacing w:after="80"/>
      </w:pPr>
      <w:r>
        <w:rPr>
          <w:rFonts w:ascii="Arial" w:cs="Arial" w:eastAsia="Arial" w:hAnsi="Arial"/>
          <w:sz w:val="22"/>
          <w:szCs w:val="22"/>
        </w:rPr>
        <w:t xml:space="preserve">cc: Carbon copy recipients. Preserved for outbound reply threading.</w:t>
      </w:r>
    </w:p>
    <w:p>
      <w:pPr>
        <w:pStyle w:val="ListParagraph"/>
        <w:numPr>
          <w:ilvl w:val="0"/>
          <w:numId w:val="3"/>
        </w:numPr>
        <w:spacing w:after="80"/>
      </w:pPr>
      <w:r>
        <w:rPr>
          <w:rFonts w:ascii="Arial" w:cs="Arial" w:eastAsia="Arial" w:hAnsi="Arial"/>
          <w:sz w:val="22"/>
          <w:szCs w:val="22"/>
        </w:rPr>
        <w:t xml:space="preserve">subject: Email subject line. Input for intent classification.</w:t>
      </w:r>
    </w:p>
    <w:p>
      <w:pPr>
        <w:pStyle w:val="ListParagraph"/>
        <w:numPr>
          <w:ilvl w:val="0"/>
          <w:numId w:val="3"/>
        </w:numPr>
        <w:spacing w:after="80"/>
      </w:pPr>
      <w:r>
        <w:rPr>
          <w:rFonts w:ascii="Arial" w:cs="Arial" w:eastAsia="Arial" w:hAnsi="Arial"/>
          <w:sz w:val="22"/>
          <w:szCs w:val="22"/>
        </w:rPr>
        <w:t xml:space="preserve">receivedDateTime: ISO 8601 timestamp of when Exchange received the email. Used for SLA start time calculation.</w:t>
      </w:r>
    </w:p>
    <w:p>
      <w:pPr>
        <w:pStyle w:val="ListParagraph"/>
        <w:numPr>
          <w:ilvl w:val="0"/>
          <w:numId w:val="3"/>
        </w:numPr>
        <w:spacing w:after="80"/>
      </w:pPr>
      <w:r>
        <w:rPr>
          <w:rFonts w:ascii="Arial" w:cs="Arial" w:eastAsia="Arial" w:hAnsi="Arial"/>
          <w:sz w:val="22"/>
          <w:szCs w:val="22"/>
        </w:rPr>
        <w:t xml:space="preserve">body (HTML): Full HTML body content. Primary input for content analysis.</w:t>
      </w:r>
    </w:p>
    <w:p>
      <w:pPr>
        <w:pStyle w:val="ListParagraph"/>
        <w:numPr>
          <w:ilvl w:val="0"/>
          <w:numId w:val="3"/>
        </w:numPr>
        <w:spacing w:after="80"/>
      </w:pPr>
      <w:r>
        <w:rPr>
          <w:rFonts w:ascii="Arial" w:cs="Arial" w:eastAsia="Arial" w:hAnsi="Arial"/>
          <w:sz w:val="22"/>
          <w:szCs w:val="22"/>
        </w:rPr>
        <w:t xml:space="preserve">body (plain text): Plain text fallback body. Used when HTML is unavailable or for text-only analysis.</w:t>
      </w:r>
    </w:p>
    <w:p>
      <w:pPr>
        <w:pStyle w:val="ListParagraph"/>
        <w:numPr>
          <w:ilvl w:val="0"/>
          <w:numId w:val="3"/>
        </w:numPr>
        <w:spacing w:after="80"/>
      </w:pPr>
      <w:r>
        <w:rPr>
          <w:rFonts w:ascii="Arial" w:cs="Arial" w:eastAsia="Arial" w:hAnsi="Arial"/>
          <w:sz w:val="22"/>
          <w:szCs w:val="22"/>
        </w:rPr>
        <w:t xml:space="preserve">hasAttachments: Boolean flag. If true, attachments are fetched separately via GET /messages/{id}/attachments.</w:t>
      </w:r>
    </w:p>
    <w:p>
      <w:pPr>
        <w:pStyle w:val="ListParagraph"/>
        <w:numPr>
          <w:ilvl w:val="0"/>
          <w:numId w:val="3"/>
        </w:numPr>
        <w:spacing w:after="80"/>
      </w:pPr>
      <w:r>
        <w:rPr>
          <w:rFonts w:ascii="Arial" w:cs="Arial" w:eastAsia="Arial" w:hAnsi="Arial"/>
          <w:sz w:val="22"/>
          <w:szCs w:val="22"/>
        </w:rPr>
        <w:t xml:space="preserve">Attachment metadata: For each attachment — filename, contentType, size (bytes), contentId (for inline images), isInline flag.</w:t>
      </w:r>
    </w:p>
    <w:p>
      <w:pPr>
        <w:spacing w:after="60"/>
      </w:pPr>
    </w:p>
    <w:p>
      <w:pPr>
        <w:pStyle w:val="Heading2"/>
      </w:pPr>
      <w:r>
        <w:t xml:space="preserve">3.4 — How Thread Correlation Works</w:t>
      </w:r>
    </w:p>
    <w:p>
      <w:pPr>
        <w:spacing w:after="140"/>
      </w:pPr>
      <w:r>
        <w:rPr>
          <w:rFonts w:ascii="Arial" w:cs="Arial" w:eastAsia="Arial" w:hAnsi="Arial"/>
          <w:sz w:val="22"/>
          <w:szCs w:val="22"/>
        </w:rPr>
        <w:t xml:space="preserve">Thread correlation is the process of linking a new email to an existing conversation and ticket. The system uses a three-layer correlation strategy:</w:t>
      </w:r>
    </w:p>
    <w:p>
      <w:pPr>
        <w:spacing w:after="140"/>
      </w:pPr>
      <w:r>
        <w:rPr>
          <w:rFonts w:ascii="Arial" w:cs="Arial" w:eastAsia="Arial" w:hAnsi="Arial"/>
          <w:sz w:val="22"/>
          <w:szCs w:val="22"/>
        </w:rPr>
        <w:t xml:space="preserve">Layer 1 — in-reply-to matching: If the email has an in-reply-to header, look up that Message-ID in workflow.ticket_link. If found, the email belongs to that ticket's thread.</w:t>
      </w:r>
    </w:p>
    <w:p>
      <w:pPr>
        <w:spacing w:after="140"/>
      </w:pPr>
      <w:r>
        <w:rPr>
          <w:rFonts w:ascii="Arial" w:cs="Arial" w:eastAsia="Arial" w:hAnsi="Arial"/>
          <w:sz w:val="22"/>
          <w:szCs w:val="22"/>
        </w:rPr>
        <w:t xml:space="preserve">Layer 2 — references chain matching: If in-reply-to yields no match, iterate through the references list (most recent first) and look up each Message-ID in workflow.ticket_link. The first match identifies the thread.</w:t>
      </w:r>
    </w:p>
    <w:p>
      <w:pPr>
        <w:spacing w:after="140"/>
      </w:pPr>
      <w:r>
        <w:rPr>
          <w:rFonts w:ascii="Arial" w:cs="Arial" w:eastAsia="Arial" w:hAnsi="Arial"/>
          <w:sz w:val="22"/>
          <w:szCs w:val="22"/>
        </w:rPr>
        <w:t xml:space="preserve">Layer 3 — conversationId matching: If neither in-reply-to nor references yield a match, use the Exchange conversationId to find related messages in intake.email_messages, then check if any of those messages have ticket mappings in workflow.ticket_link.</w:t>
      </w:r>
    </w:p>
    <w:p>
      <w:pPr>
        <w:spacing w:after="140"/>
      </w:pPr>
      <w:r>
        <w:rPr>
          <w:rFonts w:ascii="Arial" w:cs="Arial" w:eastAsia="Arial" w:hAnsi="Arial"/>
          <w:sz w:val="22"/>
          <w:szCs w:val="22"/>
        </w:rPr>
        <w:t xml:space="preserve">If no match is found at any layer, the email is classified as a new thread and will result in a new ticket.</w:t>
      </w:r>
    </w:p>
    <w:p>
      <w:pPr>
        <w:spacing w:after="60"/>
      </w:pPr>
    </w:p>
    <w:p>
      <w:pPr>
        <w:pStyle w:val="Heading2"/>
      </w:pPr>
      <w:r>
        <w:t xml:space="preserve">3.5 — Raw Storage in S3</w:t>
      </w:r>
    </w:p>
    <w:p>
      <w:pPr>
        <w:spacing w:after="140"/>
      </w:pPr>
      <w:r>
        <w:rPr>
          <w:rFonts w:ascii="Arial" w:cs="Arial" w:eastAsia="Arial" w:hAnsi="Arial"/>
          <w:sz w:val="22"/>
          <w:szCs w:val="22"/>
        </w:rPr>
        <w:t xml:space="preserve">The raw email content is stored in S3 before any transformation occurs. This is a critical design decision: raw source data is always preserved so that any parsing error or schema change can be recovered from the original content.</w:t>
      </w:r>
    </w:p>
    <w:p>
      <w:pPr>
        <w:spacing w:after="140"/>
      </w:pPr>
      <w:r>
        <w:rPr>
          <w:rFonts w:ascii="Arial" w:cs="Arial" w:eastAsia="Arial" w:hAnsi="Arial"/>
          <w:b/>
          <w:bCs/>
          <w:sz w:val="22"/>
          <w:szCs w:val="22"/>
        </w:rPr>
        <w:t xml:space="preserve">Raw email: </w:t>
      </w:r>
      <w:r>
        <w:rPr>
          <w:rFonts w:ascii="Arial" w:cs="Arial" w:eastAsia="Arial" w:hAnsi="Arial"/>
          <w:sz w:val="22"/>
          <w:szCs w:val="22"/>
        </w:rPr>
        <w:t xml:space="preserve">Stored in vqms-email-raw-prod at key path raw-emails/YYYY/MM/DD/&lt;message-id&gt;.eml. Content is the full MIME message or the JSON response from Graph API, depending on the fetch method used.</w:t>
      </w:r>
    </w:p>
    <w:p>
      <w:pPr>
        <w:spacing w:after="140"/>
      </w:pPr>
      <w:r>
        <w:rPr>
          <w:rFonts w:ascii="Arial" w:cs="Arial" w:eastAsia="Arial" w:hAnsi="Arial"/>
          <w:b/>
          <w:bCs/>
          <w:sz w:val="22"/>
          <w:szCs w:val="22"/>
        </w:rPr>
        <w:t xml:space="preserve">Attachments: </w:t>
      </w:r>
      <w:r>
        <w:rPr>
          <w:rFonts w:ascii="Arial" w:cs="Arial" w:eastAsia="Arial" w:hAnsi="Arial"/>
          <w:sz w:val="22"/>
          <w:szCs w:val="22"/>
        </w:rPr>
        <w:t xml:space="preserve">Each attachment stored separately in vqms-email-attachments-prod at attachments/YYYY/MM/DD/&lt;message-id&gt;/&lt;filename&gt;. Content types and sizes are recorded in intake.email_attachments with S3 key references.</w:t>
      </w:r>
    </w:p>
    <w:p>
      <w:pPr>
        <w:spacing w:after="60"/>
      </w:pPr>
    </w:p>
    <w:p>
      <w:pPr>
        <w:pStyle w:val="Heading2"/>
      </w:pPr>
      <w:r>
        <w:t xml:space="preserve">3.6 — Parsed Metadata in PostgreSQL</w:t>
      </w:r>
    </w:p>
    <w:p>
      <w:pPr>
        <w:spacing w:after="140"/>
      </w:pPr>
      <w:r>
        <w:rPr>
          <w:rFonts w:ascii="Arial" w:cs="Arial" w:eastAsia="Arial" w:hAnsi="Arial"/>
          <w:sz w:val="22"/>
          <w:szCs w:val="22"/>
        </w:rPr>
        <w:t xml:space="preserve">After raw storage, the parsed and normalized metadata is written to PostgreSQL tables:</w:t>
      </w:r>
    </w:p>
    <w:p>
      <w:pPr>
        <w:spacing w:after="140"/>
      </w:pPr>
      <w:r>
        <w:rPr>
          <w:rFonts w:ascii="Arial" w:cs="Arial" w:eastAsia="Arial" w:hAnsi="Arial"/>
          <w:b/>
          <w:bCs/>
          <w:sz w:val="22"/>
          <w:szCs w:val="22"/>
        </w:rPr>
        <w:t xml:space="preserve">intake.email_messages: </w:t>
      </w:r>
      <w:r>
        <w:rPr>
          <w:rFonts w:ascii="Arial" w:cs="Arial" w:eastAsia="Arial" w:hAnsi="Arial"/>
          <w:sz w:val="22"/>
          <w:szCs w:val="22"/>
        </w:rPr>
        <w:t xml:space="preserve">Columns include: id (UUID), message_id (text, unique), internet_message_id (text), conversation_id (text), sender_email (text), sender_name (text), recipients (jsonb), cc (jsonb), subject (text), body_html (text), body_text (text), received_at (timestamptz), in_reply_to (text), reference_chain (text[]), has_attachments (boolean), s3_raw_key (text), processing_status (text), created_at (timestamptz).</w:t>
      </w:r>
    </w:p>
    <w:p>
      <w:pPr>
        <w:spacing w:after="140"/>
      </w:pPr>
      <w:r>
        <w:rPr>
          <w:rFonts w:ascii="Arial" w:cs="Arial" w:eastAsia="Arial" w:hAnsi="Arial"/>
          <w:b/>
          <w:bCs/>
          <w:sz w:val="22"/>
          <w:szCs w:val="22"/>
        </w:rPr>
        <w:t xml:space="preserve">intake.email_attachments: </w:t>
      </w:r>
      <w:r>
        <w:rPr>
          <w:rFonts w:ascii="Arial" w:cs="Arial" w:eastAsia="Arial" w:hAnsi="Arial"/>
          <w:sz w:val="22"/>
          <w:szCs w:val="22"/>
        </w:rPr>
        <w:t xml:space="preserve">Columns include: id (UUID), email_id (UUID FK), filename (text), content_type (text), size_bytes (bigint), s3_key (text), is_inline (boolean), content_id (text), created_at (timestamptz).</w:t>
      </w:r>
    </w:p>
    <w:p>
      <w:pPr>
        <w:spacing w:after="60"/>
      </w:pPr>
    </w:p>
    <w:p>
      <w:pPr>
        <w:pStyle w:val="Heading2"/>
      </w:pPr>
      <w:r>
        <w:t xml:space="preserve">3.7 — Duplicate Handling with Redis Idempotency</w:t>
      </w:r>
    </w:p>
    <w:p>
      <w:pPr>
        <w:spacing w:after="140"/>
      </w:pPr>
      <w:r>
        <w:rPr>
          <w:rFonts w:ascii="Arial" w:cs="Arial" w:eastAsia="Arial" w:hAnsi="Arial"/>
          <w:sz w:val="22"/>
          <w:szCs w:val="22"/>
        </w:rPr>
        <w:t xml:space="preserve">Duplicate emails can arrive through multiple paths: webhook redelivery, polling picking up already-processed messages, or SQS message replay after visibility timeout. The idempotency mechanism prevents duplicate processing:</w:t>
      </w:r>
    </w:p>
    <w:p>
      <w:pPr>
        <w:spacing w:after="140"/>
      </w:pPr>
      <w:r>
        <w:rPr>
          <w:rFonts w:ascii="Arial" w:cs="Arial" w:eastAsia="Arial" w:hAnsi="Arial"/>
          <w:sz w:val="22"/>
          <w:szCs w:val="22"/>
        </w:rPr>
        <w:t xml:space="preserve">Step 1: Before any processing, the service executes: GET vqms:idempotency:&lt;message-id&gt;. If the key exists, the email has already been processed — log it as a duplicate and return immediately.</w:t>
      </w:r>
    </w:p>
    <w:p>
      <w:pPr>
        <w:spacing w:after="140"/>
      </w:pPr>
      <w:r>
        <w:rPr>
          <w:rFonts w:ascii="Arial" w:cs="Arial" w:eastAsia="Arial" w:hAnsi="Arial"/>
          <w:sz w:val="22"/>
          <w:szCs w:val="22"/>
        </w:rPr>
        <w:t xml:space="preserve">Step 2: If the key does not exist, execute: SET vqms:idempotency:&lt;message-id&gt; EX 604800 (7-day TTL). This marks the message as 'processing started'.</w:t>
      </w:r>
    </w:p>
    <w:p>
      <w:pPr>
        <w:spacing w:after="140"/>
      </w:pPr>
      <w:r>
        <w:rPr>
          <w:rFonts w:ascii="Arial" w:cs="Arial" w:eastAsia="Arial" w:hAnsi="Arial"/>
          <w:sz w:val="22"/>
          <w:szCs w:val="22"/>
        </w:rPr>
        <w:t xml:space="preserve">Step 3: Proceed with storage and parsing. If processing fails at any point, the SQS message becomes visible again for retry. The Redis key prevents the failed-then-retried message from being treated as a new email — instead, the service can check for partial completion and resume from where it left off.</w:t>
      </w:r>
    </w:p>
    <w:p>
      <w:pPr>
        <w:spacing w:after="140"/>
      </w:pPr>
      <w:r>
        <w:rPr>
          <w:rFonts w:ascii="Arial" w:cs="Arial" w:eastAsia="Arial" w:hAnsi="Arial"/>
          <w:sz w:val="22"/>
          <w:szCs w:val="22"/>
        </w:rPr>
        <w:t xml:space="preserve">The 7-day TTL ensures that very old duplicate deliveries (which can happen in enterprise mail systems during recovery scenarios) are still caught, while not consuming Redis memory indefinitely.</w:t>
      </w:r>
    </w:p>
    <w:p>
      <w:r>
        <w:br w:type="page"/>
      </w:r>
    </w:p>
    <w:p>
      <w:pPr>
        <w:pStyle w:val="Heading1"/>
      </w:pPr>
      <w:r>
        <w:t xml:space="preserve">SECTION 4 — DATA STORAGE AND MESSAGING MAP</w:t>
      </w:r>
    </w:p>
    <w:p>
      <w:pPr>
        <w:spacing w:after="60"/>
      </w:pPr>
    </w:p>
    <w:p>
      <w:pPr>
        <w:pStyle w:val="Heading2"/>
      </w:pPr>
      <w:r>
        <w:t xml:space="preserve">4.1 — S3 Buckets</w:t>
      </w:r>
    </w:p>
    <w:p>
      <w:pPr>
        <w:spacing w:after="60"/>
      </w:pPr>
    </w:p>
    <w:p>
      <w:pPr>
        <w:pStyle w:val="Heading3"/>
      </w:pPr>
      <w:r>
        <w:t xml:space="preserve">vqms-email-raw-prod</w:t>
      </w:r>
    </w:p>
    <w:p>
      <w:pPr>
        <w:spacing w:after="140"/>
      </w:pPr>
      <w:r>
        <w:rPr>
          <w:rFonts w:ascii="Arial" w:cs="Arial" w:eastAsia="Arial" w:hAnsi="Arial"/>
          <w:sz w:val="22"/>
          <w:szCs w:val="22"/>
        </w:rPr>
        <w:t xml:space="preserve">Purpose: Store raw, untransformed email content as received from Exchange Online.</w:t>
      </w:r>
    </w:p>
    <w:p>
      <w:pPr>
        <w:spacing w:after="140"/>
      </w:pPr>
      <w:r>
        <w:rPr>
          <w:rFonts w:ascii="Arial" w:cs="Arial" w:eastAsia="Arial" w:hAnsi="Arial"/>
          <w:sz w:val="22"/>
          <w:szCs w:val="22"/>
        </w:rPr>
        <w:t xml:space="preserve">Key pattern: raw-emails/YYYY/MM/DD/&lt;message-id&gt;.eml</w:t>
      </w:r>
    </w:p>
    <w:p>
      <w:pPr>
        <w:spacing w:after="140"/>
      </w:pPr>
      <w:r>
        <w:rPr>
          <w:rFonts w:ascii="Arial" w:cs="Arial" w:eastAsia="Arial" w:hAnsi="Arial"/>
          <w:sz w:val="22"/>
          <w:szCs w:val="22"/>
        </w:rPr>
        <w:t xml:space="preserve">Retention: Indefinite (regulatory compliance). Lifecycle policy moves to S3 Glacier after 90 days.</w:t>
      </w:r>
    </w:p>
    <w:p>
      <w:pPr>
        <w:spacing w:after="140"/>
      </w:pPr>
      <w:r>
        <w:rPr>
          <w:rFonts w:ascii="Arial" w:cs="Arial" w:eastAsia="Arial" w:hAnsi="Arial"/>
          <w:sz w:val="22"/>
          <w:szCs w:val="22"/>
        </w:rPr>
        <w:t xml:space="preserve">Access: Write by Email Ingestion Service. Read for reprocessing, audit, or compliance review.</w:t>
      </w:r>
    </w:p>
    <w:p>
      <w:pPr>
        <w:spacing w:after="60"/>
      </w:pPr>
    </w:p>
    <w:p>
      <w:pPr>
        <w:pStyle w:val="Heading3"/>
      </w:pPr>
      <w:r>
        <w:t xml:space="preserve">vqms-email-attachments-prod</w:t>
      </w:r>
    </w:p>
    <w:p>
      <w:pPr>
        <w:spacing w:after="140"/>
      </w:pPr>
      <w:r>
        <w:rPr>
          <w:rFonts w:ascii="Arial" w:cs="Arial" w:eastAsia="Arial" w:hAnsi="Arial"/>
          <w:sz w:val="22"/>
          <w:szCs w:val="22"/>
        </w:rPr>
        <w:t xml:space="preserve">Purpose: Store email attachments separately from email bodies for independent access and virus scanning.</w:t>
      </w:r>
    </w:p>
    <w:p>
      <w:pPr>
        <w:spacing w:after="140"/>
      </w:pPr>
      <w:r>
        <w:rPr>
          <w:rFonts w:ascii="Arial" w:cs="Arial" w:eastAsia="Arial" w:hAnsi="Arial"/>
          <w:sz w:val="22"/>
          <w:szCs w:val="22"/>
        </w:rPr>
        <w:t xml:space="preserve">Key pattern: attachments/YYYY/MM/DD/&lt;message-id&gt;/&lt;filename&gt;</w:t>
      </w:r>
    </w:p>
    <w:p>
      <w:pPr>
        <w:spacing w:after="140"/>
      </w:pPr>
      <w:r>
        <w:rPr>
          <w:rFonts w:ascii="Arial" w:cs="Arial" w:eastAsia="Arial" w:hAnsi="Arial"/>
          <w:sz w:val="22"/>
          <w:szCs w:val="22"/>
        </w:rPr>
        <w:t xml:space="preserve">Retention: Same as raw emails.</w:t>
      </w:r>
    </w:p>
    <w:p>
      <w:pPr>
        <w:spacing w:after="140"/>
      </w:pPr>
      <w:r>
        <w:rPr>
          <w:rFonts w:ascii="Arial" w:cs="Arial" w:eastAsia="Arial" w:hAnsi="Arial"/>
          <w:sz w:val="22"/>
          <w:szCs w:val="22"/>
        </w:rPr>
        <w:t xml:space="preserve">Access: Write by Email Ingestion Service. Read by Email Analysis Agent (for attachment-aware analysis) and human reviewers.</w:t>
      </w:r>
    </w:p>
    <w:p>
      <w:pPr>
        <w:spacing w:after="60"/>
      </w:pPr>
    </w:p>
    <w:p>
      <w:pPr>
        <w:pStyle w:val="Heading3"/>
      </w:pPr>
      <w:r>
        <w:t xml:space="preserve">vqms-audit-artifacts-prod</w:t>
      </w:r>
    </w:p>
    <w:p>
      <w:pPr>
        <w:spacing w:after="140"/>
      </w:pPr>
      <w:r>
        <w:rPr>
          <w:rFonts w:ascii="Arial" w:cs="Arial" w:eastAsia="Arial" w:hAnsi="Arial"/>
          <w:sz w:val="22"/>
          <w:szCs w:val="22"/>
        </w:rPr>
        <w:t xml:space="preserve">Purpose: Store all audit-related artifacts including validation reports, outbound email snapshots, and compliance evidence.</w:t>
      </w:r>
    </w:p>
    <w:p>
      <w:pPr>
        <w:spacing w:after="140"/>
      </w:pPr>
      <w:r>
        <w:rPr>
          <w:rFonts w:ascii="Arial" w:cs="Arial" w:eastAsia="Arial" w:hAnsi="Arial"/>
          <w:sz w:val="22"/>
          <w:szCs w:val="22"/>
        </w:rPr>
        <w:t xml:space="preserve">Key patterns: audit/&lt;ticket-id&gt;/&lt;timestamp&gt;/validation-report.json — Validation results from Quality &amp; Governance Gate. outputs/&lt;workflow-id&gt;/&lt;step-name&gt;.json — Output artifacts from each workflow step. prompts/&lt;workflow-id&gt;/&lt;step-name&gt;.json — Prompt snapshots sent to Bedrock (for reproducibility and audit).</w:t>
      </w:r>
    </w:p>
    <w:p>
      <w:pPr>
        <w:spacing w:after="140"/>
      </w:pPr>
      <w:r>
        <w:rPr>
          <w:rFonts w:ascii="Arial" w:cs="Arial" w:eastAsia="Arial" w:hAnsi="Arial"/>
          <w:sz w:val="22"/>
          <w:szCs w:val="22"/>
        </w:rPr>
        <w:t xml:space="preserve">Retention: Indefinite. Critical for compliance and dispute resolution.</w:t>
      </w:r>
    </w:p>
    <w:p>
      <w:pPr>
        <w:spacing w:after="60"/>
      </w:pPr>
    </w:p>
    <w:p>
      <w:pPr>
        <w:pStyle w:val="Heading3"/>
      </w:pPr>
      <w:r>
        <w:t xml:space="preserve">vqms-knowledge-artifacts-prod</w:t>
      </w:r>
    </w:p>
    <w:p>
      <w:pPr>
        <w:spacing w:after="140"/>
      </w:pPr>
      <w:r>
        <w:rPr>
          <w:rFonts w:ascii="Arial" w:cs="Arial" w:eastAsia="Arial" w:hAnsi="Arial"/>
          <w:sz w:val="22"/>
          <w:szCs w:val="22"/>
        </w:rPr>
        <w:t xml:space="preserve">Purpose: Store prompt templates, knowledge base documents, and reusable artifacts.</w:t>
      </w:r>
    </w:p>
    <w:p>
      <w:pPr>
        <w:spacing w:after="140"/>
      </w:pPr>
      <w:r>
        <w:rPr>
          <w:rFonts w:ascii="Arial" w:cs="Arial" w:eastAsia="Arial" w:hAnsi="Arial"/>
          <w:sz w:val="22"/>
          <w:szCs w:val="22"/>
        </w:rPr>
        <w:t xml:space="preserve">Key patterns: templates/&lt;template-name&gt;/&lt;version&gt;.json — Versioned prompt templates. knowledge/&lt;category&gt;/&lt;document&gt;.json — Knowledge base documents for RAG or reference.</w:t>
      </w:r>
    </w:p>
    <w:p>
      <w:pPr>
        <w:spacing w:after="140"/>
      </w:pPr>
      <w:r>
        <w:rPr>
          <w:rFonts w:ascii="Arial" w:cs="Arial" w:eastAsia="Arial" w:hAnsi="Arial"/>
          <w:sz w:val="22"/>
          <w:szCs w:val="22"/>
        </w:rPr>
        <w:t xml:space="preserve">Access: Read by Bedrock Integration Service when loading prompt templates.</w:t>
      </w:r>
    </w:p>
    <w:p>
      <w:pPr>
        <w:spacing w:after="60"/>
      </w:pPr>
    </w:p>
    <w:p>
      <w:pPr>
        <w:pStyle w:val="Heading2"/>
      </w:pPr>
      <w:r>
        <w:t xml:space="preserve">4.2 — PostgreSQL Database: vqms_core</w:t>
      </w:r>
    </w:p>
    <w:p>
      <w:pPr>
        <w:spacing w:after="60"/>
      </w:pPr>
    </w:p>
    <w:p>
      <w:pPr>
        <w:pStyle w:val="Heading3"/>
      </w:pPr>
      <w:r>
        <w:t xml:space="preserve">Schema: intake</w:t>
      </w:r>
    </w:p>
    <w:p>
      <w:pPr>
        <w:spacing w:after="140"/>
      </w:pPr>
      <w:r>
        <w:rPr>
          <w:rFonts w:ascii="Arial" w:cs="Arial" w:eastAsia="Arial" w:hAnsi="Arial"/>
          <w:b/>
          <w:bCs/>
          <w:sz w:val="22"/>
          <w:szCs w:val="22"/>
        </w:rPr>
        <w:t xml:space="preserve">intake.email_messages: </w:t>
      </w:r>
      <w:r>
        <w:rPr>
          <w:rFonts w:ascii="Arial" w:cs="Arial" w:eastAsia="Arial" w:hAnsi="Arial"/>
          <w:sz w:val="22"/>
          <w:szCs w:val="22"/>
        </w:rPr>
        <w:t xml:space="preserve">Stores parsed metadata for every inbound email. Primary key: id (UUID). Unique constraint on message_id. Foreign key target for email_attachments. Indexed on: sender_email, conversation_id, received_at, processing_status.</w:t>
      </w:r>
    </w:p>
    <w:p>
      <w:pPr>
        <w:spacing w:after="140"/>
      </w:pPr>
      <w:r>
        <w:rPr>
          <w:rFonts w:ascii="Arial" w:cs="Arial" w:eastAsia="Arial" w:hAnsi="Arial"/>
          <w:b/>
          <w:bCs/>
          <w:sz w:val="22"/>
          <w:szCs w:val="22"/>
        </w:rPr>
        <w:t xml:space="preserve">intake.email_attachments: </w:t>
      </w:r>
      <w:r>
        <w:rPr>
          <w:rFonts w:ascii="Arial" w:cs="Arial" w:eastAsia="Arial" w:hAnsi="Arial"/>
          <w:sz w:val="22"/>
          <w:szCs w:val="22"/>
        </w:rPr>
        <w:t xml:space="preserve">Stores attachment metadata with S3 key references. Foreign key: email_id → intake.email_messages.id.</w:t>
      </w:r>
    </w:p>
    <w:p>
      <w:pPr>
        <w:spacing w:after="60"/>
      </w:pPr>
    </w:p>
    <w:p>
      <w:pPr>
        <w:pStyle w:val="Heading3"/>
      </w:pPr>
      <w:r>
        <w:t xml:space="preserve">Schema: workflow</w:t>
      </w:r>
    </w:p>
    <w:p>
      <w:pPr>
        <w:spacing w:after="140"/>
      </w:pPr>
      <w:r>
        <w:rPr>
          <w:rFonts w:ascii="Arial" w:cs="Arial" w:eastAsia="Arial" w:hAnsi="Arial"/>
          <w:b/>
          <w:bCs/>
          <w:sz w:val="22"/>
          <w:szCs w:val="22"/>
        </w:rPr>
        <w:t xml:space="preserve">workflow.case_execution: </w:t>
      </w:r>
      <w:r>
        <w:rPr>
          <w:rFonts w:ascii="Arial" w:cs="Arial" w:eastAsia="Arial" w:hAnsi="Arial"/>
          <w:sz w:val="22"/>
          <w:szCs w:val="22"/>
        </w:rPr>
        <w:t xml:space="preserve">Tracks the state of each orchestration workflow execution. Columns: execution_id (UUID PK), email_id (FK to intake.email_messages), status (STARTED, ANALYZING, ROUTING, DRAFTING, VALIDATING, SENDING, COMPLETED, FAILED, PAUSED_HUMAN_REVIEW), analysis_result (JSONB), routing_decision (JSONB), vendor_match (JSONB), ticket_id (text), step_functions_execution_arn (text), created_at, updated_at, completed_at.</w:t>
      </w:r>
    </w:p>
    <w:p>
      <w:pPr>
        <w:spacing w:after="140"/>
      </w:pPr>
      <w:r>
        <w:rPr>
          <w:rFonts w:ascii="Arial" w:cs="Arial" w:eastAsia="Arial" w:hAnsi="Arial"/>
          <w:b/>
          <w:bCs/>
          <w:sz w:val="22"/>
          <w:szCs w:val="22"/>
        </w:rPr>
        <w:t xml:space="preserve">workflow.ticket_link: </w:t>
      </w:r>
      <w:r>
        <w:rPr>
          <w:rFonts w:ascii="Arial" w:cs="Arial" w:eastAsia="Arial" w:hAnsi="Arial"/>
          <w:sz w:val="22"/>
          <w:szCs w:val="22"/>
        </w:rPr>
        <w:t xml:space="preserve">Maps email message references to ServiceNow ticket IDs. This is the core table for thread correlation. Columns: id (UUID PK), email_message_id (text, the Message-ID header value), ticket_id (text, ServiceNow sys_id), ticket_number (text, ServiceNow number like INC0012345), ticket_status (text), correlation_id (text, unique). Indexed on: email_message_id, ticket_id, correlation_id.</w:t>
      </w:r>
    </w:p>
    <w:p>
      <w:pPr>
        <w:spacing w:after="140"/>
      </w:pPr>
      <w:r>
        <w:rPr>
          <w:rFonts w:ascii="Arial" w:cs="Arial" w:eastAsia="Arial" w:hAnsi="Arial"/>
          <w:b/>
          <w:bCs/>
          <w:sz w:val="22"/>
          <w:szCs w:val="22"/>
        </w:rPr>
        <w:t xml:space="preserve">workflow.routing_decision: </w:t>
      </w:r>
      <w:r>
        <w:rPr>
          <w:rFonts w:ascii="Arial" w:cs="Arial" w:eastAsia="Arial" w:hAnsi="Arial"/>
          <w:sz w:val="22"/>
          <w:szCs w:val="22"/>
        </w:rPr>
        <w:t xml:space="preserve">Records why each email was routed the way it was. Columns: id (UUID PK), execution_id (FK), intent (text), vendor_tier (text), urgency (text), resolver_group (text), decision_path (text: FULL_AUTO, LOW_CONFIDENCE, EXISTING_TICKET, REOPEN, ESCALATION), rationale (text), confidence_score (numeric), created_at.</w:t>
      </w:r>
    </w:p>
    <w:p>
      <w:pPr>
        <w:spacing w:after="60"/>
      </w:pPr>
    </w:p>
    <w:p>
      <w:pPr>
        <w:pStyle w:val="Heading3"/>
      </w:pPr>
      <w:r>
        <w:t xml:space="preserve">Schema: memory</w:t>
      </w:r>
    </w:p>
    <w:p>
      <w:pPr>
        <w:spacing w:after="140"/>
      </w:pPr>
      <w:r>
        <w:rPr>
          <w:rFonts w:ascii="Arial" w:cs="Arial" w:eastAsia="Arial" w:hAnsi="Arial"/>
          <w:b/>
          <w:bCs/>
          <w:sz w:val="22"/>
          <w:szCs w:val="22"/>
        </w:rPr>
        <w:t xml:space="preserve">memory.vendor_profile_cache: </w:t>
      </w:r>
      <w:r>
        <w:rPr>
          <w:rFonts w:ascii="Arial" w:cs="Arial" w:eastAsia="Arial" w:hAnsi="Arial"/>
          <w:sz w:val="22"/>
          <w:szCs w:val="22"/>
        </w:rPr>
        <w:t xml:space="preserve">Cached vendor profiles from Salesforce for faster lookup. Columns: vendor_id (text PK), vendor_name (text), vendor_tier (text), primary_contact (JSONB), account_manager (JSONB), risk_flags (text[]), last_synced_at (timestamptz), salesforce_account_id (text).</w:t>
      </w:r>
    </w:p>
    <w:p>
      <w:pPr>
        <w:spacing w:after="140"/>
      </w:pPr>
      <w:r>
        <w:rPr>
          <w:rFonts w:ascii="Arial" w:cs="Arial" w:eastAsia="Arial" w:hAnsi="Arial"/>
          <w:b/>
          <w:bCs/>
          <w:sz w:val="22"/>
          <w:szCs w:val="22"/>
        </w:rPr>
        <w:t xml:space="preserve">memory.episodic_memory: </w:t>
      </w:r>
      <w:r>
        <w:rPr>
          <w:rFonts w:ascii="Arial" w:cs="Arial" w:eastAsia="Arial" w:hAnsi="Arial"/>
          <w:sz w:val="22"/>
          <w:szCs w:val="22"/>
        </w:rPr>
        <w:t xml:space="preserve">Stores summaries of past interactions for context-aware processing. Columns: id (UUID PK), vendor_id (text), ticket_id (text), interaction_summary (text), resolution_summary (text), key_entities (JSONB), sentiment_trend (text), created_at (timestamptz). Used by Memory &amp; Context Service to provide historical context to agents.</w:t>
      </w:r>
    </w:p>
    <w:p>
      <w:pPr>
        <w:spacing w:after="140"/>
      </w:pPr>
      <w:r>
        <w:rPr>
          <w:rFonts w:ascii="Arial" w:cs="Arial" w:eastAsia="Arial" w:hAnsi="Arial"/>
          <w:b/>
          <w:bCs/>
          <w:sz w:val="22"/>
          <w:szCs w:val="22"/>
        </w:rPr>
        <w:t xml:space="preserve">memory.embedding_index: </w:t>
      </w:r>
      <w:r>
        <w:rPr>
          <w:rFonts w:ascii="Arial" w:cs="Arial" w:eastAsia="Arial" w:hAnsi="Arial"/>
          <w:sz w:val="22"/>
          <w:szCs w:val="22"/>
        </w:rPr>
        <w:t xml:space="preserve">pgvector-enabled table for semantic search across past interactions. Columns: id (UUID PK), source_type (text: email, ticket_note, resolution), source_id (text), content_text (text), embedding (vector(1536)), metadata (JSONB), created_at. Indexed with ivfflat or hnsw index on embedding column.</w:t>
      </w:r>
    </w:p>
    <w:p>
      <w:pPr>
        <w:spacing w:after="60"/>
      </w:pPr>
    </w:p>
    <w:p>
      <w:pPr>
        <w:pStyle w:val="Heading3"/>
      </w:pPr>
      <w:r>
        <w:t xml:space="preserve">Schema: audit</w:t>
      </w:r>
    </w:p>
    <w:p>
      <w:pPr>
        <w:spacing w:after="140"/>
      </w:pPr>
      <w:r>
        <w:rPr>
          <w:rFonts w:ascii="Arial" w:cs="Arial" w:eastAsia="Arial" w:hAnsi="Arial"/>
          <w:b/>
          <w:bCs/>
          <w:sz w:val="22"/>
          <w:szCs w:val="22"/>
        </w:rPr>
        <w:t xml:space="preserve">audit.action_log: </w:t>
      </w:r>
      <w:r>
        <w:rPr>
          <w:rFonts w:ascii="Arial" w:cs="Arial" w:eastAsia="Arial" w:hAnsi="Arial"/>
          <w:sz w:val="22"/>
          <w:szCs w:val="22"/>
        </w:rPr>
        <w:t xml:space="preserve">Immutable append-only log of every system action and side-effect. Columns: id (UUID PK), execution_id (text), action_type (text: EMAIL_RECEIVED, EMAIL_PARSED, ANALYSIS_COMPLETED, TICKET_CREATED, TICKET_UPDATED, DRAFT_GENERATED, VALIDATION_PASSED, VALIDATION_FAILED, EMAIL_SENT, SLA_WARNING, SLA_ESCALATION, TICKET_CLOSED, TICKET_REOPENED, HUMAN_REVIEW_STARTED, HUMAN_REVIEW_COMPLETED), actor (text: system, agent name, or reviewer ID), target_id (text), payload (JSONB), correlation_id (text), created_at (timestamptz). This table is the authoritative audit trail for the entire system.</w:t>
      </w:r>
    </w:p>
    <w:p>
      <w:pPr>
        <w:spacing w:after="140"/>
      </w:pPr>
      <w:r>
        <w:rPr>
          <w:rFonts w:ascii="Arial" w:cs="Arial" w:eastAsia="Arial" w:hAnsi="Arial"/>
          <w:b/>
          <w:bCs/>
          <w:sz w:val="22"/>
          <w:szCs w:val="22"/>
        </w:rPr>
        <w:t xml:space="preserve">audit.validation_results: </w:t>
      </w:r>
      <w:r>
        <w:rPr>
          <w:rFonts w:ascii="Arial" w:cs="Arial" w:eastAsia="Arial" w:hAnsi="Arial"/>
          <w:sz w:val="22"/>
          <w:szCs w:val="22"/>
        </w:rPr>
        <w:t xml:space="preserve">Detailed validation check results from the Quality &amp; Governance Gate. Columns: id (UUID PK), execution_id (text), draft_version (int), overall_status (PASS/FAIL), checks (JSONB array of individual check results), pii_detected (boolean), pii_entities (JSONB), s3_report_key (text), created_at.</w:t>
      </w:r>
    </w:p>
    <w:p>
      <w:pPr>
        <w:spacing w:after="60"/>
      </w:pPr>
    </w:p>
    <w:p>
      <w:pPr>
        <w:pStyle w:val="Heading3"/>
      </w:pPr>
      <w:r>
        <w:t xml:space="preserve">Schema: reporting</w:t>
      </w:r>
    </w:p>
    <w:p>
      <w:pPr>
        <w:spacing w:after="140"/>
      </w:pPr>
      <w:r>
        <w:rPr>
          <w:rFonts w:ascii="Arial" w:cs="Arial" w:eastAsia="Arial" w:hAnsi="Arial"/>
          <w:b/>
          <w:bCs/>
          <w:sz w:val="22"/>
          <w:szCs w:val="22"/>
        </w:rPr>
        <w:t xml:space="preserve">reporting.sla_metrics: </w:t>
      </w:r>
      <w:r>
        <w:rPr>
          <w:rFonts w:ascii="Arial" w:cs="Arial" w:eastAsia="Arial" w:hAnsi="Arial"/>
          <w:sz w:val="22"/>
          <w:szCs w:val="22"/>
        </w:rPr>
        <w:t xml:space="preserve">SLA performance tracking for dashboards and reporting. Columns: id (UUID PK), ticket_id (text), vendor_id (text), vendor_tier (text), sla_target_hours (numeric), actual_hours (numeric), breach (boolean), escalation_level (int: 0, 1, 2), resolution_time_hours (numeric), created_at, closed_at.</w:t>
      </w:r>
    </w:p>
    <w:p>
      <w:pPr>
        <w:spacing w:after="60"/>
      </w:pPr>
    </w:p>
    <w:p>
      <w:pPr>
        <w:pStyle w:val="Heading2"/>
      </w:pPr>
      <w:r>
        <w:t xml:space="preserve">4.3 — Redis Key Families</w:t>
      </w:r>
    </w:p>
    <w:p>
      <w:pPr>
        <w:spacing w:after="60"/>
      </w:pPr>
    </w:p>
    <w:p>
      <w:pPr>
        <w:spacing w:after="140"/>
      </w:pPr>
      <w:r>
        <w:rPr>
          <w:rFonts w:ascii="Arial" w:cs="Arial" w:eastAsia="Arial" w:hAnsi="Arial"/>
          <w:b/>
          <w:bCs/>
          <w:sz w:val="22"/>
          <w:szCs w:val="22"/>
        </w:rPr>
        <w:t xml:space="preserve">vqms:idempotency:&lt;message-id&gt;: </w:t>
      </w:r>
      <w:r>
        <w:rPr>
          <w:rFonts w:ascii="Arial" w:cs="Arial" w:eastAsia="Arial" w:hAnsi="Arial"/>
          <w:sz w:val="22"/>
          <w:szCs w:val="22"/>
        </w:rPr>
        <w:t xml:space="preserve">Idempotency key for email processing. Value: '1' or processing status. TTL: 7 days. Used by: Email Ingestion Service to prevent duplicate processing.</w:t>
      </w:r>
    </w:p>
    <w:p>
      <w:pPr>
        <w:spacing w:after="140"/>
      </w:pPr>
      <w:r>
        <w:rPr>
          <w:rFonts w:ascii="Arial" w:cs="Arial" w:eastAsia="Arial" w:hAnsi="Arial"/>
          <w:b/>
          <w:bCs/>
          <w:sz w:val="22"/>
          <w:szCs w:val="22"/>
        </w:rPr>
        <w:t xml:space="preserve">vqms:thread:&lt;thread-id&gt;: </w:t>
      </w:r>
      <w:r>
        <w:rPr>
          <w:rFonts w:ascii="Arial" w:cs="Arial" w:eastAsia="Arial" w:hAnsi="Arial"/>
          <w:sz w:val="22"/>
          <w:szCs w:val="22"/>
        </w:rPr>
        <w:t xml:space="preserve">Cached thread state for fast correlation lookup. Value: JSON with ticket_id, ticket_status, last_message_id, message_count. TTL: 24 hours (refreshed on access). Used by: Memory &amp; Context Service during workflow start.</w:t>
      </w:r>
    </w:p>
    <w:p>
      <w:pPr>
        <w:spacing w:after="140"/>
      </w:pPr>
      <w:r>
        <w:rPr>
          <w:rFonts w:ascii="Arial" w:cs="Arial" w:eastAsia="Arial" w:hAnsi="Arial"/>
          <w:b/>
          <w:bCs/>
          <w:sz w:val="22"/>
          <w:szCs w:val="22"/>
        </w:rPr>
        <w:t xml:space="preserve">vqms:ticket:&lt;ticket-id&gt;: </w:t>
      </w:r>
      <w:r>
        <w:rPr>
          <w:rFonts w:ascii="Arial" w:cs="Arial" w:eastAsia="Arial" w:hAnsi="Arial"/>
          <w:sz w:val="22"/>
          <w:szCs w:val="22"/>
        </w:rPr>
        <w:t xml:space="preserve">Hot ticket context cache. Value: JSON with ticket_number, status, assignment_group, vendor_id, sla_target, priority. TTL: 1 hour. Used by: Ticket Operations Service, Communication Drafting Agent.</w:t>
      </w:r>
    </w:p>
    <w:p>
      <w:pPr>
        <w:spacing w:after="140"/>
      </w:pPr>
      <w:r>
        <w:rPr>
          <w:rFonts w:ascii="Arial" w:cs="Arial" w:eastAsia="Arial" w:hAnsi="Arial"/>
          <w:b/>
          <w:bCs/>
          <w:sz w:val="22"/>
          <w:szCs w:val="22"/>
        </w:rPr>
        <w:t xml:space="preserve">vqms:workflow:&lt;execution-id&gt;: </w:t>
      </w:r>
      <w:r>
        <w:rPr>
          <w:rFonts w:ascii="Arial" w:cs="Arial" w:eastAsia="Arial" w:hAnsi="Arial"/>
          <w:sz w:val="22"/>
          <w:szCs w:val="22"/>
        </w:rPr>
        <w:t xml:space="preserve">Active workflow execution context. Value: JSON with current step, analysis_result, routing_decision, vendor_match. TTL: 24 hours. Used by: Orchestrator and all agents during workflow execution.</w:t>
      </w:r>
    </w:p>
    <w:p>
      <w:pPr>
        <w:spacing w:after="140"/>
      </w:pPr>
      <w:r>
        <w:rPr>
          <w:rFonts w:ascii="Arial" w:cs="Arial" w:eastAsia="Arial" w:hAnsi="Arial"/>
          <w:b/>
          <w:bCs/>
          <w:sz w:val="22"/>
          <w:szCs w:val="22"/>
        </w:rPr>
        <w:t xml:space="preserve">vqms:vendor:&lt;vendor-id&gt;: </w:t>
      </w:r>
      <w:r>
        <w:rPr>
          <w:rFonts w:ascii="Arial" w:cs="Arial" w:eastAsia="Arial" w:hAnsi="Arial"/>
          <w:sz w:val="22"/>
          <w:szCs w:val="22"/>
        </w:rPr>
        <w:t xml:space="preserve">Cached vendor profile from Salesforce. Value: JSON with vendor_name, tier, contacts, risk_flags. TTL: 1 hour. Used by: Vendor Resolution Service.</w:t>
      </w:r>
    </w:p>
    <w:p>
      <w:pPr>
        <w:spacing w:after="140"/>
      </w:pPr>
      <w:r>
        <w:rPr>
          <w:rFonts w:ascii="Arial" w:cs="Arial" w:eastAsia="Arial" w:hAnsi="Arial"/>
          <w:b/>
          <w:bCs/>
          <w:sz w:val="22"/>
          <w:szCs w:val="22"/>
        </w:rPr>
        <w:t xml:space="preserve">vqms:sla:&lt;ticket-id&gt;: </w:t>
      </w:r>
      <w:r>
        <w:rPr>
          <w:rFonts w:ascii="Arial" w:cs="Arial" w:eastAsia="Arial" w:hAnsi="Arial"/>
          <w:sz w:val="22"/>
          <w:szCs w:val="22"/>
        </w:rPr>
        <w:t xml:space="preserve">SLA monitoring state. Value: JSON with sla_start, sla_target, elapsed_pct, next_threshold, last_check. TTL: None (persists until ticket closed). Used by: Monitoring &amp; SLA Alerting Service.</w:t>
      </w:r>
    </w:p>
    <w:p>
      <w:pPr>
        <w:spacing w:after="60"/>
      </w:pPr>
    </w:p>
    <w:p>
      <w:pPr>
        <w:pStyle w:val="Heading2"/>
      </w:pPr>
      <w:r>
        <w:t xml:space="preserve">4.4 — SQS Queues</w:t>
      </w:r>
    </w:p>
    <w:p>
      <w:pPr>
        <w:spacing w:after="60"/>
      </w:pPr>
    </w:p>
    <w:p>
      <w:pPr>
        <w:spacing w:after="140"/>
      </w:pPr>
      <w:r>
        <w:rPr>
          <w:rFonts w:ascii="Arial" w:cs="Arial" w:eastAsia="Arial" w:hAnsi="Arial"/>
          <w:b/>
          <w:bCs/>
          <w:sz w:val="22"/>
          <w:szCs w:val="22"/>
        </w:rPr>
        <w:t xml:space="preserve">vqms-email-intake-queue: </w:t>
      </w:r>
      <w:r>
        <w:rPr>
          <w:rFonts w:ascii="Arial" w:cs="Arial" w:eastAsia="Arial" w:hAnsi="Arial"/>
          <w:sz w:val="22"/>
          <w:szCs w:val="22"/>
        </w:rPr>
        <w:t xml:space="preserve">Carries: Normalized ParsedEmailPayload. Producer: Email Ingestion Service. Consumer: Step Functions (workflow trigger). Purpose: Decouples email ingestion from orchestration.</w:t>
      </w:r>
    </w:p>
    <w:p>
      <w:pPr>
        <w:spacing w:after="140"/>
      </w:pPr>
      <w:r>
        <w:rPr>
          <w:rFonts w:ascii="Arial" w:cs="Arial" w:eastAsia="Arial" w:hAnsi="Arial"/>
          <w:b/>
          <w:bCs/>
          <w:sz w:val="22"/>
          <w:szCs w:val="22"/>
        </w:rPr>
        <w:t xml:space="preserve">vqms-analysis-queue: </w:t>
      </w:r>
      <w:r>
        <w:rPr>
          <w:rFonts w:ascii="Arial" w:cs="Arial" w:eastAsia="Arial" w:hAnsi="Arial"/>
          <w:sz w:val="22"/>
          <w:szCs w:val="22"/>
        </w:rPr>
        <w:t xml:space="preserve">Carries: Analysis request with email content and context. Producer: Orchestrator. Consumer: Email Analysis Agent. Purpose: Decouples orchestration from AI analysis.</w:t>
      </w:r>
    </w:p>
    <w:p>
      <w:pPr>
        <w:spacing w:after="140"/>
      </w:pPr>
      <w:r>
        <w:rPr>
          <w:rFonts w:ascii="Arial" w:cs="Arial" w:eastAsia="Arial" w:hAnsi="Arial"/>
          <w:b/>
          <w:bCs/>
          <w:sz w:val="22"/>
          <w:szCs w:val="22"/>
        </w:rPr>
        <w:t xml:space="preserve">vqms-vendor-resolution-queue: </w:t>
      </w:r>
      <w:r>
        <w:rPr>
          <w:rFonts w:ascii="Arial" w:cs="Arial" w:eastAsia="Arial" w:hAnsi="Arial"/>
          <w:sz w:val="22"/>
          <w:szCs w:val="22"/>
        </w:rPr>
        <w:t xml:space="preserve">Carries: Vendor resolution request with sender info. Producer: Orchestrator. Consumer: Vendor Resolution Service. Purpose: Decouples orchestration from Salesforce lookup.</w:t>
      </w:r>
    </w:p>
    <w:p>
      <w:pPr>
        <w:spacing w:after="140"/>
      </w:pPr>
      <w:r>
        <w:rPr>
          <w:rFonts w:ascii="Arial" w:cs="Arial" w:eastAsia="Arial" w:hAnsi="Arial"/>
          <w:b/>
          <w:bCs/>
          <w:sz w:val="22"/>
          <w:szCs w:val="22"/>
        </w:rPr>
        <w:t xml:space="preserve">vqms-ticket-ops-queue: </w:t>
      </w:r>
      <w:r>
        <w:rPr>
          <w:rFonts w:ascii="Arial" w:cs="Arial" w:eastAsia="Arial" w:hAnsi="Arial"/>
          <w:sz w:val="22"/>
          <w:szCs w:val="22"/>
        </w:rPr>
        <w:t xml:space="preserve">Carries: Ticket operation request (create/update/reopen). Producer: Orchestrator. Consumer: Ticket Operations Service. Purpose: Decouples orchestration from ServiceNow operations.</w:t>
      </w:r>
    </w:p>
    <w:p>
      <w:pPr>
        <w:spacing w:after="140"/>
      </w:pPr>
      <w:r>
        <w:rPr>
          <w:rFonts w:ascii="Arial" w:cs="Arial" w:eastAsia="Arial" w:hAnsi="Arial"/>
          <w:b/>
          <w:bCs/>
          <w:sz w:val="22"/>
          <w:szCs w:val="22"/>
        </w:rPr>
        <w:t xml:space="preserve">vqms-routing-queue: </w:t>
      </w:r>
      <w:r>
        <w:rPr>
          <w:rFonts w:ascii="Arial" w:cs="Arial" w:eastAsia="Arial" w:hAnsi="Arial"/>
          <w:sz w:val="22"/>
          <w:szCs w:val="22"/>
        </w:rPr>
        <w:t xml:space="preserve">Carries: Routing decision request with all analysis results. Producer: Orchestrator. Consumer: Routing logic. Purpose: Separates routing decision from execution.</w:t>
      </w:r>
    </w:p>
    <w:p>
      <w:pPr>
        <w:spacing w:after="140"/>
      </w:pPr>
      <w:r>
        <w:rPr>
          <w:rFonts w:ascii="Arial" w:cs="Arial" w:eastAsia="Arial" w:hAnsi="Arial"/>
          <w:b/>
          <w:bCs/>
          <w:sz w:val="22"/>
          <w:szCs w:val="22"/>
        </w:rPr>
        <w:t xml:space="preserve">vqms-communication-queue: </w:t>
      </w:r>
      <w:r>
        <w:rPr>
          <w:rFonts w:ascii="Arial" w:cs="Arial" w:eastAsia="Arial" w:hAnsi="Arial"/>
          <w:sz w:val="22"/>
          <w:szCs w:val="22"/>
        </w:rPr>
        <w:t xml:space="preserve">Carries: Draft generation request with context. Producer: Orchestrator. Consumer: Communication Drafting Agent. Purpose: Decouples drafting from orchestration.</w:t>
      </w:r>
    </w:p>
    <w:p>
      <w:pPr>
        <w:spacing w:after="140"/>
      </w:pPr>
      <w:r>
        <w:rPr>
          <w:rFonts w:ascii="Arial" w:cs="Arial" w:eastAsia="Arial" w:hAnsi="Arial"/>
          <w:b/>
          <w:bCs/>
          <w:sz w:val="22"/>
          <w:szCs w:val="22"/>
        </w:rPr>
        <w:t xml:space="preserve">vqms-escalation-queue: </w:t>
      </w:r>
      <w:r>
        <w:rPr>
          <w:rFonts w:ascii="Arial" w:cs="Arial" w:eastAsia="Arial" w:hAnsi="Arial"/>
          <w:sz w:val="22"/>
          <w:szCs w:val="22"/>
        </w:rPr>
        <w:t xml:space="preserve">Carries: Escalation notification payload. Producer: SLA Monitor. Consumer: Notification service / manager alert. Purpose: Delivers escalation alerts.</w:t>
      </w:r>
    </w:p>
    <w:p>
      <w:pPr>
        <w:spacing w:after="140"/>
      </w:pPr>
      <w:r>
        <w:rPr>
          <w:rFonts w:ascii="Arial" w:cs="Arial" w:eastAsia="Arial" w:hAnsi="Arial"/>
          <w:b/>
          <w:bCs/>
          <w:sz w:val="22"/>
          <w:szCs w:val="22"/>
        </w:rPr>
        <w:t xml:space="preserve">vqms-human-review-queue: </w:t>
      </w:r>
      <w:r>
        <w:rPr>
          <w:rFonts w:ascii="Arial" w:cs="Arial" w:eastAsia="Arial" w:hAnsi="Arial"/>
          <w:sz w:val="22"/>
          <w:szCs w:val="22"/>
        </w:rPr>
        <w:t xml:space="preserve">Carries: TriagePackage for human review. Producer: Orchestrator (low confidence path). Consumer: Human review portal. Purpose: Delivers review items to human reviewers.</w:t>
      </w:r>
    </w:p>
    <w:p>
      <w:pPr>
        <w:spacing w:after="140"/>
      </w:pPr>
      <w:r>
        <w:rPr>
          <w:rFonts w:ascii="Arial" w:cs="Arial" w:eastAsia="Arial" w:hAnsi="Arial"/>
          <w:b/>
          <w:bCs/>
          <w:sz w:val="22"/>
          <w:szCs w:val="22"/>
        </w:rPr>
        <w:t xml:space="preserve">vqms-audit-queue: </w:t>
      </w:r>
      <w:r>
        <w:rPr>
          <w:rFonts w:ascii="Arial" w:cs="Arial" w:eastAsia="Arial" w:hAnsi="Arial"/>
          <w:sz w:val="22"/>
          <w:szCs w:val="22"/>
        </w:rPr>
        <w:t xml:space="preserve">Carries: Audit log entries. Producer: All services (fire-and-forget). Consumer: Audit writer service. Purpose: Async audit logging to prevent audit writes from slowing main flow.</w:t>
      </w:r>
    </w:p>
    <w:p>
      <w:pPr>
        <w:spacing w:after="140"/>
      </w:pPr>
      <w:r>
        <w:rPr>
          <w:rFonts w:ascii="Arial" w:cs="Arial" w:eastAsia="Arial" w:hAnsi="Arial"/>
          <w:b/>
          <w:bCs/>
          <w:sz w:val="22"/>
          <w:szCs w:val="22"/>
        </w:rPr>
        <w:t xml:space="preserve">vqms-dlq: </w:t>
      </w:r>
      <w:r>
        <w:rPr>
          <w:rFonts w:ascii="Arial" w:cs="Arial" w:eastAsia="Arial" w:hAnsi="Arial"/>
          <w:sz w:val="22"/>
          <w:szCs w:val="22"/>
        </w:rPr>
        <w:t xml:space="preserve">Dead letter queue. Carries: Failed messages from any queue after max retries. All queues above have vqms-dlq configured as their RedrivePolicy target (maxReceiveCount: 3). Purpose: Captures permanently failed messages for investigation.</w:t>
      </w:r>
    </w:p>
    <w:p>
      <w:pPr>
        <w:spacing w:after="60"/>
      </w:pPr>
    </w:p>
    <w:p>
      <w:pPr>
        <w:pStyle w:val="Heading2"/>
      </w:pPr>
      <w:r>
        <w:t xml:space="preserve">4.5 — EventBridge Events (vqms-event-bus)</w:t>
      </w:r>
    </w:p>
    <w:p>
      <w:pPr>
        <w:spacing w:after="60"/>
      </w:pPr>
    </w:p>
    <w:p>
      <w:pPr>
        <w:spacing w:after="140"/>
      </w:pPr>
      <w:r>
        <w:rPr>
          <w:rFonts w:ascii="Arial" w:cs="Arial" w:eastAsia="Arial" w:hAnsi="Arial"/>
          <w:b/>
          <w:bCs/>
          <w:sz w:val="22"/>
          <w:szCs w:val="22"/>
        </w:rPr>
        <w:t xml:space="preserve">EmailReceived: </w:t>
      </w:r>
      <w:r>
        <w:rPr>
          <w:rFonts w:ascii="Arial" w:cs="Arial" w:eastAsia="Arial" w:hAnsi="Arial"/>
          <w:sz w:val="22"/>
          <w:szCs w:val="22"/>
        </w:rPr>
        <w:t xml:space="preserve">Published when a new email is detected and fetched. Source: Email Ingestion Service. Payload: message_id, sender, subject, received_at.</w:t>
      </w:r>
    </w:p>
    <w:p>
      <w:pPr>
        <w:spacing w:after="140"/>
      </w:pPr>
      <w:r>
        <w:rPr>
          <w:rFonts w:ascii="Arial" w:cs="Arial" w:eastAsia="Arial" w:hAnsi="Arial"/>
          <w:b/>
          <w:bCs/>
          <w:sz w:val="22"/>
          <w:szCs w:val="22"/>
        </w:rPr>
        <w:t xml:space="preserve">EmailParsed: </w:t>
      </w:r>
      <w:r>
        <w:rPr>
          <w:rFonts w:ascii="Arial" w:cs="Arial" w:eastAsia="Arial" w:hAnsi="Arial"/>
          <w:sz w:val="22"/>
          <w:szCs w:val="22"/>
        </w:rPr>
        <w:t xml:space="preserve">Published when email parsing and storage is complete. Source: Email Ingestion Service. Payload: email_id, message_id, s3_key, parsing_status.</w:t>
      </w:r>
    </w:p>
    <w:p>
      <w:pPr>
        <w:spacing w:after="140"/>
      </w:pPr>
      <w:r>
        <w:rPr>
          <w:rFonts w:ascii="Arial" w:cs="Arial" w:eastAsia="Arial" w:hAnsi="Arial"/>
          <w:b/>
          <w:bCs/>
          <w:sz w:val="22"/>
          <w:szCs w:val="22"/>
        </w:rPr>
        <w:t xml:space="preserve">AnalysisCompleted: </w:t>
      </w:r>
      <w:r>
        <w:rPr>
          <w:rFonts w:ascii="Arial" w:cs="Arial" w:eastAsia="Arial" w:hAnsi="Arial"/>
          <w:sz w:val="22"/>
          <w:szCs w:val="22"/>
        </w:rPr>
        <w:t xml:space="preserve">Published when email analysis finishes. Source: Email Analysis Agent. Payload: execution_id, intent, confidence, urgency.</w:t>
      </w:r>
    </w:p>
    <w:p>
      <w:pPr>
        <w:spacing w:after="140"/>
      </w:pPr>
      <w:r>
        <w:rPr>
          <w:rFonts w:ascii="Arial" w:cs="Arial" w:eastAsia="Arial" w:hAnsi="Arial"/>
          <w:b/>
          <w:bCs/>
          <w:sz w:val="22"/>
          <w:szCs w:val="22"/>
        </w:rPr>
        <w:t xml:space="preserve">VendorResolved: </w:t>
      </w:r>
      <w:r>
        <w:rPr>
          <w:rFonts w:ascii="Arial" w:cs="Arial" w:eastAsia="Arial" w:hAnsi="Arial"/>
          <w:sz w:val="22"/>
          <w:szCs w:val="22"/>
        </w:rPr>
        <w:t xml:space="preserve">Published when vendor identity is determined. Source: Vendor Resolution Service. Payload: execution_id, vendor_id, match_method, confidence.</w:t>
      </w:r>
    </w:p>
    <w:p>
      <w:pPr>
        <w:spacing w:after="140"/>
      </w:pPr>
      <w:r>
        <w:rPr>
          <w:rFonts w:ascii="Arial" w:cs="Arial" w:eastAsia="Arial" w:hAnsi="Arial"/>
          <w:b/>
          <w:bCs/>
          <w:sz w:val="22"/>
          <w:szCs w:val="22"/>
        </w:rPr>
        <w:t xml:space="preserve">TicketCreated: </w:t>
      </w:r>
      <w:r>
        <w:rPr>
          <w:rFonts w:ascii="Arial" w:cs="Arial" w:eastAsia="Arial" w:hAnsi="Arial"/>
          <w:sz w:val="22"/>
          <w:szCs w:val="22"/>
        </w:rPr>
        <w:t xml:space="preserve">Published when a new ServiceNow ticket is created. Source: Ticket Operations Service. Payload: ticket_id, ticket_number, assignment_group, sla_target.</w:t>
      </w:r>
    </w:p>
    <w:p>
      <w:pPr>
        <w:spacing w:after="140"/>
      </w:pPr>
      <w:r>
        <w:rPr>
          <w:rFonts w:ascii="Arial" w:cs="Arial" w:eastAsia="Arial" w:hAnsi="Arial"/>
          <w:b/>
          <w:bCs/>
          <w:sz w:val="22"/>
          <w:szCs w:val="22"/>
        </w:rPr>
        <w:t xml:space="preserve">TicketUpdated: </w:t>
      </w:r>
      <w:r>
        <w:rPr>
          <w:rFonts w:ascii="Arial" w:cs="Arial" w:eastAsia="Arial" w:hAnsi="Arial"/>
          <w:sz w:val="22"/>
          <w:szCs w:val="22"/>
        </w:rPr>
        <w:t xml:space="preserve">Published when an existing ticket is updated. Source: Ticket Operations Service. Payload: ticket_id, update_type, work_notes.</w:t>
      </w:r>
    </w:p>
    <w:p>
      <w:pPr>
        <w:spacing w:after="140"/>
      </w:pPr>
      <w:r>
        <w:rPr>
          <w:rFonts w:ascii="Arial" w:cs="Arial" w:eastAsia="Arial" w:hAnsi="Arial"/>
          <w:b/>
          <w:bCs/>
          <w:sz w:val="22"/>
          <w:szCs w:val="22"/>
        </w:rPr>
        <w:t xml:space="preserve">DraftPrepared: </w:t>
      </w:r>
      <w:r>
        <w:rPr>
          <w:rFonts w:ascii="Arial" w:cs="Arial" w:eastAsia="Arial" w:hAnsi="Arial"/>
          <w:sz w:val="22"/>
          <w:szCs w:val="22"/>
        </w:rPr>
        <w:t xml:space="preserve">Published when a communication draft is ready. Source: Communication Drafting Agent. Payload: execution_id, draft_version, template_used.</w:t>
      </w:r>
    </w:p>
    <w:p>
      <w:pPr>
        <w:spacing w:after="140"/>
      </w:pPr>
      <w:r>
        <w:rPr>
          <w:rFonts w:ascii="Arial" w:cs="Arial" w:eastAsia="Arial" w:hAnsi="Arial"/>
          <w:b/>
          <w:bCs/>
          <w:sz w:val="22"/>
          <w:szCs w:val="22"/>
        </w:rPr>
        <w:t xml:space="preserve">ValidationPassed: </w:t>
      </w:r>
      <w:r>
        <w:rPr>
          <w:rFonts w:ascii="Arial" w:cs="Arial" w:eastAsia="Arial" w:hAnsi="Arial"/>
          <w:sz w:val="22"/>
          <w:szCs w:val="22"/>
        </w:rPr>
        <w:t xml:space="preserve">Published when quality gate passes. Source: Quality &amp; Governance Gate. Payload: execution_id, validation_report_s3_key.</w:t>
      </w:r>
    </w:p>
    <w:p>
      <w:pPr>
        <w:spacing w:after="140"/>
      </w:pPr>
      <w:r>
        <w:rPr>
          <w:rFonts w:ascii="Arial" w:cs="Arial" w:eastAsia="Arial" w:hAnsi="Arial"/>
          <w:b/>
          <w:bCs/>
          <w:sz w:val="22"/>
          <w:szCs w:val="22"/>
        </w:rPr>
        <w:t xml:space="preserve">ValidationFailed: </w:t>
      </w:r>
      <w:r>
        <w:rPr>
          <w:rFonts w:ascii="Arial" w:cs="Arial" w:eastAsia="Arial" w:hAnsi="Arial"/>
          <w:sz w:val="22"/>
          <w:szCs w:val="22"/>
        </w:rPr>
        <w:t xml:space="preserve">Published when quality gate fails. Source: Quality &amp; Governance Gate. Payload: execution_id, failure_reasons, retry_count.</w:t>
      </w:r>
    </w:p>
    <w:p>
      <w:pPr>
        <w:spacing w:after="140"/>
      </w:pPr>
      <w:r>
        <w:rPr>
          <w:rFonts w:ascii="Arial" w:cs="Arial" w:eastAsia="Arial" w:hAnsi="Arial"/>
          <w:b/>
          <w:bCs/>
          <w:sz w:val="22"/>
          <w:szCs w:val="22"/>
        </w:rPr>
        <w:t xml:space="preserve">EmailSent: </w:t>
      </w:r>
      <w:r>
        <w:rPr>
          <w:rFonts w:ascii="Arial" w:cs="Arial" w:eastAsia="Arial" w:hAnsi="Arial"/>
          <w:sz w:val="22"/>
          <w:szCs w:val="22"/>
        </w:rPr>
        <w:t xml:space="preserve">Published when outbound email is sent. Source: Email Ingestion Service (outbound). Payload: execution_id, outbound_message_id, recipient.</w:t>
      </w:r>
    </w:p>
    <w:p>
      <w:pPr>
        <w:spacing w:after="140"/>
      </w:pPr>
      <w:r>
        <w:rPr>
          <w:rFonts w:ascii="Arial" w:cs="Arial" w:eastAsia="Arial" w:hAnsi="Arial"/>
          <w:b/>
          <w:bCs/>
          <w:sz w:val="22"/>
          <w:szCs w:val="22"/>
        </w:rPr>
        <w:t xml:space="preserve">SLAWarning70: </w:t>
      </w:r>
      <w:r>
        <w:rPr>
          <w:rFonts w:ascii="Arial" w:cs="Arial" w:eastAsia="Arial" w:hAnsi="Arial"/>
          <w:sz w:val="22"/>
          <w:szCs w:val="22"/>
        </w:rPr>
        <w:t xml:space="preserve">Published at 70% SLA elapsed. Source: SLA Monitor. Payload: ticket_id, elapsed_pct, sla_target.</w:t>
      </w:r>
    </w:p>
    <w:p>
      <w:pPr>
        <w:spacing w:after="140"/>
      </w:pPr>
      <w:r>
        <w:rPr>
          <w:rFonts w:ascii="Arial" w:cs="Arial" w:eastAsia="Arial" w:hAnsi="Arial"/>
          <w:b/>
          <w:bCs/>
          <w:sz w:val="22"/>
          <w:szCs w:val="22"/>
        </w:rPr>
        <w:t xml:space="preserve">SLAEscalation85: </w:t>
      </w:r>
      <w:r>
        <w:rPr>
          <w:rFonts w:ascii="Arial" w:cs="Arial" w:eastAsia="Arial" w:hAnsi="Arial"/>
          <w:sz w:val="22"/>
          <w:szCs w:val="22"/>
        </w:rPr>
        <w:t xml:space="preserve">Published at 85% SLA elapsed. Source: SLA Monitor. Payload: ticket_id, elapsed_pct, escalation_level: 1.</w:t>
      </w:r>
    </w:p>
    <w:p>
      <w:pPr>
        <w:spacing w:after="140"/>
      </w:pPr>
      <w:r>
        <w:rPr>
          <w:rFonts w:ascii="Arial" w:cs="Arial" w:eastAsia="Arial" w:hAnsi="Arial"/>
          <w:b/>
          <w:bCs/>
          <w:sz w:val="22"/>
          <w:szCs w:val="22"/>
        </w:rPr>
        <w:t xml:space="preserve">SLAEscalation95: </w:t>
      </w:r>
      <w:r>
        <w:rPr>
          <w:rFonts w:ascii="Arial" w:cs="Arial" w:eastAsia="Arial" w:hAnsi="Arial"/>
          <w:sz w:val="22"/>
          <w:szCs w:val="22"/>
        </w:rPr>
        <w:t xml:space="preserve">Published at 95% SLA elapsed. Source: SLA Monitor. Payload: ticket_id, elapsed_pct, escalation_level: 2.</w:t>
      </w:r>
    </w:p>
    <w:p>
      <w:pPr>
        <w:spacing w:after="140"/>
      </w:pPr>
      <w:r>
        <w:rPr>
          <w:rFonts w:ascii="Arial" w:cs="Arial" w:eastAsia="Arial" w:hAnsi="Arial"/>
          <w:b/>
          <w:bCs/>
          <w:sz w:val="22"/>
          <w:szCs w:val="22"/>
        </w:rPr>
        <w:t xml:space="preserve">VendorReplyReceived: </w:t>
      </w:r>
      <w:r>
        <w:rPr>
          <w:rFonts w:ascii="Arial" w:cs="Arial" w:eastAsia="Arial" w:hAnsi="Arial"/>
          <w:sz w:val="22"/>
          <w:szCs w:val="22"/>
        </w:rPr>
        <w:t xml:space="preserve">Published when a vendor reply to an existing thread is detected. Source: Email Ingestion Service. Payload: email_id, thread_id, ticket_id.</w:t>
      </w:r>
    </w:p>
    <w:p>
      <w:pPr>
        <w:spacing w:after="140"/>
      </w:pPr>
      <w:r>
        <w:rPr>
          <w:rFonts w:ascii="Arial" w:cs="Arial" w:eastAsia="Arial" w:hAnsi="Arial"/>
          <w:b/>
          <w:bCs/>
          <w:sz w:val="22"/>
          <w:szCs w:val="22"/>
        </w:rPr>
        <w:t xml:space="preserve">ResolutionPrepared: </w:t>
      </w:r>
      <w:r>
        <w:rPr>
          <w:rFonts w:ascii="Arial" w:cs="Arial" w:eastAsia="Arial" w:hAnsi="Arial"/>
          <w:sz w:val="22"/>
          <w:szCs w:val="22"/>
        </w:rPr>
        <w:t xml:space="preserve">Published when resolution response is ready. Source: Communication Drafting Agent. Payload: execution_id, resolution_type.</w:t>
      </w:r>
    </w:p>
    <w:p>
      <w:pPr>
        <w:spacing w:after="140"/>
      </w:pPr>
      <w:r>
        <w:rPr>
          <w:rFonts w:ascii="Arial" w:cs="Arial" w:eastAsia="Arial" w:hAnsi="Arial"/>
          <w:b/>
          <w:bCs/>
          <w:sz w:val="22"/>
          <w:szCs w:val="22"/>
        </w:rPr>
        <w:t xml:space="preserve">TicketClosed: </w:t>
      </w:r>
      <w:r>
        <w:rPr>
          <w:rFonts w:ascii="Arial" w:cs="Arial" w:eastAsia="Arial" w:hAnsi="Arial"/>
          <w:sz w:val="22"/>
          <w:szCs w:val="22"/>
        </w:rPr>
        <w:t xml:space="preserve">Published when ticket is closed. Source: Ticket Operations Service. Payload: ticket_id, closure_reason, resolution_summary.</w:t>
      </w:r>
    </w:p>
    <w:p>
      <w:pPr>
        <w:spacing w:after="140"/>
      </w:pPr>
      <w:r>
        <w:rPr>
          <w:rFonts w:ascii="Arial" w:cs="Arial" w:eastAsia="Arial" w:hAnsi="Arial"/>
          <w:b/>
          <w:bCs/>
          <w:sz w:val="22"/>
          <w:szCs w:val="22"/>
        </w:rPr>
        <w:t xml:space="preserve">TicketReopened: </w:t>
      </w:r>
      <w:r>
        <w:rPr>
          <w:rFonts w:ascii="Arial" w:cs="Arial" w:eastAsia="Arial" w:hAnsi="Arial"/>
          <w:sz w:val="22"/>
          <w:szCs w:val="22"/>
        </w:rPr>
        <w:t xml:space="preserve">Published when a closed ticket is reopened. Source: Ticket Operations Service. Payload: ticket_id, reopen_reason, new_sla_target.</w:t>
      </w:r>
    </w:p>
    <w:p>
      <w:r>
        <w:br w:type="page"/>
      </w:r>
    </w:p>
    <w:p>
      <w:pPr>
        <w:pStyle w:val="Heading1"/>
      </w:pPr>
      <w:r>
        <w:t xml:space="preserve">SECTION 5 — BUSINESS FLOW VARIANTS</w:t>
      </w:r>
    </w:p>
    <w:p>
      <w:pPr>
        <w:spacing w:after="60"/>
      </w:pPr>
    </w:p>
    <w:p>
      <w:pPr>
        <w:pStyle w:val="Heading2"/>
      </w:pPr>
      <w:r>
        <w:t xml:space="preserve">Variant 1: New Vendor Email → New Ticket</w:t>
      </w:r>
    </w:p>
    <w:p>
      <w:pPr>
        <w:spacing w:after="140"/>
      </w:pPr>
      <w:r>
        <w:rPr>
          <w:rFonts w:ascii="Arial" w:cs="Arial" w:eastAsia="Arial" w:hAnsi="Arial"/>
          <w:sz w:val="22"/>
          <w:szCs w:val="22"/>
        </w:rPr>
        <w:t xml:space="preserve">This is the happy path and the most common scenario.</w:t>
      </w:r>
    </w:p>
    <w:p>
      <w:pPr>
        <w:pStyle w:val="ListParagraph"/>
        <w:numPr>
          <w:ilvl w:val="0"/>
          <w:numId w:val="2"/>
        </w:numPr>
        <w:spacing w:after="80"/>
      </w:pPr>
      <w:r>
        <w:rPr>
          <w:rFonts w:ascii="Arial" w:cs="Arial" w:eastAsia="Arial" w:hAnsi="Arial"/>
          <w:sz w:val="22"/>
          <w:szCs w:val="22"/>
        </w:rPr>
        <w:t xml:space="preserve">Vendor sends email to vendor-support@company.com.</w:t>
      </w:r>
    </w:p>
    <w:p>
      <w:pPr>
        <w:pStyle w:val="ListParagraph"/>
        <w:numPr>
          <w:ilvl w:val="0"/>
          <w:numId w:val="2"/>
        </w:numPr>
        <w:spacing w:after="80"/>
      </w:pPr>
      <w:r>
        <w:rPr>
          <w:rFonts w:ascii="Arial" w:cs="Arial" w:eastAsia="Arial" w:hAnsi="Arial"/>
          <w:sz w:val="22"/>
          <w:szCs w:val="22"/>
        </w:rPr>
        <w:t xml:space="preserve">Email Ingestion Service fetches, parses, stores raw in S3, writes metadata to PostgreSQL, sets Redis idempotency key, publishes EmailReceived + EmailParsed.</w:t>
      </w:r>
    </w:p>
    <w:p>
      <w:pPr>
        <w:pStyle w:val="ListParagraph"/>
        <w:numPr>
          <w:ilvl w:val="0"/>
          <w:numId w:val="2"/>
        </w:numPr>
        <w:spacing w:after="80"/>
      </w:pPr>
      <w:r>
        <w:rPr>
          <w:rFonts w:ascii="Arial" w:cs="Arial" w:eastAsia="Arial" w:hAnsi="Arial"/>
          <w:sz w:val="22"/>
          <w:szCs w:val="22"/>
        </w:rPr>
        <w:t xml:space="preserve">Orchestrator starts: creates workflow.case_execution, loads context (no prior thread found → NEW).</w:t>
      </w:r>
    </w:p>
    <w:p>
      <w:pPr>
        <w:pStyle w:val="ListParagraph"/>
        <w:numPr>
          <w:ilvl w:val="0"/>
          <w:numId w:val="2"/>
        </w:numPr>
        <w:spacing w:after="80"/>
      </w:pPr>
      <w:r>
        <w:rPr>
          <w:rFonts w:ascii="Arial" w:cs="Arial" w:eastAsia="Arial" w:hAnsi="Arial"/>
          <w:sz w:val="22"/>
          <w:szCs w:val="22"/>
        </w:rPr>
        <w:t xml:space="preserve">Parallel analysis: Email Analysis Agent classifies intent and scores confidence (high). Vendor Resolution Service matches sender in Salesforce (matched). Ticket lookup finds no existing ticket.</w:t>
      </w:r>
    </w:p>
    <w:p>
      <w:pPr>
        <w:pStyle w:val="ListParagraph"/>
        <w:numPr>
          <w:ilvl w:val="0"/>
          <w:numId w:val="2"/>
        </w:numPr>
        <w:spacing w:after="80"/>
      </w:pPr>
      <w:r>
        <w:rPr>
          <w:rFonts w:ascii="Arial" w:cs="Arial" w:eastAsia="Arial" w:hAnsi="Arial"/>
          <w:sz w:val="22"/>
          <w:szCs w:val="22"/>
        </w:rPr>
        <w:t xml:space="preserve">Orchestrator decides: FULL_AUTOMATION (high confidence, vendor matched, clear intent).</w:t>
      </w:r>
    </w:p>
    <w:p>
      <w:pPr>
        <w:pStyle w:val="ListParagraph"/>
        <w:numPr>
          <w:ilvl w:val="0"/>
          <w:numId w:val="2"/>
        </w:numPr>
        <w:spacing w:after="80"/>
      </w:pPr>
      <w:r>
        <w:rPr>
          <w:rFonts w:ascii="Arial" w:cs="Arial" w:eastAsia="Arial" w:hAnsi="Arial"/>
          <w:sz w:val="22"/>
          <w:szCs w:val="22"/>
        </w:rPr>
        <w:t xml:space="preserve">Ticket Operations Service creates new ticket in ServiceNow with correct category, urgency, assignment group. Stores mapping in workflow.ticket_link.</w:t>
      </w:r>
    </w:p>
    <w:p>
      <w:pPr>
        <w:pStyle w:val="ListParagraph"/>
        <w:numPr>
          <w:ilvl w:val="0"/>
          <w:numId w:val="2"/>
        </w:numPr>
        <w:spacing w:after="80"/>
      </w:pPr>
      <w:r>
        <w:rPr>
          <w:rFonts w:ascii="Arial" w:cs="Arial" w:eastAsia="Arial" w:hAnsi="Arial"/>
          <w:sz w:val="22"/>
          <w:szCs w:val="22"/>
        </w:rPr>
        <w:t xml:space="preserve">SLA Monitor starts for this ticket.</w:t>
      </w:r>
    </w:p>
    <w:p>
      <w:pPr>
        <w:pStyle w:val="ListParagraph"/>
        <w:numPr>
          <w:ilvl w:val="0"/>
          <w:numId w:val="2"/>
        </w:numPr>
        <w:spacing w:after="80"/>
      </w:pPr>
      <w:r>
        <w:rPr>
          <w:rFonts w:ascii="Arial" w:cs="Arial" w:eastAsia="Arial" w:hAnsi="Arial"/>
          <w:sz w:val="22"/>
          <w:szCs w:val="22"/>
        </w:rPr>
        <w:t xml:space="preserve">Communication Drafting Agent generates acknowledgment with ticket number and SLA statement.</w:t>
      </w:r>
    </w:p>
    <w:p>
      <w:pPr>
        <w:pStyle w:val="ListParagraph"/>
        <w:numPr>
          <w:ilvl w:val="0"/>
          <w:numId w:val="2"/>
        </w:numPr>
        <w:spacing w:after="80"/>
      </w:pPr>
      <w:r>
        <w:rPr>
          <w:rFonts w:ascii="Arial" w:cs="Arial" w:eastAsia="Arial" w:hAnsi="Arial"/>
          <w:sz w:val="22"/>
          <w:szCs w:val="22"/>
        </w:rPr>
        <w:t xml:space="preserve">Quality &amp; Governance Gate validates and passes.</w:t>
      </w:r>
    </w:p>
    <w:p>
      <w:pPr>
        <w:pStyle w:val="ListParagraph"/>
        <w:numPr>
          <w:ilvl w:val="0"/>
          <w:numId w:val="2"/>
        </w:numPr>
        <w:spacing w:after="80"/>
      </w:pPr>
      <w:r>
        <w:rPr>
          <w:rFonts w:ascii="Arial" w:cs="Arial" w:eastAsia="Arial" w:hAnsi="Arial"/>
          <w:sz w:val="22"/>
          <w:szCs w:val="22"/>
        </w:rPr>
        <w:t xml:space="preserve">Outbound email sent to vendor preserving thread headers.</w:t>
      </w:r>
    </w:p>
    <w:p>
      <w:pPr>
        <w:pStyle w:val="ListParagraph"/>
        <w:numPr>
          <w:ilvl w:val="0"/>
          <w:numId w:val="2"/>
        </w:numPr>
        <w:spacing w:after="80"/>
      </w:pPr>
      <w:r>
        <w:rPr>
          <w:rFonts w:ascii="Arial" w:cs="Arial" w:eastAsia="Arial" w:hAnsi="Arial"/>
          <w:sz w:val="22"/>
          <w:szCs w:val="22"/>
        </w:rPr>
        <w:t xml:space="preserve">All actions logged in audit.action_log throughout.</w:t>
      </w:r>
    </w:p>
    <w:p>
      <w:pPr>
        <w:spacing w:after="60"/>
      </w:pPr>
    </w:p>
    <w:p>
      <w:pPr>
        <w:pStyle w:val="Heading2"/>
      </w:pPr>
      <w:r>
        <w:t xml:space="preserve">Variant 2: Vendor Reply on Existing Open Ticket</w:t>
      </w:r>
    </w:p>
    <w:p>
      <w:pPr>
        <w:pStyle w:val="ListParagraph"/>
        <w:numPr>
          <w:ilvl w:val="0"/>
          <w:numId w:val="2"/>
        </w:numPr>
        <w:spacing w:after="80"/>
      </w:pPr>
      <w:r>
        <w:rPr>
          <w:rFonts w:ascii="Arial" w:cs="Arial" w:eastAsia="Arial" w:hAnsi="Arial"/>
          <w:sz w:val="22"/>
          <w:szCs w:val="22"/>
        </w:rPr>
        <w:t xml:space="preserve">Vendor replies to a previous email in the thread.</w:t>
      </w:r>
    </w:p>
    <w:p>
      <w:pPr>
        <w:pStyle w:val="ListParagraph"/>
        <w:numPr>
          <w:ilvl w:val="0"/>
          <w:numId w:val="2"/>
        </w:numPr>
        <w:spacing w:after="80"/>
      </w:pPr>
      <w:r>
        <w:rPr>
          <w:rFonts w:ascii="Arial" w:cs="Arial" w:eastAsia="Arial" w:hAnsi="Arial"/>
          <w:sz w:val="22"/>
          <w:szCs w:val="22"/>
        </w:rPr>
        <w:t xml:space="preserve">Email Ingestion Service fetches and parses. Idempotency check passes (new message-id).</w:t>
      </w:r>
    </w:p>
    <w:p>
      <w:pPr>
        <w:pStyle w:val="ListParagraph"/>
        <w:numPr>
          <w:ilvl w:val="0"/>
          <w:numId w:val="2"/>
        </w:numPr>
        <w:spacing w:after="80"/>
      </w:pPr>
      <w:r>
        <w:rPr>
          <w:rFonts w:ascii="Arial" w:cs="Arial" w:eastAsia="Arial" w:hAnsi="Arial"/>
          <w:sz w:val="22"/>
          <w:szCs w:val="22"/>
        </w:rPr>
        <w:t xml:space="preserve">Orchestrator starts. Thread correlation matches in-reply-to → existing ticket_link → ticket status = OPEN → EXISTING_OPEN.</w:t>
      </w:r>
    </w:p>
    <w:p>
      <w:pPr>
        <w:pStyle w:val="ListParagraph"/>
        <w:numPr>
          <w:ilvl w:val="0"/>
          <w:numId w:val="2"/>
        </w:numPr>
        <w:spacing w:after="80"/>
      </w:pPr>
      <w:r>
        <w:rPr>
          <w:rFonts w:ascii="Arial" w:cs="Arial" w:eastAsia="Arial" w:hAnsi="Arial"/>
          <w:sz w:val="22"/>
          <w:szCs w:val="22"/>
        </w:rPr>
        <w:t xml:space="preserve">Parallel analysis runs but with existing ticket context loaded.</w:t>
      </w:r>
    </w:p>
    <w:p>
      <w:pPr>
        <w:pStyle w:val="ListParagraph"/>
        <w:numPr>
          <w:ilvl w:val="0"/>
          <w:numId w:val="2"/>
        </w:numPr>
        <w:spacing w:after="80"/>
      </w:pPr>
      <w:r>
        <w:rPr>
          <w:rFonts w:ascii="Arial" w:cs="Arial" w:eastAsia="Arial" w:hAnsi="Arial"/>
          <w:sz w:val="22"/>
          <w:szCs w:val="22"/>
        </w:rPr>
        <w:t xml:space="preserve">Orchestrator decides: EXISTING_TICKET (append to existing).</w:t>
      </w:r>
    </w:p>
    <w:p>
      <w:pPr>
        <w:pStyle w:val="ListParagraph"/>
        <w:numPr>
          <w:ilvl w:val="0"/>
          <w:numId w:val="2"/>
        </w:numPr>
        <w:spacing w:after="80"/>
      </w:pPr>
      <w:r>
        <w:rPr>
          <w:rFonts w:ascii="Arial" w:cs="Arial" w:eastAsia="Arial" w:hAnsi="Arial"/>
          <w:sz w:val="22"/>
          <w:szCs w:val="22"/>
        </w:rPr>
        <w:t xml:space="preserve">Ticket Operations Service updates existing ServiceNow ticket with new work notes containing the vendor's reply content.</w:t>
      </w:r>
    </w:p>
    <w:p>
      <w:pPr>
        <w:pStyle w:val="ListParagraph"/>
        <w:numPr>
          <w:ilvl w:val="0"/>
          <w:numId w:val="2"/>
        </w:numPr>
        <w:spacing w:after="80"/>
      </w:pPr>
      <w:r>
        <w:rPr>
          <w:rFonts w:ascii="Arial" w:cs="Arial" w:eastAsia="Arial" w:hAnsi="Arial"/>
          <w:sz w:val="22"/>
          <w:szCs w:val="22"/>
        </w:rPr>
        <w:t xml:space="preserve">Communication Drafting Agent generates update acknowledgment (if warranted by reply content).</w:t>
      </w:r>
    </w:p>
    <w:p>
      <w:pPr>
        <w:pStyle w:val="ListParagraph"/>
        <w:numPr>
          <w:ilvl w:val="0"/>
          <w:numId w:val="2"/>
        </w:numPr>
        <w:spacing w:after="80"/>
      </w:pPr>
      <w:r>
        <w:rPr>
          <w:rFonts w:ascii="Arial" w:cs="Arial" w:eastAsia="Arial" w:hAnsi="Arial"/>
          <w:sz w:val="22"/>
          <w:szCs w:val="22"/>
        </w:rPr>
        <w:t xml:space="preserve">Quality gate validates, outbound sent if needed.</w:t>
      </w:r>
    </w:p>
    <w:p>
      <w:pPr>
        <w:pStyle w:val="ListParagraph"/>
        <w:numPr>
          <w:ilvl w:val="0"/>
          <w:numId w:val="2"/>
        </w:numPr>
        <w:spacing w:after="80"/>
      </w:pPr>
      <w:r>
        <w:rPr>
          <w:rFonts w:ascii="Arial" w:cs="Arial" w:eastAsia="Arial" w:hAnsi="Arial"/>
          <w:sz w:val="22"/>
          <w:szCs w:val="22"/>
        </w:rPr>
        <w:t xml:space="preserve">SLA timer continues (not reset — reply does not restart SLA).</w:t>
      </w:r>
    </w:p>
    <w:p>
      <w:pPr>
        <w:spacing w:after="60"/>
      </w:pPr>
    </w:p>
    <w:p>
      <w:pPr>
        <w:pStyle w:val="Heading2"/>
      </w:pPr>
      <w:r>
        <w:t xml:space="preserve">Variant 3: Low Confidence → Human Review</w:t>
      </w:r>
    </w:p>
    <w:p>
      <w:pPr>
        <w:pStyle w:val="ListParagraph"/>
        <w:numPr>
          <w:ilvl w:val="0"/>
          <w:numId w:val="2"/>
        </w:numPr>
        <w:spacing w:after="80"/>
      </w:pPr>
      <w:r>
        <w:rPr>
          <w:rFonts w:ascii="Arial" w:cs="Arial" w:eastAsia="Arial" w:hAnsi="Arial"/>
          <w:sz w:val="22"/>
          <w:szCs w:val="22"/>
        </w:rPr>
        <w:t xml:space="preserve">Vendor sends email. Ingestion and parsing proceed normally.</w:t>
      </w:r>
    </w:p>
    <w:p>
      <w:pPr>
        <w:pStyle w:val="ListParagraph"/>
        <w:numPr>
          <w:ilvl w:val="0"/>
          <w:numId w:val="2"/>
        </w:numPr>
        <w:spacing w:after="80"/>
      </w:pPr>
      <w:r>
        <w:rPr>
          <w:rFonts w:ascii="Arial" w:cs="Arial" w:eastAsia="Arial" w:hAnsi="Arial"/>
          <w:sz w:val="22"/>
          <w:szCs w:val="22"/>
        </w:rPr>
        <w:t xml:space="preserve">Email Analysis Agent returns confidence_score = 0.62 (below 0.85 threshold). Multi-issue detected with ambiguous priority. Vendor Resolution returns UNRESOLVED (no Salesforce match).</w:t>
      </w:r>
    </w:p>
    <w:p>
      <w:pPr>
        <w:pStyle w:val="ListParagraph"/>
        <w:numPr>
          <w:ilvl w:val="0"/>
          <w:numId w:val="2"/>
        </w:numPr>
        <w:spacing w:after="80"/>
      </w:pPr>
      <w:r>
        <w:rPr>
          <w:rFonts w:ascii="Arial" w:cs="Arial" w:eastAsia="Arial" w:hAnsi="Arial"/>
          <w:sz w:val="22"/>
          <w:szCs w:val="22"/>
        </w:rPr>
        <w:t xml:space="preserve">Orchestrator decides: LOW_CONFIDENCE.</w:t>
      </w:r>
    </w:p>
    <w:p>
      <w:pPr>
        <w:pStyle w:val="ListParagraph"/>
        <w:numPr>
          <w:ilvl w:val="0"/>
          <w:numId w:val="2"/>
        </w:numPr>
        <w:spacing w:after="80"/>
      </w:pPr>
      <w:r>
        <w:rPr>
          <w:rFonts w:ascii="Arial" w:cs="Arial" w:eastAsia="Arial" w:hAnsi="Arial"/>
          <w:sz w:val="22"/>
          <w:szCs w:val="22"/>
        </w:rPr>
        <w:t xml:space="preserve">TriagePackage created with: original email, analysis result, partial vendor match, suggested routing options, confidence breakdown.</w:t>
      </w:r>
    </w:p>
    <w:p>
      <w:pPr>
        <w:pStyle w:val="ListParagraph"/>
        <w:numPr>
          <w:ilvl w:val="0"/>
          <w:numId w:val="2"/>
        </w:numPr>
        <w:spacing w:after="80"/>
      </w:pPr>
      <w:r>
        <w:rPr>
          <w:rFonts w:ascii="Arial" w:cs="Arial" w:eastAsia="Arial" w:hAnsi="Arial"/>
          <w:sz w:val="22"/>
          <w:szCs w:val="22"/>
        </w:rPr>
        <w:t xml:space="preserve">TriagePackage pushed to vqms-human-review-queue.</w:t>
      </w:r>
    </w:p>
    <w:p>
      <w:pPr>
        <w:pStyle w:val="ListParagraph"/>
        <w:numPr>
          <w:ilvl w:val="0"/>
          <w:numId w:val="2"/>
        </w:numPr>
        <w:spacing w:after="80"/>
      </w:pPr>
      <w:r>
        <w:rPr>
          <w:rFonts w:ascii="Arial" w:cs="Arial" w:eastAsia="Arial" w:hAnsi="Arial"/>
          <w:sz w:val="22"/>
          <w:szCs w:val="22"/>
        </w:rPr>
        <w:t xml:space="preserve">Step Functions execution pauses (callback token pattern).</w:t>
      </w:r>
    </w:p>
    <w:p>
      <w:pPr>
        <w:pStyle w:val="ListParagraph"/>
        <w:numPr>
          <w:ilvl w:val="0"/>
          <w:numId w:val="2"/>
        </w:numPr>
        <w:spacing w:after="80"/>
      </w:pPr>
      <w:r>
        <w:rPr>
          <w:rFonts w:ascii="Arial" w:cs="Arial" w:eastAsia="Arial" w:hAnsi="Arial"/>
          <w:sz w:val="22"/>
          <w:szCs w:val="22"/>
        </w:rPr>
        <w:t xml:space="preserve">Human reviewer receives notification, accesses triage portal (Cognito auth).</w:t>
      </w:r>
    </w:p>
    <w:p>
      <w:pPr>
        <w:pStyle w:val="ListParagraph"/>
        <w:numPr>
          <w:ilvl w:val="0"/>
          <w:numId w:val="2"/>
        </w:numPr>
        <w:spacing w:after="80"/>
      </w:pPr>
      <w:r>
        <w:rPr>
          <w:rFonts w:ascii="Arial" w:cs="Arial" w:eastAsia="Arial" w:hAnsi="Arial"/>
          <w:sz w:val="22"/>
          <w:szCs w:val="22"/>
        </w:rPr>
        <w:t xml:space="preserve">Reviewer corrects: confirms intent as PAYMENT_QUERY, manually identifies vendor, approves routing to Finance Support Group.</w:t>
      </w:r>
    </w:p>
    <w:p>
      <w:pPr>
        <w:pStyle w:val="ListParagraph"/>
        <w:numPr>
          <w:ilvl w:val="0"/>
          <w:numId w:val="2"/>
        </w:numPr>
        <w:spacing w:after="80"/>
      </w:pPr>
      <w:r>
        <w:rPr>
          <w:rFonts w:ascii="Arial" w:cs="Arial" w:eastAsia="Arial" w:hAnsi="Arial"/>
          <w:sz w:val="22"/>
          <w:szCs w:val="22"/>
        </w:rPr>
        <w:t xml:space="preserve">Corrections written to PostgreSQL and Memory &amp; Context Service.</w:t>
      </w:r>
    </w:p>
    <w:p>
      <w:pPr>
        <w:pStyle w:val="ListParagraph"/>
        <w:numPr>
          <w:ilvl w:val="0"/>
          <w:numId w:val="2"/>
        </w:numPr>
        <w:spacing w:after="80"/>
      </w:pPr>
      <w:r>
        <w:rPr>
          <w:rFonts w:ascii="Arial" w:cs="Arial" w:eastAsia="Arial" w:hAnsi="Arial"/>
          <w:sz w:val="22"/>
          <w:szCs w:val="22"/>
        </w:rPr>
        <w:t xml:space="preserve">Step Functions resumes with corrected data.</w:t>
      </w:r>
    </w:p>
    <w:p>
      <w:pPr>
        <w:pStyle w:val="ListParagraph"/>
        <w:numPr>
          <w:ilvl w:val="0"/>
          <w:numId w:val="2"/>
        </w:numPr>
        <w:spacing w:after="80"/>
      </w:pPr>
      <w:r>
        <w:rPr>
          <w:rFonts w:ascii="Arial" w:cs="Arial" w:eastAsia="Arial" w:hAnsi="Arial"/>
          <w:sz w:val="22"/>
          <w:szCs w:val="22"/>
        </w:rPr>
        <w:t xml:space="preserve">Flow continues from Step 8 (routing + ticket creation) with reviewer-validated data.</w:t>
      </w:r>
    </w:p>
    <w:p>
      <w:pPr>
        <w:pStyle w:val="ListParagraph"/>
        <w:numPr>
          <w:ilvl w:val="0"/>
          <w:numId w:val="2"/>
        </w:numPr>
        <w:spacing w:after="80"/>
      </w:pPr>
      <w:r>
        <w:rPr>
          <w:rFonts w:ascii="Arial" w:cs="Arial" w:eastAsia="Arial" w:hAnsi="Arial"/>
          <w:sz w:val="22"/>
          <w:szCs w:val="22"/>
        </w:rPr>
        <w:t xml:space="preserve">Audit records all review actions with reviewer identity.</w:t>
      </w:r>
    </w:p>
    <w:p>
      <w:pPr>
        <w:spacing w:after="60"/>
      </w:pPr>
    </w:p>
    <w:p>
      <w:pPr>
        <w:pStyle w:val="Heading2"/>
      </w:pPr>
      <w:r>
        <w:t xml:space="preserve">Variant 4: SLA Nearing Breach → Escalation</w:t>
      </w:r>
    </w:p>
    <w:p>
      <w:pPr>
        <w:pStyle w:val="ListParagraph"/>
        <w:numPr>
          <w:ilvl w:val="0"/>
          <w:numId w:val="2"/>
        </w:numPr>
        <w:spacing w:after="80"/>
      </w:pPr>
      <w:r>
        <w:rPr>
          <w:rFonts w:ascii="Arial" w:cs="Arial" w:eastAsia="Arial" w:hAnsi="Arial"/>
          <w:sz w:val="22"/>
          <w:szCs w:val="22"/>
        </w:rPr>
        <w:t xml:space="preserve">Ticket was created 3 hours ago with 4-hour SLA target (Gold tier vendor, High urgency).</w:t>
      </w:r>
    </w:p>
    <w:p>
      <w:pPr>
        <w:pStyle w:val="ListParagraph"/>
        <w:numPr>
          <w:ilvl w:val="0"/>
          <w:numId w:val="2"/>
        </w:numPr>
        <w:spacing w:after="80"/>
      </w:pPr>
      <w:r>
        <w:rPr>
          <w:rFonts w:ascii="Arial" w:cs="Arial" w:eastAsia="Arial" w:hAnsi="Arial"/>
          <w:sz w:val="22"/>
          <w:szCs w:val="22"/>
        </w:rPr>
        <w:t xml:space="preserve">SLA Monitor checks elapsed: (3/4)*100 = 75% &gt; 70% threshold.</w:t>
      </w:r>
    </w:p>
    <w:p>
      <w:pPr>
        <w:pStyle w:val="ListParagraph"/>
        <w:numPr>
          <w:ilvl w:val="0"/>
          <w:numId w:val="2"/>
        </w:numPr>
        <w:spacing w:after="80"/>
      </w:pPr>
      <w:r>
        <w:rPr>
          <w:rFonts w:ascii="Arial" w:cs="Arial" w:eastAsia="Arial" w:hAnsi="Arial"/>
          <w:sz w:val="22"/>
          <w:szCs w:val="22"/>
        </w:rPr>
        <w:t xml:space="preserve">SLAWarning70 event published. Assigned resolver receives notification.</w:t>
      </w:r>
    </w:p>
    <w:p>
      <w:pPr>
        <w:pStyle w:val="ListParagraph"/>
        <w:numPr>
          <w:ilvl w:val="0"/>
          <w:numId w:val="2"/>
        </w:numPr>
        <w:spacing w:after="80"/>
      </w:pPr>
      <w:r>
        <w:rPr>
          <w:rFonts w:ascii="Arial" w:cs="Arial" w:eastAsia="Arial" w:hAnsi="Arial"/>
          <w:sz w:val="22"/>
          <w:szCs w:val="22"/>
        </w:rPr>
        <w:t xml:space="preserve">At 3.4 hours: elapsed = 85%. SLAEscalation85 event published. L1 manager receives escalation via vqms-escalation-queue.</w:t>
      </w:r>
    </w:p>
    <w:p>
      <w:pPr>
        <w:pStyle w:val="ListParagraph"/>
        <w:numPr>
          <w:ilvl w:val="0"/>
          <w:numId w:val="2"/>
        </w:numPr>
        <w:spacing w:after="80"/>
      </w:pPr>
      <w:r>
        <w:rPr>
          <w:rFonts w:ascii="Arial" w:cs="Arial" w:eastAsia="Arial" w:hAnsi="Arial"/>
          <w:sz w:val="22"/>
          <w:szCs w:val="22"/>
        </w:rPr>
        <w:t xml:space="preserve">At 3.8 hours: elapsed = 95%. SLAEscalation95 event published. L2 senior management alerted.</w:t>
      </w:r>
    </w:p>
    <w:p>
      <w:pPr>
        <w:pStyle w:val="ListParagraph"/>
        <w:numPr>
          <w:ilvl w:val="0"/>
          <w:numId w:val="2"/>
        </w:numPr>
        <w:spacing w:after="80"/>
      </w:pPr>
      <w:r>
        <w:rPr>
          <w:rFonts w:ascii="Arial" w:cs="Arial" w:eastAsia="Arial" w:hAnsi="Arial"/>
          <w:sz w:val="22"/>
          <w:szCs w:val="22"/>
        </w:rPr>
        <w:t xml:space="preserve">If ticket is resolved before breach: SLA Monitor stops, reporting.sla_metrics records actual_hours and breach=false.</w:t>
      </w:r>
    </w:p>
    <w:p>
      <w:pPr>
        <w:pStyle w:val="ListParagraph"/>
        <w:numPr>
          <w:ilvl w:val="0"/>
          <w:numId w:val="2"/>
        </w:numPr>
        <w:spacing w:after="80"/>
      </w:pPr>
      <w:r>
        <w:rPr>
          <w:rFonts w:ascii="Arial" w:cs="Arial" w:eastAsia="Arial" w:hAnsi="Arial"/>
          <w:sz w:val="22"/>
          <w:szCs w:val="22"/>
        </w:rPr>
        <w:t xml:space="preserve">If ticket breaches SLA: reporting.sla_metrics records breach=true with actual resolution time.</w:t>
      </w:r>
    </w:p>
    <w:p>
      <w:pPr>
        <w:spacing w:after="60"/>
      </w:pPr>
    </w:p>
    <w:p>
      <w:pPr>
        <w:pStyle w:val="Heading2"/>
      </w:pPr>
      <w:r>
        <w:t xml:space="preserve">Variant 5: Resolution → Vendor Informed → Closure</w:t>
      </w:r>
    </w:p>
    <w:p>
      <w:pPr>
        <w:pStyle w:val="ListParagraph"/>
        <w:numPr>
          <w:ilvl w:val="0"/>
          <w:numId w:val="2"/>
        </w:numPr>
        <w:spacing w:after="80"/>
      </w:pPr>
      <w:r>
        <w:rPr>
          <w:rFonts w:ascii="Arial" w:cs="Arial" w:eastAsia="Arial" w:hAnsi="Arial"/>
          <w:sz w:val="22"/>
          <w:szCs w:val="22"/>
        </w:rPr>
        <w:t xml:space="preserve">Resolver completes investigation and marks ticket as resolved in ServiceNow.</w:t>
      </w:r>
    </w:p>
    <w:p>
      <w:pPr>
        <w:pStyle w:val="ListParagraph"/>
        <w:numPr>
          <w:ilvl w:val="0"/>
          <w:numId w:val="2"/>
        </w:numPr>
        <w:spacing w:after="80"/>
      </w:pPr>
      <w:r>
        <w:rPr>
          <w:rFonts w:ascii="Arial" w:cs="Arial" w:eastAsia="Arial" w:hAnsi="Arial"/>
          <w:sz w:val="22"/>
          <w:szCs w:val="22"/>
        </w:rPr>
        <w:t xml:space="preserve">Resolution event triggers Communication Drafting Agent to generate resolution email.</w:t>
      </w:r>
    </w:p>
    <w:p>
      <w:pPr>
        <w:pStyle w:val="ListParagraph"/>
        <w:numPr>
          <w:ilvl w:val="0"/>
          <w:numId w:val="2"/>
        </w:numPr>
        <w:spacing w:after="80"/>
      </w:pPr>
      <w:r>
        <w:rPr>
          <w:rFonts w:ascii="Arial" w:cs="Arial" w:eastAsia="Arial" w:hAnsi="Arial"/>
          <w:sz w:val="22"/>
          <w:szCs w:val="22"/>
        </w:rPr>
        <w:t xml:space="preserve">Resolution email includes: resolution summary, actions taken, instructions for follow-up.</w:t>
      </w:r>
    </w:p>
    <w:p>
      <w:pPr>
        <w:pStyle w:val="ListParagraph"/>
        <w:numPr>
          <w:ilvl w:val="0"/>
          <w:numId w:val="2"/>
        </w:numPr>
        <w:spacing w:after="80"/>
      </w:pPr>
      <w:r>
        <w:rPr>
          <w:rFonts w:ascii="Arial" w:cs="Arial" w:eastAsia="Arial" w:hAnsi="Arial"/>
          <w:sz w:val="22"/>
          <w:szCs w:val="22"/>
        </w:rPr>
        <w:t xml:space="preserve">Quality &amp; Governance Gate validates the resolution email.</w:t>
      </w:r>
    </w:p>
    <w:p>
      <w:pPr>
        <w:pStyle w:val="ListParagraph"/>
        <w:numPr>
          <w:ilvl w:val="0"/>
          <w:numId w:val="2"/>
        </w:numPr>
        <w:spacing w:after="80"/>
      </w:pPr>
      <w:r>
        <w:rPr>
          <w:rFonts w:ascii="Arial" w:cs="Arial" w:eastAsia="Arial" w:hAnsi="Arial"/>
          <w:sz w:val="22"/>
          <w:szCs w:val="22"/>
        </w:rPr>
        <w:t xml:space="preserve">Resolution email sent to vendor.</w:t>
      </w:r>
    </w:p>
    <w:p>
      <w:pPr>
        <w:pStyle w:val="ListParagraph"/>
        <w:numPr>
          <w:ilvl w:val="0"/>
          <w:numId w:val="2"/>
        </w:numPr>
        <w:spacing w:after="80"/>
      </w:pPr>
      <w:r>
        <w:rPr>
          <w:rFonts w:ascii="Arial" w:cs="Arial" w:eastAsia="Arial" w:hAnsi="Arial"/>
          <w:sz w:val="22"/>
          <w:szCs w:val="22"/>
        </w:rPr>
        <w:t xml:space="preserve">ResolutionPrepared and EmailSent events published.</w:t>
      </w:r>
    </w:p>
    <w:p>
      <w:pPr>
        <w:pStyle w:val="ListParagraph"/>
        <w:numPr>
          <w:ilvl w:val="0"/>
          <w:numId w:val="2"/>
        </w:numPr>
        <w:spacing w:after="80"/>
      </w:pPr>
      <w:r>
        <w:rPr>
          <w:rFonts w:ascii="Arial" w:cs="Arial" w:eastAsia="Arial" w:hAnsi="Arial"/>
          <w:sz w:val="22"/>
          <w:szCs w:val="22"/>
        </w:rPr>
        <w:t xml:space="preserve">Ticket status moved to PENDING_CLOSURE in ServiceNow.</w:t>
      </w:r>
    </w:p>
    <w:p>
      <w:pPr>
        <w:pStyle w:val="ListParagraph"/>
        <w:numPr>
          <w:ilvl w:val="0"/>
          <w:numId w:val="2"/>
        </w:numPr>
        <w:spacing w:after="80"/>
      </w:pPr>
      <w:r>
        <w:rPr>
          <w:rFonts w:ascii="Arial" w:cs="Arial" w:eastAsia="Arial" w:hAnsi="Arial"/>
          <w:sz w:val="22"/>
          <w:szCs w:val="22"/>
        </w:rPr>
        <w:t xml:space="preserve">Step Functions starts a wait state (5 business days policy window).</w:t>
      </w:r>
    </w:p>
    <w:p>
      <w:pPr>
        <w:pStyle w:val="ListParagraph"/>
        <w:numPr>
          <w:ilvl w:val="0"/>
          <w:numId w:val="2"/>
        </w:numPr>
        <w:spacing w:after="80"/>
      </w:pPr>
      <w:r>
        <w:rPr>
          <w:rFonts w:ascii="Arial" w:cs="Arial" w:eastAsia="Arial" w:hAnsi="Arial"/>
          <w:sz w:val="22"/>
          <w:szCs w:val="22"/>
        </w:rPr>
        <w:t xml:space="preserve">If vendor replies confirming: closure proceeds immediately.</w:t>
      </w:r>
    </w:p>
    <w:p>
      <w:pPr>
        <w:pStyle w:val="ListParagraph"/>
        <w:numPr>
          <w:ilvl w:val="0"/>
          <w:numId w:val="2"/>
        </w:numPr>
        <w:spacing w:after="80"/>
      </w:pPr>
      <w:r>
        <w:rPr>
          <w:rFonts w:ascii="Arial" w:cs="Arial" w:eastAsia="Arial" w:hAnsi="Arial"/>
          <w:sz w:val="22"/>
          <w:szCs w:val="22"/>
        </w:rPr>
        <w:t xml:space="preserve">If no vendor response within 5 business days: auto-closure triggers.</w:t>
      </w:r>
    </w:p>
    <w:p>
      <w:pPr>
        <w:pStyle w:val="ListParagraph"/>
        <w:numPr>
          <w:ilvl w:val="0"/>
          <w:numId w:val="2"/>
        </w:numPr>
        <w:spacing w:after="80"/>
      </w:pPr>
      <w:r>
        <w:rPr>
          <w:rFonts w:ascii="Arial" w:cs="Arial" w:eastAsia="Arial" w:hAnsi="Arial"/>
          <w:sz w:val="22"/>
          <w:szCs w:val="22"/>
        </w:rPr>
        <w:t xml:space="preserve">Ticket closed in ServiceNow. TicketClosed event published.</w:t>
      </w:r>
    </w:p>
    <w:p>
      <w:pPr>
        <w:pStyle w:val="ListParagraph"/>
        <w:numPr>
          <w:ilvl w:val="0"/>
          <w:numId w:val="2"/>
        </w:numPr>
        <w:spacing w:after="80"/>
      </w:pPr>
      <w:r>
        <w:rPr>
          <w:rFonts w:ascii="Arial" w:cs="Arial" w:eastAsia="Arial" w:hAnsi="Arial"/>
          <w:sz w:val="22"/>
          <w:szCs w:val="22"/>
        </w:rPr>
        <w:t xml:space="preserve">Closure summary stored in audit.action_log and memory.episodic_memory.</w:t>
      </w:r>
    </w:p>
    <w:p>
      <w:pPr>
        <w:pStyle w:val="ListParagraph"/>
        <w:numPr>
          <w:ilvl w:val="0"/>
          <w:numId w:val="2"/>
        </w:numPr>
        <w:spacing w:after="80"/>
      </w:pPr>
      <w:r>
        <w:rPr>
          <w:rFonts w:ascii="Arial" w:cs="Arial" w:eastAsia="Arial" w:hAnsi="Arial"/>
          <w:sz w:val="22"/>
          <w:szCs w:val="22"/>
        </w:rPr>
        <w:t xml:space="preserve">SLA Monitor stopped for this ticket.</w:t>
      </w:r>
    </w:p>
    <w:p>
      <w:pPr>
        <w:spacing w:after="60"/>
      </w:pPr>
    </w:p>
    <w:p>
      <w:pPr>
        <w:pStyle w:val="Heading2"/>
      </w:pPr>
      <w:r>
        <w:t xml:space="preserve">Variant 6: Vendor Reply After Closure → Reopen or Linked Ticket</w:t>
      </w:r>
    </w:p>
    <w:p>
      <w:pPr>
        <w:pStyle w:val="ListParagraph"/>
        <w:numPr>
          <w:ilvl w:val="0"/>
          <w:numId w:val="2"/>
        </w:numPr>
        <w:spacing w:after="80"/>
      </w:pPr>
      <w:r>
        <w:rPr>
          <w:rFonts w:ascii="Arial" w:cs="Arial" w:eastAsia="Arial" w:hAnsi="Arial"/>
          <w:sz w:val="22"/>
          <w:szCs w:val="22"/>
        </w:rPr>
        <w:t xml:space="preserve">Vendor sends email replying to a thread where the ticket is CLOSED.</w:t>
      </w:r>
    </w:p>
    <w:p>
      <w:pPr>
        <w:pStyle w:val="ListParagraph"/>
        <w:numPr>
          <w:ilvl w:val="0"/>
          <w:numId w:val="2"/>
        </w:numPr>
        <w:spacing w:after="80"/>
      </w:pPr>
      <w:r>
        <w:rPr>
          <w:rFonts w:ascii="Arial" w:cs="Arial" w:eastAsia="Arial" w:hAnsi="Arial"/>
          <w:sz w:val="22"/>
          <w:szCs w:val="22"/>
        </w:rPr>
        <w:t xml:space="preserve">Email Ingestion processes normally.</w:t>
      </w:r>
    </w:p>
    <w:p>
      <w:pPr>
        <w:pStyle w:val="ListParagraph"/>
        <w:numPr>
          <w:ilvl w:val="0"/>
          <w:numId w:val="2"/>
        </w:numPr>
        <w:spacing w:after="80"/>
      </w:pPr>
      <w:r>
        <w:rPr>
          <w:rFonts w:ascii="Arial" w:cs="Arial" w:eastAsia="Arial" w:hAnsi="Arial"/>
          <w:sz w:val="22"/>
          <w:szCs w:val="22"/>
        </w:rPr>
        <w:t xml:space="preserve">Thread correlation finds match in workflow.ticket_link with ticket_status = CLOSED → REPLY_TO_CLOSED.</w:t>
      </w:r>
    </w:p>
    <w:p>
      <w:pPr>
        <w:pStyle w:val="ListParagraph"/>
        <w:numPr>
          <w:ilvl w:val="0"/>
          <w:numId w:val="2"/>
        </w:numPr>
        <w:spacing w:after="80"/>
      </w:pPr>
      <w:r>
        <w:rPr>
          <w:rFonts w:ascii="Arial" w:cs="Arial" w:eastAsia="Arial" w:hAnsi="Arial"/>
          <w:sz w:val="22"/>
          <w:szCs w:val="22"/>
        </w:rPr>
        <w:t xml:space="preserve">Email Analysis Agent analyzes the new email content.</w:t>
      </w:r>
    </w:p>
    <w:p>
      <w:pPr>
        <w:pStyle w:val="ListParagraph"/>
        <w:numPr>
          <w:ilvl w:val="0"/>
          <w:numId w:val="2"/>
        </w:numPr>
        <w:spacing w:after="80"/>
      </w:pPr>
      <w:r>
        <w:rPr>
          <w:rFonts w:ascii="Arial" w:cs="Arial" w:eastAsia="Arial" w:hAnsi="Arial"/>
          <w:sz w:val="22"/>
          <w:szCs w:val="22"/>
        </w:rPr>
        <w:t xml:space="preserve">LangGraph decision node evaluates: (a) Is this the same issue resurfacing? (b) Is this a new issue?</w:t>
      </w:r>
    </w:p>
    <w:p>
      <w:pPr>
        <w:pStyle w:val="ListParagraph"/>
        <w:numPr>
          <w:ilvl w:val="0"/>
          <w:numId w:val="2"/>
        </w:numPr>
        <w:spacing w:after="80"/>
      </w:pPr>
      <w:r>
        <w:rPr>
          <w:rFonts w:ascii="Arial" w:cs="Arial" w:eastAsia="Arial" w:hAnsi="Arial"/>
          <w:sz w:val="22"/>
          <w:szCs w:val="22"/>
        </w:rPr>
        <w:t xml:space="preserve">If same issue (e.g., 'the problem came back'): Reopen the existing ServiceNow ticket (CLOSED → IN_PROGRESS). Reset SLA timer per reopen policy. Restart vqms-sla-monitor with reopen SLA target. TicketReopened event published.</w:t>
      </w:r>
    </w:p>
    <w:p>
      <w:pPr>
        <w:pStyle w:val="ListParagraph"/>
        <w:numPr>
          <w:ilvl w:val="0"/>
          <w:numId w:val="2"/>
        </w:numPr>
        <w:spacing w:after="80"/>
      </w:pPr>
      <w:r>
        <w:rPr>
          <w:rFonts w:ascii="Arial" w:cs="Arial" w:eastAsia="Arial" w:hAnsi="Arial"/>
          <w:sz w:val="22"/>
          <w:szCs w:val="22"/>
        </w:rPr>
        <w:t xml:space="preserve">If new issue (e.g., 'I have a different question'): Create new ServiceNow ticket with parent_incident link to original. New SLA starts fresh. TicketCreated event published with reference to original.</w:t>
      </w:r>
    </w:p>
    <w:p>
      <w:pPr>
        <w:pStyle w:val="ListParagraph"/>
        <w:numPr>
          <w:ilvl w:val="0"/>
          <w:numId w:val="2"/>
        </w:numPr>
        <w:spacing w:after="80"/>
      </w:pPr>
      <w:r>
        <w:rPr>
          <w:rFonts w:ascii="Arial" w:cs="Arial" w:eastAsia="Arial" w:hAnsi="Arial"/>
          <w:sz w:val="22"/>
          <w:szCs w:val="22"/>
        </w:rPr>
        <w:t xml:space="preserve">In both cases: workflow re-enters main orchestration from routing decision (Step 6) with updated context. Communication draft generated and validated. Acknowledgment sent to vendor.</w:t>
      </w:r>
    </w:p>
    <w:p>
      <w:r>
        <w:br w:type="page"/>
      </w:r>
    </w:p>
    <w:p>
      <w:pPr>
        <w:pStyle w:val="Heading1"/>
      </w:pPr>
      <w:r>
        <w:t xml:space="preserve">SECTION 6 — ASCII SEQUENCE FLOWS</w:t>
      </w:r>
    </w:p>
    <w:p>
      <w:pPr>
        <w:spacing w:after="60"/>
      </w:pP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SEQUENCE FLOW: HAPPY PATH (New Email → Acknowledgment)</w:t>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Vendor          Exchange     Email Intake    S3    PostgreSQL  Redis  EventBridge  SQS           StepFunctions    LangGraph     Analysis     Vendor Res    Ticket Ops    Comm Draft    QualGate     Outbound</w:t>
      </w:r>
    </w:p>
    <w:p>
      <w:pPr>
        <w:spacing w:after="80" w:before="40"/>
      </w:pPr>
      <w:r>
        <w:rPr>
          <w:rFonts w:ascii="Consolas" w:cs="Consolas" w:eastAsia="Consolas" w:hAnsi="Consolas"/>
          <w:sz w:val="20"/>
          <w:szCs w:val="20"/>
        </w:rPr>
        <w:t xml:space="preserve">  |                |              |           |        |         |        |          |                |              |              |             |             |             |             |            |</w:t>
      </w:r>
    </w:p>
    <w:p>
      <w:pPr>
        <w:spacing w:after="80" w:before="40"/>
      </w:pPr>
      <w:r>
        <w:rPr>
          <w:rFonts w:ascii="Consolas" w:cs="Consolas" w:eastAsia="Consolas" w:hAnsi="Consolas"/>
          <w:sz w:val="20"/>
          <w:szCs w:val="20"/>
        </w:rPr>
        <w:t xml:space="preserve">  |--send email---&gt;|              |           |        |         |        |          |                |              |              |             |             |             |             |            |</w:t>
      </w:r>
    </w:p>
    <w:p>
      <w:pPr>
        <w:spacing w:after="80" w:before="40"/>
      </w:pPr>
      <w:r>
        <w:rPr>
          <w:rFonts w:ascii="Consolas" w:cs="Consolas" w:eastAsia="Consolas" w:hAnsi="Consolas"/>
          <w:sz w:val="20"/>
          <w:szCs w:val="20"/>
        </w:rPr>
        <w:t xml:space="preserve">  |                |--webhook----&gt;|           |        |         |        |          |                |              |              |             |             |             |             |            |</w:t>
      </w:r>
    </w:p>
    <w:p>
      <w:pPr>
        <w:spacing w:after="80" w:before="40"/>
      </w:pPr>
      <w:r>
        <w:rPr>
          <w:rFonts w:ascii="Consolas" w:cs="Consolas" w:eastAsia="Consolas" w:hAnsi="Consolas"/>
          <w:sz w:val="20"/>
          <w:szCs w:val="20"/>
        </w:rPr>
        <w:t xml:space="preserve">  |                |              |--GET msg-&gt;|        |         |        |          |                |              |              |             |             |             |             |            |</w:t>
      </w:r>
    </w:p>
    <w:p>
      <w:pPr>
        <w:spacing w:after="80" w:before="40"/>
      </w:pPr>
      <w:r>
        <w:rPr>
          <w:rFonts w:ascii="Consolas" w:cs="Consolas" w:eastAsia="Consolas" w:hAnsi="Consolas"/>
          <w:sz w:val="20"/>
          <w:szCs w:val="20"/>
        </w:rPr>
        <w:t xml:space="preserve">  |                |&lt;--msg body---|           |        |         |        |          |                |              |              |             |             |             |             |            |</w:t>
      </w:r>
    </w:p>
    <w:p>
      <w:pPr>
        <w:spacing w:after="80" w:before="40"/>
      </w:pPr>
      <w:r>
        <w:rPr>
          <w:rFonts w:ascii="Consolas" w:cs="Consolas" w:eastAsia="Consolas" w:hAnsi="Consolas"/>
          <w:sz w:val="20"/>
          <w:szCs w:val="20"/>
        </w:rPr>
        <w:t xml:space="preserve">  |                |              |--check---&gt;|        |         |        |          |                |              |              |             |             |             |             |            |</w:t>
      </w:r>
    </w:p>
    <w:p>
      <w:pPr>
        <w:spacing w:after="80" w:before="40"/>
      </w:pPr>
      <w:r>
        <w:rPr>
          <w:rFonts w:ascii="Consolas" w:cs="Consolas" w:eastAsia="Consolas" w:hAnsi="Consolas"/>
          <w:sz w:val="20"/>
          <w:szCs w:val="20"/>
        </w:rPr>
        <w:t xml:space="preserve">  |                |              |           |        |    GET idem key  |          |                |              |              |             |             |             |             |            |</w:t>
      </w:r>
    </w:p>
    <w:p>
      <w:pPr>
        <w:spacing w:after="80" w:before="40"/>
      </w:pPr>
      <w:r>
        <w:rPr>
          <w:rFonts w:ascii="Consolas" w:cs="Consolas" w:eastAsia="Consolas" w:hAnsi="Consolas"/>
          <w:sz w:val="20"/>
          <w:szCs w:val="20"/>
        </w:rPr>
        <w:t xml:space="preserve">  |                |              |           |        |   (not exists)   |          |                |              |              |             |             |             |             |            |</w:t>
      </w:r>
    </w:p>
    <w:p>
      <w:pPr>
        <w:spacing w:after="80" w:before="40"/>
      </w:pPr>
      <w:r>
        <w:rPr>
          <w:rFonts w:ascii="Consolas" w:cs="Consolas" w:eastAsia="Consolas" w:hAnsi="Consolas"/>
          <w:sz w:val="20"/>
          <w:szCs w:val="20"/>
        </w:rPr>
        <w:t xml:space="preserve">  |                |              |--store raw email--&gt;|        |         |          |                |              |              |             |             |             |             |            |</w:t>
      </w:r>
    </w:p>
    <w:p>
      <w:pPr>
        <w:spacing w:after="80" w:before="40"/>
      </w:pPr>
      <w:r>
        <w:rPr>
          <w:rFonts w:ascii="Consolas" w:cs="Consolas" w:eastAsia="Consolas" w:hAnsi="Consolas"/>
          <w:sz w:val="20"/>
          <w:szCs w:val="20"/>
        </w:rPr>
        <w:t xml:space="preserve">  |                |              |--write metadata---&gt;|-------&gt;|         |          |                |              |              |             |             |             |             |            |</w:t>
      </w:r>
    </w:p>
    <w:p>
      <w:pPr>
        <w:spacing w:after="80" w:before="40"/>
      </w:pPr>
      <w:r>
        <w:rPr>
          <w:rFonts w:ascii="Consolas" w:cs="Consolas" w:eastAsia="Consolas" w:hAnsi="Consolas"/>
          <w:sz w:val="20"/>
          <w:szCs w:val="20"/>
        </w:rPr>
        <w:t xml:space="preserve">  |                |              |--SET idem key-----&gt;|        |--------&gt;|          |                |              |              |             |             |             |             |            |</w:t>
      </w:r>
    </w:p>
    <w:p>
      <w:pPr>
        <w:spacing w:after="80" w:before="40"/>
      </w:pPr>
      <w:r>
        <w:rPr>
          <w:rFonts w:ascii="Consolas" w:cs="Consolas" w:eastAsia="Consolas" w:hAnsi="Consolas"/>
          <w:sz w:val="20"/>
          <w:szCs w:val="20"/>
        </w:rPr>
        <w:t xml:space="preserve">  |                |              |--publish events---&gt;|        |         |---------&gt;|                |              |              |             |             |             |             |            |</w:t>
      </w:r>
    </w:p>
    <w:p>
      <w:pPr>
        <w:spacing w:after="80" w:before="40"/>
      </w:pPr>
      <w:r>
        <w:rPr>
          <w:rFonts w:ascii="Consolas" w:cs="Consolas" w:eastAsia="Consolas" w:hAnsi="Consolas"/>
          <w:sz w:val="20"/>
          <w:szCs w:val="20"/>
        </w:rPr>
        <w:t xml:space="preserve">  |                |              |--push to queue----&gt;|        |         |          |---------------&gt;|              |              |             |             |             |             |            |</w:t>
      </w:r>
    </w:p>
    <w:p>
      <w:pPr>
        <w:spacing w:after="80" w:before="40"/>
      </w:pPr>
      <w:r>
        <w:rPr>
          <w:rFonts w:ascii="Consolas" w:cs="Consolas" w:eastAsia="Consolas" w:hAnsi="Consolas"/>
          <w:sz w:val="20"/>
          <w:szCs w:val="20"/>
        </w:rPr>
        <w:t xml:space="preserve">  |                |              |           |        |         |        |          |   start exec   |              |              |             |             |             |             |            |</w:t>
      </w:r>
    </w:p>
    <w:p>
      <w:pPr>
        <w:spacing w:after="80" w:before="40"/>
      </w:pPr>
      <w:r>
        <w:rPr>
          <w:rFonts w:ascii="Consolas" w:cs="Consolas" w:eastAsia="Consolas" w:hAnsi="Consolas"/>
          <w:sz w:val="20"/>
          <w:szCs w:val="20"/>
        </w:rPr>
        <w:t xml:space="preserve">  |                |              |           |        |         |        |          |                |--load ctx---&gt;|              |             |             |             |             |            |</w:t>
      </w:r>
    </w:p>
    <w:p>
      <w:pPr>
        <w:spacing w:after="80" w:before="40"/>
      </w:pPr>
      <w:r>
        <w:rPr>
          <w:rFonts w:ascii="Consolas" w:cs="Consolas" w:eastAsia="Consolas" w:hAnsi="Consolas"/>
          <w:sz w:val="20"/>
          <w:szCs w:val="20"/>
        </w:rPr>
        <w:t xml:space="preserve">  |                |              |           |        |         |        |          |                |   (NEW)      |              |             |             |             |             |            |</w:t>
      </w:r>
    </w:p>
    <w:p>
      <w:pPr>
        <w:spacing w:after="80" w:before="40"/>
      </w:pPr>
      <w:r>
        <w:rPr>
          <w:rFonts w:ascii="Consolas" w:cs="Consolas" w:eastAsia="Consolas" w:hAnsi="Consolas"/>
          <w:sz w:val="20"/>
          <w:szCs w:val="20"/>
        </w:rPr>
        <w:t xml:space="preserve">  |                |              |           |        |         |        |          |                |==PARALLEL====|==============|=============|             |             |             |            |</w:t>
      </w:r>
    </w:p>
    <w:p>
      <w:pPr>
        <w:spacing w:after="80" w:before="40"/>
      </w:pPr>
      <w:r>
        <w:rPr>
          <w:rFonts w:ascii="Consolas" w:cs="Consolas" w:eastAsia="Consolas" w:hAnsi="Consolas"/>
          <w:sz w:val="20"/>
          <w:szCs w:val="20"/>
        </w:rPr>
        <w:t xml:space="preserve">  |                |              |           |        |         |        |          |                |  analyze     |  resolve     | ticket      |             |             |             |            |</w:t>
      </w:r>
    </w:p>
    <w:p>
      <w:pPr>
        <w:spacing w:after="80" w:before="40"/>
      </w:pPr>
      <w:r>
        <w:rPr>
          <w:rFonts w:ascii="Consolas" w:cs="Consolas" w:eastAsia="Consolas" w:hAnsi="Consolas"/>
          <w:sz w:val="20"/>
          <w:szCs w:val="20"/>
        </w:rPr>
        <w:t xml:space="preserve">  |                |              |           |        |         |        |          |                |  (Bedrock)   |  (Salesforce)| lookup      |             |             |             |            |</w:t>
      </w:r>
    </w:p>
    <w:p>
      <w:pPr>
        <w:spacing w:after="80" w:before="40"/>
      </w:pPr>
      <w:r>
        <w:rPr>
          <w:rFonts w:ascii="Consolas" w:cs="Consolas" w:eastAsia="Consolas" w:hAnsi="Consolas"/>
          <w:sz w:val="20"/>
          <w:szCs w:val="20"/>
        </w:rPr>
        <w:t xml:space="preserve">  |                |              |           |        |         |        |          |                |==MERGE=======|==============|=============|             |             |             |            |</w:t>
      </w:r>
    </w:p>
    <w:p>
      <w:pPr>
        <w:spacing w:after="80" w:before="40"/>
      </w:pPr>
      <w:r>
        <w:rPr>
          <w:rFonts w:ascii="Consolas" w:cs="Consolas" w:eastAsia="Consolas" w:hAnsi="Consolas"/>
          <w:sz w:val="20"/>
          <w:szCs w:val="20"/>
        </w:rPr>
        <w:t xml:space="preserve">  |                |              |           |        |         |        |          |                |--decide: FULL_AUTO--------&gt;|             |             |             |             |            |</w:t>
      </w:r>
    </w:p>
    <w:p>
      <w:pPr>
        <w:spacing w:after="80" w:before="40"/>
      </w:pPr>
      <w:r>
        <w:rPr>
          <w:rFonts w:ascii="Consolas" w:cs="Consolas" w:eastAsia="Consolas" w:hAnsi="Consolas"/>
          <w:sz w:val="20"/>
          <w:szCs w:val="20"/>
        </w:rPr>
        <w:t xml:space="preserve">  |                |              |           |        |         |        |          |                |              |              |--create tkt-&gt;|             |             |             |            |</w:t>
      </w:r>
    </w:p>
    <w:p>
      <w:pPr>
        <w:spacing w:after="80" w:before="40"/>
      </w:pPr>
      <w:r>
        <w:rPr>
          <w:rFonts w:ascii="Consolas" w:cs="Consolas" w:eastAsia="Consolas" w:hAnsi="Consolas"/>
          <w:sz w:val="20"/>
          <w:szCs w:val="20"/>
        </w:rPr>
        <w:t xml:space="preserve">  |                |              |           |        |         |        |          |                |              |              |  (ServiceNow)|             |             |             |            |</w:t>
      </w:r>
    </w:p>
    <w:p>
      <w:pPr>
        <w:spacing w:after="80" w:before="40"/>
      </w:pPr>
      <w:r>
        <w:rPr>
          <w:rFonts w:ascii="Consolas" w:cs="Consolas" w:eastAsia="Consolas" w:hAnsi="Consolas"/>
          <w:sz w:val="20"/>
          <w:szCs w:val="20"/>
        </w:rPr>
        <w:t xml:space="preserve">  |                |              |           |        |         |        |          |                |              |              |&lt;--ticket_id--|             |             |             |            |</w:t>
      </w:r>
    </w:p>
    <w:p>
      <w:pPr>
        <w:spacing w:after="80" w:before="40"/>
      </w:pPr>
      <w:r>
        <w:rPr>
          <w:rFonts w:ascii="Consolas" w:cs="Consolas" w:eastAsia="Consolas" w:hAnsi="Consolas"/>
          <w:sz w:val="20"/>
          <w:szCs w:val="20"/>
        </w:rPr>
        <w:t xml:space="preserve">  |                |              |           |        |         |        |          |                |              |              |             |--gen draft--&gt;|             |             |            |</w:t>
      </w:r>
    </w:p>
    <w:p>
      <w:pPr>
        <w:spacing w:after="80" w:before="40"/>
      </w:pPr>
      <w:r>
        <w:rPr>
          <w:rFonts w:ascii="Consolas" w:cs="Consolas" w:eastAsia="Consolas" w:hAnsi="Consolas"/>
          <w:sz w:val="20"/>
          <w:szCs w:val="20"/>
        </w:rPr>
        <w:t xml:space="preserve">  |                |              |           |        |         |        |          |                |              |              |             |  (Bedrock)   |             |             |            |</w:t>
      </w:r>
    </w:p>
    <w:p>
      <w:pPr>
        <w:spacing w:after="80" w:before="40"/>
      </w:pPr>
      <w:r>
        <w:rPr>
          <w:rFonts w:ascii="Consolas" w:cs="Consolas" w:eastAsia="Consolas" w:hAnsi="Consolas"/>
          <w:sz w:val="20"/>
          <w:szCs w:val="20"/>
        </w:rPr>
        <w:t xml:space="preserve">  |                |              |           |        |         |        |          |                |              |              |             |&lt;--draft------|             |             |            |</w:t>
      </w:r>
    </w:p>
    <w:p>
      <w:pPr>
        <w:spacing w:after="80" w:before="40"/>
      </w:pPr>
      <w:r>
        <w:rPr>
          <w:rFonts w:ascii="Consolas" w:cs="Consolas" w:eastAsia="Consolas" w:hAnsi="Consolas"/>
          <w:sz w:val="20"/>
          <w:szCs w:val="20"/>
        </w:rPr>
        <w:t xml:space="preserve">  |                |              |           |        |         |        |          |                |              |              |             |             |--validate--&gt;|             |            |</w:t>
      </w:r>
    </w:p>
    <w:p>
      <w:pPr>
        <w:spacing w:after="80" w:before="40"/>
      </w:pPr>
      <w:r>
        <w:rPr>
          <w:rFonts w:ascii="Consolas" w:cs="Consolas" w:eastAsia="Consolas" w:hAnsi="Consolas"/>
          <w:sz w:val="20"/>
          <w:szCs w:val="20"/>
        </w:rPr>
        <w:t xml:space="preserve">  |                |              |           |        |         |        |          |                |              |              |             |             |  (Comprehend)|             |            |</w:t>
      </w:r>
    </w:p>
    <w:p>
      <w:pPr>
        <w:spacing w:after="80" w:before="40"/>
      </w:pPr>
      <w:r>
        <w:rPr>
          <w:rFonts w:ascii="Consolas" w:cs="Consolas" w:eastAsia="Consolas" w:hAnsi="Consolas"/>
          <w:sz w:val="20"/>
          <w:szCs w:val="20"/>
        </w:rPr>
        <w:t xml:space="preserve">  |                |              |           |        |         |        |          |                |              |              |             |             |&lt;--PASS------|             |            |</w:t>
      </w:r>
    </w:p>
    <w:p>
      <w:pPr>
        <w:spacing w:after="80" w:before="40"/>
      </w:pPr>
      <w:r>
        <w:rPr>
          <w:rFonts w:ascii="Consolas" w:cs="Consolas" w:eastAsia="Consolas" w:hAnsi="Consolas"/>
          <w:sz w:val="20"/>
          <w:szCs w:val="20"/>
        </w:rPr>
        <w:t xml:space="preserve">  |                |              |           |        |         |        |          |                |              |              |             |             |             |--send email-&gt;|            |</w:t>
      </w:r>
    </w:p>
    <w:p>
      <w:pPr>
        <w:spacing w:after="80" w:before="40"/>
      </w:pPr>
      <w:r>
        <w:rPr>
          <w:rFonts w:ascii="Consolas" w:cs="Consolas" w:eastAsia="Consolas" w:hAnsi="Consolas"/>
          <w:sz w:val="20"/>
          <w:szCs w:val="20"/>
        </w:rPr>
        <w:t xml:space="preserve">  |                |              |           |        |         |        |          |                |              |              |             |             |             |  (Graph API) |            |</w:t>
      </w:r>
    </w:p>
    <w:p>
      <w:pPr>
        <w:spacing w:after="80" w:before="40"/>
      </w:pPr>
      <w:r>
        <w:rPr>
          <w:rFonts w:ascii="Consolas" w:cs="Consolas" w:eastAsia="Consolas" w:hAnsi="Consolas"/>
          <w:sz w:val="20"/>
          <w:szCs w:val="20"/>
        </w:rPr>
        <w:t xml:space="preserve">  |&lt;-ack email-----|--------------|-----------|--------|---------|--------|----------|----------------|--------------|--------------|-------------|-------------|-------------|-------------|------------|</w:t>
      </w:r>
    </w:p>
    <w:p>
      <w:pPr>
        <w:spacing w:after="80" w:before="40"/>
      </w:pPr>
      <w:r>
        <w:rPr>
          <w:rFonts w:ascii="Consolas" w:cs="Consolas" w:eastAsia="Consolas" w:hAnsi="Consolas"/>
          <w:sz w:val="20"/>
          <w:szCs w:val="20"/>
        </w:rPr>
        <w:t xml:space="preserve">  |                |              |           |        |         |        |          |                |              |              |             |             |             |             |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SEQUENCE FLOW: LOW CONFIDENCE → HUMAN REVIEW</w:t>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Orchestrator     Analysis      LangGraph     HumanReviewQ    StepFunctions    Cognito Portal    Reviewer     PostgreSQL    TicketOps</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|--analyze----&gt;|              |              |                |                |               |             |            |</w:t>
      </w:r>
    </w:p>
    <w:p>
      <w:pPr>
        <w:spacing w:after="80" w:before="40"/>
      </w:pPr>
      <w:r>
        <w:rPr>
          <w:rFonts w:ascii="Consolas" w:cs="Consolas" w:eastAsia="Consolas" w:hAnsi="Consolas"/>
          <w:sz w:val="20"/>
          <w:szCs w:val="20"/>
        </w:rPr>
        <w:t xml:space="preserve">     |&lt;-conf=0.62---|              |              |                |                |               |             |            |</w:t>
      </w:r>
    </w:p>
    <w:p>
      <w:pPr>
        <w:spacing w:after="80" w:before="40"/>
      </w:pPr>
      <w:r>
        <w:rPr>
          <w:rFonts w:ascii="Consolas" w:cs="Consolas" w:eastAsia="Consolas" w:hAnsi="Consolas"/>
          <w:sz w:val="20"/>
          <w:szCs w:val="20"/>
        </w:rPr>
        <w:t xml:space="preserve">     |              |--decide-----&gt;|              |                |                |               |             |            |</w:t>
      </w:r>
    </w:p>
    <w:p>
      <w:pPr>
        <w:spacing w:after="80" w:before="40"/>
      </w:pPr>
      <w:r>
        <w:rPr>
          <w:rFonts w:ascii="Consolas" w:cs="Consolas" w:eastAsia="Consolas" w:hAnsi="Consolas"/>
          <w:sz w:val="20"/>
          <w:szCs w:val="20"/>
        </w:rPr>
        <w:t xml:space="preserve">     |              |  LOW_CONF    |              |                |                |               |             |            |</w:t>
      </w:r>
    </w:p>
    <w:p>
      <w:pPr>
        <w:spacing w:after="80" w:before="40"/>
      </w:pPr>
      <w:r>
        <w:rPr>
          <w:rFonts w:ascii="Consolas" w:cs="Consolas" w:eastAsia="Consolas" w:hAnsi="Consolas"/>
          <w:sz w:val="20"/>
          <w:szCs w:val="20"/>
        </w:rPr>
        <w:t xml:space="preserve">     |              |&lt;-LOW_CONF----|              |                |                |               |             |            |</w:t>
      </w:r>
    </w:p>
    <w:p>
      <w:pPr>
        <w:spacing w:after="80" w:before="40"/>
      </w:pPr>
      <w:r>
        <w:rPr>
          <w:rFonts w:ascii="Consolas" w:cs="Consolas" w:eastAsia="Consolas" w:hAnsi="Consolas"/>
          <w:sz w:val="20"/>
          <w:szCs w:val="20"/>
        </w:rPr>
        <w:t xml:space="preserve">     |--create TriagePackage------&gt;|              |                |                |               |             |            |</w:t>
      </w:r>
    </w:p>
    <w:p>
      <w:pPr>
        <w:spacing w:after="80" w:before="40"/>
      </w:pPr>
      <w:r>
        <w:rPr>
          <w:rFonts w:ascii="Consolas" w:cs="Consolas" w:eastAsia="Consolas" w:hAnsi="Consolas"/>
          <w:sz w:val="20"/>
          <w:szCs w:val="20"/>
        </w:rPr>
        <w:t xml:space="preserve">     |              |              |--push-------&gt;|                |                |               |             |            |</w:t>
      </w:r>
    </w:p>
    <w:p>
      <w:pPr>
        <w:spacing w:after="80" w:before="40"/>
      </w:pPr>
      <w:r>
        <w:rPr>
          <w:rFonts w:ascii="Consolas" w:cs="Consolas" w:eastAsia="Consolas" w:hAnsi="Consolas"/>
          <w:sz w:val="20"/>
          <w:szCs w:val="20"/>
        </w:rPr>
        <w:t xml:space="preserve">     |              |              |              |--PAUSE--------&gt;|                |               |             |            |</w:t>
      </w:r>
    </w:p>
    <w:p>
      <w:pPr>
        <w:spacing w:after="80" w:before="40"/>
      </w:pPr>
      <w:r>
        <w:rPr>
          <w:rFonts w:ascii="Consolas" w:cs="Consolas" w:eastAsia="Consolas" w:hAnsi="Consolas"/>
          <w:sz w:val="20"/>
          <w:szCs w:val="20"/>
        </w:rPr>
        <w:t xml:space="preserve">     |              |              |              |  (callback     |                |               |             |            |</w:t>
      </w:r>
    </w:p>
    <w:p>
      <w:pPr>
        <w:spacing w:after="80" w:before="40"/>
      </w:pPr>
      <w:r>
        <w:rPr>
          <w:rFonts w:ascii="Consolas" w:cs="Consolas" w:eastAsia="Consolas" w:hAnsi="Consolas"/>
          <w:sz w:val="20"/>
          <w:szCs w:val="20"/>
        </w:rPr>
        <w:t xml:space="preserve">     |              |              |              |   token)       |                |               |             |            |</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              |              |                |--notify--------&gt;|               |             |            |</w:t>
      </w:r>
    </w:p>
    <w:p>
      <w:pPr>
        <w:spacing w:after="80" w:before="40"/>
      </w:pPr>
      <w:r>
        <w:rPr>
          <w:rFonts w:ascii="Consolas" w:cs="Consolas" w:eastAsia="Consolas" w:hAnsi="Consolas"/>
          <w:sz w:val="20"/>
          <w:szCs w:val="20"/>
        </w:rPr>
        <w:t xml:space="preserve">     |              |              |              |                |                |--review pkg--&gt;|             |            |</w:t>
      </w:r>
    </w:p>
    <w:p>
      <w:pPr>
        <w:spacing w:after="80" w:before="40"/>
      </w:pPr>
      <w:r>
        <w:rPr>
          <w:rFonts w:ascii="Consolas" w:cs="Consolas" w:eastAsia="Consolas" w:hAnsi="Consolas"/>
          <w:sz w:val="20"/>
          <w:szCs w:val="20"/>
        </w:rPr>
        <w:t xml:space="preserve">     |              |              |              |                |                |               |--correct---&gt;|            |</w:t>
      </w:r>
    </w:p>
    <w:p>
      <w:pPr>
        <w:spacing w:after="80" w:before="40"/>
      </w:pPr>
      <w:r>
        <w:rPr>
          <w:rFonts w:ascii="Consolas" w:cs="Consolas" w:eastAsia="Consolas" w:hAnsi="Consolas"/>
          <w:sz w:val="20"/>
          <w:szCs w:val="20"/>
        </w:rPr>
        <w:t xml:space="preserve">     |              |              |              |                |                |               | (validate,  |            |</w:t>
      </w:r>
    </w:p>
    <w:p>
      <w:pPr>
        <w:spacing w:after="80" w:before="40"/>
      </w:pPr>
      <w:r>
        <w:rPr>
          <w:rFonts w:ascii="Consolas" w:cs="Consolas" w:eastAsia="Consolas" w:hAnsi="Consolas"/>
          <w:sz w:val="20"/>
          <w:szCs w:val="20"/>
        </w:rPr>
        <w:t xml:space="preserve">     |              |              |              |                |                |               |  fix vendor,|            |</w:t>
      </w:r>
    </w:p>
    <w:p>
      <w:pPr>
        <w:spacing w:after="80" w:before="40"/>
      </w:pPr>
      <w:r>
        <w:rPr>
          <w:rFonts w:ascii="Consolas" w:cs="Consolas" w:eastAsia="Consolas" w:hAnsi="Consolas"/>
          <w:sz w:val="20"/>
          <w:szCs w:val="20"/>
        </w:rPr>
        <w:t xml:space="preserve">     |              |              |              |                |                |               |  fix intent)|            |</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              |              |                |&lt;--SendTaskSuccess (callback)----|             |            |</w:t>
      </w:r>
    </w:p>
    <w:p>
      <w:pPr>
        <w:spacing w:after="80" w:before="40"/>
      </w:pPr>
      <w:r>
        <w:rPr>
          <w:rFonts w:ascii="Consolas" w:cs="Consolas" w:eastAsia="Consolas" w:hAnsi="Consolas"/>
          <w:sz w:val="20"/>
          <w:szCs w:val="20"/>
        </w:rPr>
        <w:t xml:space="preserve">     |              |              |              |                |--RESUME--------&gt;|               |             |            |</w:t>
      </w:r>
    </w:p>
    <w:p>
      <w:pPr>
        <w:spacing w:after="80" w:before="40"/>
      </w:pPr>
      <w:r>
        <w:rPr>
          <w:rFonts w:ascii="Consolas" w:cs="Consolas" w:eastAsia="Consolas" w:hAnsi="Consolas"/>
          <w:sz w:val="20"/>
          <w:szCs w:val="20"/>
        </w:rPr>
        <w:t xml:space="preserve">     |&lt;--corrected data-----------|              |                |                |               |             |            |</w:t>
      </w:r>
    </w:p>
    <w:p>
      <w:pPr>
        <w:spacing w:after="80" w:before="40"/>
      </w:pPr>
      <w:r>
        <w:rPr>
          <w:rFonts w:ascii="Consolas" w:cs="Consolas" w:eastAsia="Consolas" w:hAnsi="Consolas"/>
          <w:sz w:val="20"/>
          <w:szCs w:val="20"/>
        </w:rPr>
        <w:t xml:space="preserve">     |--route with corrected data-&gt;|              |                |               |             |--create tkt-&gt;|</w:t>
      </w:r>
    </w:p>
    <w:p>
      <w:pPr>
        <w:spacing w:after="80" w:before="40"/>
      </w:pPr>
      <w:r>
        <w:rPr>
          <w:rFonts w:ascii="Consolas" w:cs="Consolas" w:eastAsia="Consolas" w:hAnsi="Consolas"/>
          <w:sz w:val="20"/>
          <w:szCs w:val="20"/>
        </w:rPr>
        <w:t xml:space="preserve">     |              |              |              |                |                |               |             |&lt;-ticket_id-|</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(continues to draft → validate → send)    |                |                |               |             |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SEQUENCE FLOW: SLA ESCALATION</w:t>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TicketCreated     SLAMonitor(SF)    Redis           EventBridge      EscalationQ     Resolver     L1Manager    L2Senior</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|--start SLA----&gt;|               |                |                |              |             |            |</w:t>
      </w:r>
    </w:p>
    <w:p>
      <w:pPr>
        <w:spacing w:after="80" w:before="40"/>
      </w:pPr>
      <w:r>
        <w:rPr>
          <w:rFonts w:ascii="Consolas" w:cs="Consolas" w:eastAsia="Consolas" w:hAnsi="Consolas"/>
          <w:sz w:val="20"/>
          <w:szCs w:val="20"/>
        </w:rPr>
        <w:t xml:space="preserve">     |                |--set state---&gt;|                |                |              |             |            |</w:t>
      </w:r>
    </w:p>
    <w:p>
      <w:pPr>
        <w:spacing w:after="80" w:before="40"/>
      </w:pPr>
      <w:r>
        <w:rPr>
          <w:rFonts w:ascii="Consolas" w:cs="Consolas" w:eastAsia="Consolas" w:hAnsi="Consolas"/>
          <w:sz w:val="20"/>
          <w:szCs w:val="20"/>
        </w:rPr>
        <w:t xml:space="preserve">     |                | vqms:sla:tkt  |                |                |              |             |            |</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                |=== WAIT until 70% ===          |                |              |             |            |</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                |--check tkt status (not resolved)                |              |             |            |</w:t>
      </w:r>
    </w:p>
    <w:p>
      <w:pPr>
        <w:spacing w:after="80" w:before="40"/>
      </w:pPr>
      <w:r>
        <w:rPr>
          <w:rFonts w:ascii="Consolas" w:cs="Consolas" w:eastAsia="Consolas" w:hAnsi="Consolas"/>
          <w:sz w:val="20"/>
          <w:szCs w:val="20"/>
        </w:rPr>
        <w:t xml:space="preserve">     |                |--SLAWarning70-&gt;|                |                |              |             |            |</w:t>
      </w:r>
    </w:p>
    <w:p>
      <w:pPr>
        <w:spacing w:after="80" w:before="40"/>
      </w:pPr>
      <w:r>
        <w:rPr>
          <w:rFonts w:ascii="Consolas" w:cs="Consolas" w:eastAsia="Consolas" w:hAnsi="Consolas"/>
          <w:sz w:val="20"/>
          <w:szCs w:val="20"/>
        </w:rPr>
        <w:t xml:space="preserve">     |                |               |--publish------&gt;|                |              |             |            |</w:t>
      </w:r>
    </w:p>
    <w:p>
      <w:pPr>
        <w:spacing w:after="80" w:before="40"/>
      </w:pPr>
      <w:r>
        <w:rPr>
          <w:rFonts w:ascii="Consolas" w:cs="Consolas" w:eastAsia="Consolas" w:hAnsi="Consolas"/>
          <w:sz w:val="20"/>
          <w:szCs w:val="20"/>
        </w:rPr>
        <w:t xml:space="preserve">     |                |               |                |--notify-------&gt;|              |             |            |</w:t>
      </w:r>
    </w:p>
    <w:p>
      <w:pPr>
        <w:spacing w:after="80" w:before="40"/>
      </w:pPr>
      <w:r>
        <w:rPr>
          <w:rFonts w:ascii="Consolas" w:cs="Consolas" w:eastAsia="Consolas" w:hAnsi="Consolas"/>
          <w:sz w:val="20"/>
          <w:szCs w:val="20"/>
        </w:rPr>
        <w:t xml:space="preserve">     |                |               |                |                |--alert-------&gt;|             |            |</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                |=== WAIT until 85% ===          |                |              |             |            |</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                |--SLAEscalation85-&gt;             |                |              |             |            |</w:t>
      </w:r>
    </w:p>
    <w:p>
      <w:pPr>
        <w:spacing w:after="80" w:before="40"/>
      </w:pPr>
      <w:r>
        <w:rPr>
          <w:rFonts w:ascii="Consolas" w:cs="Consolas" w:eastAsia="Consolas" w:hAnsi="Consolas"/>
          <w:sz w:val="20"/>
          <w:szCs w:val="20"/>
        </w:rPr>
        <w:t xml:space="preserve">     |                |               |--publish------&gt;|                |              |             |            |</w:t>
      </w:r>
    </w:p>
    <w:p>
      <w:pPr>
        <w:spacing w:after="80" w:before="40"/>
      </w:pPr>
      <w:r>
        <w:rPr>
          <w:rFonts w:ascii="Consolas" w:cs="Consolas" w:eastAsia="Consolas" w:hAnsi="Consolas"/>
          <w:sz w:val="20"/>
          <w:szCs w:val="20"/>
        </w:rPr>
        <w:t xml:space="preserve">     |                |               |                |--escalate-----&gt;|              |             |            |</w:t>
      </w:r>
    </w:p>
    <w:p>
      <w:pPr>
        <w:spacing w:after="80" w:before="40"/>
      </w:pPr>
      <w:r>
        <w:rPr>
          <w:rFonts w:ascii="Consolas" w:cs="Consolas" w:eastAsia="Consolas" w:hAnsi="Consolas"/>
          <w:sz w:val="20"/>
          <w:szCs w:val="20"/>
        </w:rPr>
        <w:t xml:space="preserve">     |                |               |                |                |--L1 alert---&gt;|------------&gt;|            |</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                |=== WAIT until 95% ===          |                |              |             |            |</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                |--SLAEscalation95-&gt;             |                |              |             |            |</w:t>
      </w:r>
    </w:p>
    <w:p>
      <w:pPr>
        <w:spacing w:after="80" w:before="40"/>
      </w:pPr>
      <w:r>
        <w:rPr>
          <w:rFonts w:ascii="Consolas" w:cs="Consolas" w:eastAsia="Consolas" w:hAnsi="Consolas"/>
          <w:sz w:val="20"/>
          <w:szCs w:val="20"/>
        </w:rPr>
        <w:t xml:space="preserve">     |                |               |--publish------&gt;|                |              |             |            |</w:t>
      </w:r>
    </w:p>
    <w:p>
      <w:pPr>
        <w:spacing w:after="80" w:before="40"/>
      </w:pPr>
      <w:r>
        <w:rPr>
          <w:rFonts w:ascii="Consolas" w:cs="Consolas" w:eastAsia="Consolas" w:hAnsi="Consolas"/>
          <w:sz w:val="20"/>
          <w:szCs w:val="20"/>
        </w:rPr>
        <w:t xml:space="preserve">     |                |               |                |--critical-----&gt;|              |             |            |</w:t>
      </w:r>
    </w:p>
    <w:p>
      <w:pPr>
        <w:spacing w:after="80" w:before="40"/>
      </w:pPr>
      <w:r>
        <w:rPr>
          <w:rFonts w:ascii="Consolas" w:cs="Consolas" w:eastAsia="Consolas" w:hAnsi="Consolas"/>
          <w:sz w:val="20"/>
          <w:szCs w:val="20"/>
        </w:rPr>
        <w:t xml:space="preserve">     |                |               |                |                |--L2 alert---&gt;|------------&gt;|-----------&gt;|</w:t>
      </w:r>
    </w:p>
    <w:p>
      <w:pPr>
        <w:spacing w:after="80" w:before="40"/>
      </w:pPr>
      <w:r>
        <w:rPr>
          <w:rFonts w:ascii="Consolas" w:cs="Consolas" w:eastAsia="Consolas" w:hAnsi="Consolas"/>
          <w:sz w:val="20"/>
          <w:szCs w:val="20"/>
        </w:rPr>
        <w:t xml:space="preserve">     |                |               |                |                |              |             |            |</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SEQUENCE FLOW: REOPEN AFTER CLOSURE</w:t>
      </w:r>
    </w:p>
    <w:p>
      <w:pPr>
        <w:spacing w:after="80" w:before="40"/>
      </w:pPr>
      <w:r>
        <w:rPr>
          <w:rFonts w:ascii="Consolas" w:cs="Consolas" w:eastAsia="Consolas" w:hAnsi="Consolas"/>
          <w:sz w:val="20"/>
          <w:szCs w:val="20"/>
        </w:rPr>
        <w:t xml:space="preserve">════════════════════════════════════════════════════════════════════════════════</w:t>
      </w:r>
    </w:p>
    <w:p>
      <w:pPr>
        <w:spacing w:after="80" w:before="40"/>
      </w:pPr>
      <w:r>
        <w:rPr>
          <w:rFonts w:ascii="Consolas" w:cs="Consolas" w:eastAsia="Consolas" w:hAnsi="Consolas"/>
          <w:sz w:val="20"/>
          <w:szCs w:val="20"/>
        </w:rPr>
        <w:t xml:space="preserve"/>
      </w:r>
    </w:p>
    <w:p>
      <w:pPr>
        <w:spacing w:after="80" w:before="40"/>
      </w:pPr>
      <w:r>
        <w:rPr>
          <w:rFonts w:ascii="Consolas" w:cs="Consolas" w:eastAsia="Consolas" w:hAnsi="Consolas"/>
          <w:sz w:val="20"/>
          <w:szCs w:val="20"/>
        </w:rPr>
        <w:t xml:space="preserve">Vendor       EmailIntake    ThreadCorrel    PostgreSQL     LangGraph      Analysis      TicketOps     SLAMonitor    CommDraft</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|--reply------&gt;|              |              |              |              |              |             |            |</w:t>
      </w:r>
    </w:p>
    <w:p>
      <w:pPr>
        <w:spacing w:after="80" w:before="40"/>
      </w:pPr>
      <w:r>
        <w:rPr>
          <w:rFonts w:ascii="Consolas" w:cs="Consolas" w:eastAsia="Consolas" w:hAnsi="Consolas"/>
          <w:sz w:val="20"/>
          <w:szCs w:val="20"/>
        </w:rPr>
        <w:t xml:space="preserve">  |  (to closed  |--parse-----&gt;|              |              |              |              |             |            |</w:t>
      </w:r>
    </w:p>
    <w:p>
      <w:pPr>
        <w:spacing w:after="80" w:before="40"/>
      </w:pPr>
      <w:r>
        <w:rPr>
          <w:rFonts w:ascii="Consolas" w:cs="Consolas" w:eastAsia="Consolas" w:hAnsi="Consolas"/>
          <w:sz w:val="20"/>
          <w:szCs w:val="20"/>
        </w:rPr>
        <w:t xml:space="preserve">  |   thread)    |              |--lookup-----&gt;|              |              |              |             |            |</w:t>
      </w:r>
    </w:p>
    <w:p>
      <w:pPr>
        <w:spacing w:after="80" w:before="40"/>
      </w:pPr>
      <w:r>
        <w:rPr>
          <w:rFonts w:ascii="Consolas" w:cs="Consolas" w:eastAsia="Consolas" w:hAnsi="Consolas"/>
          <w:sz w:val="20"/>
          <w:szCs w:val="20"/>
        </w:rPr>
        <w:t xml:space="preserve">  |              |              |  ticket_link |              |              |              |             |            |</w:t>
      </w:r>
    </w:p>
    <w:p>
      <w:pPr>
        <w:spacing w:after="80" w:before="40"/>
      </w:pPr>
      <w:r>
        <w:rPr>
          <w:rFonts w:ascii="Consolas" w:cs="Consolas" w:eastAsia="Consolas" w:hAnsi="Consolas"/>
          <w:sz w:val="20"/>
          <w:szCs w:val="20"/>
        </w:rPr>
        <w:t xml:space="preserve">  |              |              |&lt;-CLOSED------|              |              |              |             |            |</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              |--REPLY_TO_CLOSED-----------&gt;|              |              |             |            |</w:t>
      </w:r>
    </w:p>
    <w:p>
      <w:pPr>
        <w:spacing w:after="80" w:before="40"/>
      </w:pPr>
      <w:r>
        <w:rPr>
          <w:rFonts w:ascii="Consolas" w:cs="Consolas" w:eastAsia="Consolas" w:hAnsi="Consolas"/>
          <w:sz w:val="20"/>
          <w:szCs w:val="20"/>
        </w:rPr>
        <w:t xml:space="preserve">  |              |              |              |              |--analyze----&gt;|              |             |            |</w:t>
      </w:r>
    </w:p>
    <w:p>
      <w:pPr>
        <w:spacing w:after="80" w:before="40"/>
      </w:pPr>
      <w:r>
        <w:rPr>
          <w:rFonts w:ascii="Consolas" w:cs="Consolas" w:eastAsia="Consolas" w:hAnsi="Consolas"/>
          <w:sz w:val="20"/>
          <w:szCs w:val="20"/>
        </w:rPr>
        <w:t xml:space="preserve">  |              |              |              |              |&lt;-same issue--|              |             |            |</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              |              |              |--REOPEN-----&gt;|              |             |            |</w:t>
      </w:r>
    </w:p>
    <w:p>
      <w:pPr>
        <w:spacing w:after="80" w:before="40"/>
      </w:pPr>
      <w:r>
        <w:rPr>
          <w:rFonts w:ascii="Consolas" w:cs="Consolas" w:eastAsia="Consolas" w:hAnsi="Consolas"/>
          <w:sz w:val="20"/>
          <w:szCs w:val="20"/>
        </w:rPr>
        <w:t xml:space="preserve">  |              |              |              |              |              |--reopen tkt-&gt;|             |            |</w:t>
      </w:r>
    </w:p>
    <w:p>
      <w:pPr>
        <w:spacing w:after="80" w:before="40"/>
      </w:pPr>
      <w:r>
        <w:rPr>
          <w:rFonts w:ascii="Consolas" w:cs="Consolas" w:eastAsia="Consolas" w:hAnsi="Consolas"/>
          <w:sz w:val="20"/>
          <w:szCs w:val="20"/>
        </w:rPr>
        <w:t xml:space="preserve">  |              |              |              |              |              | (ServiceNow) |             |            |</w:t>
      </w:r>
    </w:p>
    <w:p>
      <w:pPr>
        <w:spacing w:after="80" w:before="40"/>
      </w:pPr>
      <w:r>
        <w:rPr>
          <w:rFonts w:ascii="Consolas" w:cs="Consolas" w:eastAsia="Consolas" w:hAnsi="Consolas"/>
          <w:sz w:val="20"/>
          <w:szCs w:val="20"/>
        </w:rPr>
        <w:t xml:space="preserve">  |              |              |              |              |              |&lt;-reopened----|             |            |</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              |              |              |              |--reset SLA--&gt;|------------&gt;|            |</w:t>
      </w:r>
    </w:p>
    <w:p>
      <w:pPr>
        <w:spacing w:after="80" w:before="40"/>
      </w:pPr>
      <w:r>
        <w:rPr>
          <w:rFonts w:ascii="Consolas" w:cs="Consolas" w:eastAsia="Consolas" w:hAnsi="Consolas"/>
          <w:sz w:val="20"/>
          <w:szCs w:val="20"/>
        </w:rPr>
        <w:t xml:space="preserve">  |              |              |              |              |              |              |  restart    |            |</w:t>
      </w:r>
    </w:p>
    <w:p>
      <w:pPr>
        <w:spacing w:after="80" w:before="40"/>
      </w:pPr>
      <w:r>
        <w:rPr>
          <w:rFonts w:ascii="Consolas" w:cs="Consolas" w:eastAsia="Consolas" w:hAnsi="Consolas"/>
          <w:sz w:val="20"/>
          <w:szCs w:val="20"/>
        </w:rPr>
        <w:t xml:space="preserve">  |              |              |              |              |              |              |  monitor    |            |</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              |              |              |              |              |--gen ack----&gt;|             |-----------&gt;|</w:t>
      </w:r>
    </w:p>
    <w:p>
      <w:pPr>
        <w:spacing w:after="80" w:before="40"/>
      </w:pPr>
      <w:r>
        <w:rPr>
          <w:rFonts w:ascii="Consolas" w:cs="Consolas" w:eastAsia="Consolas" w:hAnsi="Consolas"/>
          <w:sz w:val="20"/>
          <w:szCs w:val="20"/>
        </w:rPr>
        <w:t xml:space="preserve">  |              |              |              |              |              |              |             |  (Bedrock) |</w:t>
      </w:r>
    </w:p>
    <w:p>
      <w:pPr>
        <w:spacing w:after="80" w:before="40"/>
      </w:pPr>
      <w:r>
        <w:rPr>
          <w:rFonts w:ascii="Consolas" w:cs="Consolas" w:eastAsia="Consolas" w:hAnsi="Consolas"/>
          <w:sz w:val="20"/>
          <w:szCs w:val="20"/>
        </w:rPr>
        <w:t xml:space="preserve">  |              |              |              |              |              |              |             |&lt;-draft-----|</w:t>
      </w:r>
    </w:p>
    <w:p>
      <w:pPr>
        <w:spacing w:after="80" w:before="40"/>
      </w:pPr>
      <w:r>
        <w:rPr>
          <w:rFonts w:ascii="Consolas" w:cs="Consolas" w:eastAsia="Consolas" w:hAnsi="Consolas"/>
          <w:sz w:val="20"/>
          <w:szCs w:val="20"/>
        </w:rPr>
        <w:t xml:space="preserve">  |              |              |              |              |              |              |             |            |</w:t>
      </w:r>
    </w:p>
    <w:p>
      <w:pPr>
        <w:spacing w:after="80" w:before="40"/>
      </w:pPr>
      <w:r>
        <w:rPr>
          <w:rFonts w:ascii="Consolas" w:cs="Consolas" w:eastAsia="Consolas" w:hAnsi="Consolas"/>
          <w:sz w:val="20"/>
          <w:szCs w:val="20"/>
        </w:rPr>
        <w:t xml:space="preserve">  |&lt;--ack (reopen confirmed)---|              |              |              |              |             |            |</w:t>
      </w:r>
    </w:p>
    <w:p>
      <w:pPr>
        <w:spacing w:after="80" w:before="40"/>
      </w:pPr>
      <w:r>
        <w:rPr>
          <w:rFonts w:ascii="Consolas" w:cs="Consolas" w:eastAsia="Consolas" w:hAnsi="Consolas"/>
          <w:sz w:val="20"/>
          <w:szCs w:val="20"/>
        </w:rPr>
        <w:t xml:space="preserve">  |              |              |              |              |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888888"/>
        <w:sz w:val="18"/>
        <w:szCs w:val="18"/>
      </w:rPr>
      <w:t xml:space="preserve">VQMS Architecture Document</w:t>
    </w:r>
    <w:r>
      <w:rPr>
        <w:rFonts w:ascii="Arial" w:cs="Arial" w:eastAsia="Arial" w:hAnsi="Arial"/>
        <w:i/>
        <w:iCs/>
        <w:color w:val="888888"/>
        <w:sz w:val="18"/>
        <w:szCs w:val="18"/>
      </w:rPr>
      <w:t xml:space="preserve">	Hexaware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6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B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2026-03-26T05:11:18.530Z</dcterms:created>
  <dcterms:modified xsi:type="dcterms:W3CDTF">2026-03-26T05:11:18.530Z</dcterms:modified>
</cp:coreProperties>
</file>

<file path=docProps/custom.xml><?xml version="1.0" encoding="utf-8"?>
<Properties xmlns="http://schemas.openxmlformats.org/officeDocument/2006/custom-properties" xmlns:vt="http://schemas.openxmlformats.org/officeDocument/2006/docPropsVTypes"/>
</file>