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B3A5C"/>
          <w:sz w:val="72"/>
          <w:szCs w:val="72"/>
        </w:rPr>
        <w:t xml:space="preserve">VQMS</w:t>
      </w:r>
    </w:p>
    <w:p>
      <w:pPr>
        <w:spacing w:after="200"/>
        <w:jc w:val="center"/>
      </w:pPr>
      <w:r>
        <w:rPr>
          <w:rFonts w:ascii="Arial" w:cs="Arial" w:eastAsia="Arial" w:hAnsi="Arial"/>
          <w:color w:val="1B3A5C"/>
          <w:sz w:val="36"/>
          <w:szCs w:val="36"/>
        </w:rPr>
        <w:t xml:space="preserve">Vendor Query Management System</w:t>
      </w:r>
    </w:p>
    <w:p>
      <w:pPr>
        <w:spacing w:after="400"/>
        <w:jc w:val="center"/>
      </w:pPr>
      <w:r>
        <w:rPr>
          <w:rFonts w:ascii="Arial" w:cs="Arial" w:eastAsia="Arial" w:hAnsi="Arial"/>
          <w:b/>
          <w:bCs/>
          <w:color w:val="333333"/>
          <w:sz w:val="32"/>
          <w:szCs w:val="32"/>
        </w:rPr>
        <w:t xml:space="preserve">Implementation Plan and Coding Strategy</w:t>
      </w:r>
    </w:p>
    <w:p>
      <w:pPr>
        <w:spacing w:after="1200"/>
        <w:jc w:val="center"/>
      </w:pPr>
      <w:r>
        <w:rPr>
          <w:rFonts w:ascii="Arial" w:cs="Arial" w:eastAsia="Arial" w:hAnsi="Arial"/>
          <w:color w:val="555555"/>
          <w:sz w:val="28"/>
          <w:szCs w:val="28"/>
        </w:rPr>
        <w:t xml:space="preserve">Detailed Step-by-Step Execution Flow</w:t>
      </w:r>
    </w:p>
    <w:p>
      <w:pPr>
        <w:jc w:val="center"/>
      </w:pPr>
      <w:r>
        <w:rPr>
          <w:i/>
          <w:iCs/>
          <w:color w:val="888888"/>
          <w:sz w:val="22"/>
          <w:szCs w:val="22"/>
        </w:rPr>
        <w:t xml:space="preserve">Confidential</w:t>
      </w:r>
    </w:p>
    <w:p>
      <w:r>
        <w:br w:type="page"/>
      </w:r>
    </w:p>
    <w:p>
      <w:pPr>
        <w:pStyle w:val="Heading1"/>
        <w:spacing w:after="160" w:before="300"/>
      </w:pPr>
      <w:r>
        <w:t xml:space="preserve">Table of Contents</w:t>
      </w:r>
    </w:p>
    <w:p>
      <w:pPr>
        <w:spacing w:after="60"/>
      </w:pPr>
      <w:r>
        <w:rPr>
          <w:rFonts w:ascii="Arial" w:cs="Arial" w:eastAsia="Arial" w:hAnsi="Arial"/>
          <w:sz w:val="22"/>
          <w:szCs w:val="22"/>
        </w:rPr>
        <w:t xml:space="preserve">1. Project Understanding</w:t>
      </w:r>
    </w:p>
    <w:p>
      <w:pPr>
        <w:spacing w:after="60"/>
      </w:pPr>
      <w:r>
        <w:rPr>
          <w:rFonts w:ascii="Arial" w:cs="Arial" w:eastAsia="Arial" w:hAnsi="Arial"/>
          <w:sz w:val="22"/>
          <w:szCs w:val="22"/>
        </w:rPr>
        <w:t xml:space="preserve">2. Implementation Plan and Coding Strategy</w:t>
      </w:r>
    </w:p>
    <w:p>
      <w:pPr>
        <w:spacing w:after="60"/>
      </w:pPr>
      <w:r>
        <w:rPr>
          <w:rFonts w:ascii="Arial" w:cs="Arial" w:eastAsia="Arial" w:hAnsi="Arial"/>
          <w:sz w:val="22"/>
          <w:szCs w:val="22"/>
        </w:rPr>
        <w:t xml:space="preserve">   2.1 Development Approach</w:t>
      </w:r>
    </w:p>
    <w:p>
      <w:pPr>
        <w:spacing w:after="60"/>
      </w:pPr>
      <w:r>
        <w:rPr>
          <w:rFonts w:ascii="Arial" w:cs="Arial" w:eastAsia="Arial" w:hAnsi="Arial"/>
          <w:sz w:val="22"/>
          <w:szCs w:val="22"/>
        </w:rPr>
        <w:t xml:space="preserve">   2.2 Recommended Starting Point</w:t>
      </w:r>
    </w:p>
    <w:p>
      <w:pPr>
        <w:spacing w:after="60"/>
      </w:pPr>
      <w:r>
        <w:rPr>
          <w:rFonts w:ascii="Arial" w:cs="Arial" w:eastAsia="Arial" w:hAnsi="Arial"/>
          <w:sz w:val="22"/>
          <w:szCs w:val="22"/>
        </w:rPr>
        <w:t xml:space="preserve">   2.3 Architecture-to-Code Mapping</w:t>
      </w:r>
    </w:p>
    <w:p>
      <w:pPr>
        <w:spacing w:after="60"/>
      </w:pPr>
      <w:r>
        <w:rPr>
          <w:rFonts w:ascii="Arial" w:cs="Arial" w:eastAsia="Arial" w:hAnsi="Arial"/>
          <w:sz w:val="22"/>
          <w:szCs w:val="22"/>
        </w:rPr>
        <w:t xml:space="preserve">   2.4 Module Breakdown</w:t>
      </w:r>
    </w:p>
    <w:p>
      <w:pPr>
        <w:spacing w:after="60"/>
      </w:pPr>
      <w:r>
        <w:rPr>
          <w:rFonts w:ascii="Arial" w:cs="Arial" w:eastAsia="Arial" w:hAnsi="Arial"/>
          <w:sz w:val="22"/>
          <w:szCs w:val="22"/>
        </w:rPr>
        <w:t xml:space="preserve">   2.5 Database Design Strategy</w:t>
      </w:r>
    </w:p>
    <w:p>
      <w:pPr>
        <w:spacing w:after="60"/>
      </w:pPr>
      <w:r>
        <w:rPr>
          <w:rFonts w:ascii="Arial" w:cs="Arial" w:eastAsia="Arial" w:hAnsi="Arial"/>
          <w:sz w:val="22"/>
          <w:szCs w:val="22"/>
        </w:rPr>
        <w:t xml:space="preserve">   2.6 API Design Strategy</w:t>
      </w:r>
    </w:p>
    <w:p>
      <w:pPr>
        <w:spacing w:after="60"/>
      </w:pPr>
      <w:r>
        <w:rPr>
          <w:rFonts w:ascii="Arial" w:cs="Arial" w:eastAsia="Arial" w:hAnsi="Arial"/>
          <w:sz w:val="22"/>
          <w:szCs w:val="22"/>
        </w:rPr>
        <w:t xml:space="preserve">   2.7 Integration Strategy</w:t>
      </w:r>
    </w:p>
    <w:p>
      <w:pPr>
        <w:spacing w:after="60"/>
      </w:pPr>
      <w:r>
        <w:rPr>
          <w:rFonts w:ascii="Arial" w:cs="Arial" w:eastAsia="Arial" w:hAnsi="Arial"/>
          <w:sz w:val="22"/>
          <w:szCs w:val="22"/>
        </w:rPr>
        <w:t xml:space="preserve">   2.8 Error Handling Strategy</w:t>
      </w:r>
    </w:p>
    <w:p>
      <w:pPr>
        <w:spacing w:after="60"/>
      </w:pPr>
      <w:r>
        <w:rPr>
          <w:rFonts w:ascii="Arial" w:cs="Arial" w:eastAsia="Arial" w:hAnsi="Arial"/>
          <w:sz w:val="22"/>
          <w:szCs w:val="22"/>
        </w:rPr>
        <w:t xml:space="preserve">   2.9 Validation Strategy</w:t>
      </w:r>
    </w:p>
    <w:p>
      <w:pPr>
        <w:spacing w:after="60"/>
      </w:pPr>
      <w:r>
        <w:rPr>
          <w:rFonts w:ascii="Arial" w:cs="Arial" w:eastAsia="Arial" w:hAnsi="Arial"/>
          <w:sz w:val="22"/>
          <w:szCs w:val="22"/>
        </w:rPr>
        <w:t xml:space="preserve">   2.10 Security Considerations</w:t>
      </w:r>
    </w:p>
    <w:p>
      <w:pPr>
        <w:spacing w:after="60"/>
      </w:pPr>
      <w:r>
        <w:rPr>
          <w:rFonts w:ascii="Arial" w:cs="Arial" w:eastAsia="Arial" w:hAnsi="Arial"/>
          <w:sz w:val="22"/>
          <w:szCs w:val="22"/>
        </w:rPr>
        <w:t xml:space="preserve">   2.11 Logging and Monitoring</w:t>
      </w:r>
    </w:p>
    <w:p>
      <w:pPr>
        <w:spacing w:after="60"/>
      </w:pPr>
      <w:r>
        <w:rPr>
          <w:rFonts w:ascii="Arial" w:cs="Arial" w:eastAsia="Arial" w:hAnsi="Arial"/>
          <w:sz w:val="22"/>
          <w:szCs w:val="22"/>
        </w:rPr>
        <w:t xml:space="preserve">   2.12 Testing Strategy</w:t>
      </w:r>
    </w:p>
    <w:p>
      <w:pPr>
        <w:spacing w:after="60"/>
      </w:pPr>
      <w:r>
        <w:rPr>
          <w:rFonts w:ascii="Arial" w:cs="Arial" w:eastAsia="Arial" w:hAnsi="Arial"/>
          <w:sz w:val="22"/>
          <w:szCs w:val="22"/>
        </w:rPr>
        <w:t xml:space="preserve">   2.13 Deployment Readiness</w:t>
      </w:r>
    </w:p>
    <w:p>
      <w:pPr>
        <w:spacing w:after="60"/>
      </w:pPr>
      <w:r>
        <w:rPr>
          <w:rFonts w:ascii="Arial" w:cs="Arial" w:eastAsia="Arial" w:hAnsi="Arial"/>
          <w:sz w:val="22"/>
          <w:szCs w:val="22"/>
        </w:rPr>
        <w:t xml:space="preserve">3. Detailed Step-by-Step Execution Flow</w:t>
      </w:r>
    </w:p>
    <w:p>
      <w:pPr>
        <w:spacing w:after="60"/>
      </w:pPr>
      <w:r>
        <w:rPr>
          <w:rFonts w:ascii="Arial" w:cs="Arial" w:eastAsia="Arial" w:hAnsi="Arial"/>
          <w:sz w:val="22"/>
          <w:szCs w:val="22"/>
        </w:rPr>
        <w:t xml:space="preserve">   Phase 1: Foundation and Data Layer</w:t>
      </w:r>
    </w:p>
    <w:p>
      <w:pPr>
        <w:spacing w:after="60"/>
      </w:pPr>
      <w:r>
        <w:rPr>
          <w:rFonts w:ascii="Arial" w:cs="Arial" w:eastAsia="Arial" w:hAnsi="Arial"/>
          <w:sz w:val="22"/>
          <w:szCs w:val="22"/>
        </w:rPr>
        <w:t xml:space="preserve">   Phase 2: Intake Services (Email + Portal)</w:t>
      </w:r>
    </w:p>
    <w:p>
      <w:pPr>
        <w:spacing w:after="60"/>
      </w:pPr>
      <w:r>
        <w:rPr>
          <w:rFonts w:ascii="Arial" w:cs="Arial" w:eastAsia="Arial" w:hAnsi="Arial"/>
          <w:sz w:val="22"/>
          <w:szCs w:val="22"/>
        </w:rPr>
        <w:t xml:space="preserve">   Phase 3: AI Pipeline Core</w:t>
      </w:r>
    </w:p>
    <w:p>
      <w:pPr>
        <w:spacing w:after="60"/>
      </w:pPr>
      <w:r>
        <w:rPr>
          <w:rFonts w:ascii="Arial" w:cs="Arial" w:eastAsia="Arial" w:hAnsi="Arial"/>
          <w:sz w:val="22"/>
          <w:szCs w:val="22"/>
        </w:rPr>
        <w:t xml:space="preserve">   Phase 4: Response Generation and Delivery</w:t>
      </w:r>
    </w:p>
    <w:p>
      <w:pPr>
        <w:spacing w:after="60"/>
      </w:pPr>
      <w:r>
        <w:rPr>
          <w:rFonts w:ascii="Arial" w:cs="Arial" w:eastAsia="Arial" w:hAnsi="Arial"/>
          <w:sz w:val="22"/>
          <w:szCs w:val="22"/>
        </w:rPr>
        <w:t xml:space="preserve">   Phase 5: Human Review and Path C</w:t>
      </w:r>
    </w:p>
    <w:p>
      <w:pPr>
        <w:spacing w:after="60"/>
      </w:pPr>
      <w:r>
        <w:rPr>
          <w:rFonts w:ascii="Arial" w:cs="Arial" w:eastAsia="Arial" w:hAnsi="Arial"/>
          <w:sz w:val="22"/>
          <w:szCs w:val="22"/>
        </w:rPr>
        <w:t xml:space="preserve">   Phase 6: SLA Monitoring and Closure</w:t>
      </w:r>
    </w:p>
    <w:p>
      <w:pPr>
        <w:spacing w:after="60"/>
      </w:pPr>
      <w:r>
        <w:rPr>
          <w:rFonts w:ascii="Arial" w:cs="Arial" w:eastAsia="Arial" w:hAnsi="Arial"/>
          <w:sz w:val="22"/>
          <w:szCs w:val="22"/>
        </w:rPr>
        <w:t xml:space="preserve">   Phase 7: Frontend Portal</w:t>
      </w:r>
    </w:p>
    <w:p>
      <w:pPr>
        <w:spacing w:after="60"/>
      </w:pPr>
      <w:r>
        <w:rPr>
          <w:rFonts w:ascii="Arial" w:cs="Arial" w:eastAsia="Arial" w:hAnsi="Arial"/>
          <w:sz w:val="22"/>
          <w:szCs w:val="22"/>
        </w:rPr>
        <w:t xml:space="preserve">   Phase 8: Integration, Testing, and Hardening</w:t>
      </w:r>
    </w:p>
    <w:p>
      <w:pPr>
        <w:spacing w:after="60"/>
      </w:pPr>
      <w:r>
        <w:rPr>
          <w:rFonts w:ascii="Arial" w:cs="Arial" w:eastAsia="Arial" w:hAnsi="Arial"/>
          <w:sz w:val="22"/>
          <w:szCs w:val="22"/>
        </w:rPr>
        <w:t xml:space="preserve">4. Risks, Dependencies, and Assumptions</w:t>
      </w:r>
    </w:p>
    <w:p>
      <w:pPr>
        <w:spacing w:after="60"/>
      </w:pPr>
      <w:r>
        <w:rPr>
          <w:rFonts w:ascii="Arial" w:cs="Arial" w:eastAsia="Arial" w:hAnsi="Arial"/>
          <w:sz w:val="22"/>
          <w:szCs w:val="22"/>
        </w:rPr>
        <w:t xml:space="preserve">5. Final Development Checklist</w:t>
      </w:r>
    </w:p>
    <w:p>
      <w:r>
        <w:br w:type="page"/>
      </w:r>
    </w:p>
    <w:p>
      <w:pPr>
        <w:pStyle w:val="Heading1"/>
        <w:spacing w:after="160" w:before="300"/>
      </w:pPr>
      <w:r>
        <w:t xml:space="preserve">1. Project Understanding</w:t>
      </w:r>
    </w:p>
    <w:p>
      <w:pPr>
        <w:spacing w:after="140" w:line="276"/>
      </w:pPr>
      <w:r>
        <w:rPr>
          <w:sz w:val="22"/>
          <w:szCs w:val="22"/>
        </w:rPr>
        <w:t xml:space="preserve">VQMS is an enterprise platform that automates vendor query handling through an AI agent pipeline built on Amazon Bedrock (Claude Sonnet 3.5), LangGraph, FastAPI, React, Amazon RDS for PostgreSQL, Redis, and integrations with Salesforce, ServiceNow, and Microsoft Graph API.</w:t>
      </w:r>
    </w:p>
    <w:p>
      <w:pPr>
        <w:spacing w:after="140" w:line="276"/>
      </w:pPr>
      <w:r>
        <w:rPr>
          <w:sz w:val="22"/>
          <w:szCs w:val="22"/>
        </w:rPr>
        <w:t xml:space="preserve">The system accepts vendor queries through two entry points (email and web portal), both of which converge into a unified AI pipeline. Queries are analyzed by an LLM-powered Query Analysis Agent, searched against an internal knowledge base, and routed through one of three paths:</w:t>
      </w:r>
    </w:p>
    <w:p>
      <w:pPr>
        <w:pStyle w:val="ListParagraph"/>
        <w:numPr>
          <w:ilvl w:val="0"/>
          <w:numId w:val="2"/>
        </w:numPr>
        <w:spacing w:after="60" w:line="276"/>
      </w:pPr>
      <w:r>
        <w:rPr>
          <w:b/>
          <w:bCs/>
          <w:sz w:val="22"/>
          <w:szCs w:val="22"/>
        </w:rPr>
        <w:t xml:space="preserve">Path A (AI-Resolved): </w:t>
      </w:r>
      <w:r>
        <w:rPr>
          <w:sz w:val="22"/>
          <w:szCs w:val="22"/>
        </w:rPr>
        <w:t xml:space="preserve">The KB contains sufficient facts. AI drafts and sends a full resolution email with zero human involvement. Target: ~11 seconds, ~$0.033.</w:t>
      </w:r>
    </w:p>
    <w:p>
      <w:pPr>
        <w:pStyle w:val="ListParagraph"/>
        <w:numPr>
          <w:ilvl w:val="0"/>
          <w:numId w:val="2"/>
        </w:numPr>
        <w:spacing w:after="60" w:line="276"/>
      </w:pPr>
      <w:r>
        <w:rPr>
          <w:b/>
          <w:bCs/>
          <w:sz w:val="22"/>
          <w:szCs w:val="22"/>
        </w:rPr>
        <w:t xml:space="preserve">Path B (Human-Team-Resolved): </w:t>
      </w:r>
      <w:r>
        <w:rPr>
          <w:sz w:val="22"/>
          <w:szCs w:val="22"/>
        </w:rPr>
        <w:t xml:space="preserve">AI is confident about classification but lacks specific facts. AI sends an acknowledgment, creates a ServiceNow ticket, and a human team investigates and resolves.</w:t>
      </w:r>
    </w:p>
    <w:p>
      <w:pPr>
        <w:pStyle w:val="ListParagraph"/>
        <w:numPr>
          <w:ilvl w:val="0"/>
          <w:numId w:val="2"/>
        </w:numPr>
        <w:spacing w:after="60" w:line="276"/>
      </w:pPr>
      <w:r>
        <w:rPr>
          <w:b/>
          <w:bCs/>
          <w:sz w:val="22"/>
          <w:szCs w:val="22"/>
        </w:rPr>
        <w:t xml:space="preserve">Path C (Low-Confidence): </w:t>
      </w:r>
      <w:r>
        <w:rPr>
          <w:sz w:val="22"/>
          <w:szCs w:val="22"/>
        </w:rPr>
        <w:t xml:space="preserve">AI confidence is below 0.85. Workflow pauses entirely. A human reviewer validates and corrects the AI analysis via a triage portal. Flow resumes into Path A or B.</w:t>
      </w:r>
    </w:p>
    <w:p>
      <w:pPr>
        <w:spacing w:after="140" w:line="276"/>
      </w:pPr>
      <w:r>
        <w:rPr>
          <w:sz w:val="22"/>
          <w:szCs w:val="22"/>
        </w:rPr>
        <w:t xml:space="preserve">The system enforces a 7-check Quality and Governance Gate before any outbound email, tracks SLA compliance with escalation at 70/85/95% thresholds, maintains episodic memory per vendor, and records a complete audit trail across Amazon RDS for PostgreSQL, S3, Redis, and EventBridge.</w:t>
      </w:r>
    </w:p>
    <w:p>
      <w:r>
        <w:br w:type="page"/>
      </w:r>
    </w:p>
    <w:p>
      <w:pPr>
        <w:pStyle w:val="Heading1"/>
        <w:spacing w:after="160" w:before="300"/>
      </w:pPr>
      <w:r>
        <w:t xml:space="preserve">2. Implementation Plan and Coding Strategy</w:t>
      </w:r>
    </w:p>
    <w:p>
      <w:pPr>
        <w:pStyle w:val="Heading2"/>
        <w:spacing w:after="160" w:before="300"/>
      </w:pPr>
      <w:r>
        <w:t xml:space="preserve">2.1 Development Approach</w:t>
      </w:r>
    </w:p>
    <w:p>
      <w:pPr>
        <w:spacing w:after="140" w:line="276"/>
      </w:pPr>
      <w:r>
        <w:rPr>
          <w:sz w:val="22"/>
          <w:szCs w:val="22"/>
        </w:rPr>
        <w:t xml:space="preserve">Recommendation: Backend-first development. The VQMS pipeline is fundamentally a backend system with AI orchestration, message queues, external integrations, and complex state management. The frontend portal is a relatively thin layer on top of well-defined APIs.</w:t>
      </w:r>
    </w:p>
    <w:p>
      <w:pPr>
        <w:spacing w:after="140" w:line="276"/>
      </w:pPr>
      <w:r>
        <w:rPr>
          <w:sz w:val="22"/>
          <w:szCs w:val="22"/>
        </w:rPr>
        <w:t xml:space="preserve">The development should proceed in this order: (1) Database schema and models, (2) Core domain services and FastAPI endpoints, (3) AI pipeline agents (LangGraph), (4) External integrations (Salesforce, ServiceNow, MS Graph), (5) SLA and background processes, (6) React frontend portal.</w:t>
      </w:r>
    </w:p>
    <w:p>
      <w:pPr>
        <w:spacing w:after="140" w:line="276"/>
      </w:pPr>
      <w:r>
        <w:rPr>
          <w:sz w:val="22"/>
          <w:szCs w:val="22"/>
        </w:rPr>
        <w:t xml:space="preserve">Each phase should be developed against Protocol/ABC interfaces so that downstream services can be stubbed during early phases. Integration tests with mocked external APIs should run from Phase 1 onward.</w:t>
      </w:r>
    </w:p>
    <w:p>
      <w:pPr>
        <w:pStyle w:val="Heading2"/>
        <w:spacing w:after="160" w:before="300"/>
      </w:pPr>
      <w:r>
        <w:t xml:space="preserve">2.2 Recommended Starting Point</w:t>
      </w:r>
    </w:p>
    <w:p>
      <w:pPr>
        <w:spacing w:after="140" w:line="276"/>
      </w:pPr>
      <w:r>
        <w:rPr>
          <w:sz w:val="22"/>
          <w:szCs w:val="22"/>
        </w:rPr>
        <w:t xml:space="preserve">Start with the database schema and Pydantic models. Every service in VQMS reads from or writes to Amazon RDS for PostgreSQL and Redis. The data model defines the contract between all layers. Begin by creating:</w:t>
      </w:r>
    </w:p>
    <w:p>
      <w:pPr>
        <w:pStyle w:val="ListParagraph"/>
        <w:numPr>
          <w:ilvl w:val="0"/>
          <w:numId w:val="2"/>
        </w:numPr>
        <w:spacing w:after="60" w:line="276"/>
      </w:pPr>
      <w:r>
        <w:rPr>
          <w:sz w:val="22"/>
          <w:szCs w:val="22"/>
        </w:rPr>
        <w:t xml:space="preserve">Amazon RDS for PostgreSQL schema: intake, workflow, routing, audit, memory, and reporting namespaces</w:t>
      </w:r>
    </w:p>
    <w:p>
      <w:pPr>
        <w:pStyle w:val="ListParagraph"/>
        <w:numPr>
          <w:ilvl w:val="0"/>
          <w:numId w:val="2"/>
        </w:numPr>
        <w:spacing w:after="60" w:line="276"/>
      </w:pPr>
      <w:r>
        <w:rPr>
          <w:sz w:val="22"/>
          <w:szCs w:val="22"/>
        </w:rPr>
        <w:t xml:space="preserve">Pydantic models: QuerySubmission, ParsedEmailPayload, AnalysisResult, DraftResponse, TriagePackage, RoutingDecision, TicketRecord, SLAMetrics</w:t>
      </w:r>
    </w:p>
    <w:p>
      <w:pPr>
        <w:pStyle w:val="ListParagraph"/>
        <w:numPr>
          <w:ilvl w:val="0"/>
          <w:numId w:val="2"/>
        </w:numPr>
        <w:spacing w:after="60" w:line="276"/>
      </w:pPr>
      <w:r>
        <w:rPr>
          <w:sz w:val="22"/>
          <w:szCs w:val="22"/>
        </w:rPr>
        <w:t xml:space="preserve">Redis key schemas: vqms:idempotency:*, vqms:session:*, vqms:vendor:*, vqms:workflow:*, vqms:sla:*</w:t>
      </w:r>
    </w:p>
    <w:p>
      <w:pPr>
        <w:pStyle w:val="Heading2"/>
        <w:spacing w:after="160" w:before="300"/>
      </w:pPr>
      <w:r>
        <w:t xml:space="preserve">2.3 Architecture-to-Code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Component</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Code Module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 Ingestion (Steps E1-E2)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services/email_intake/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Portal Submission (Steps P1-P6)</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api/routes/queries.py + services/portal_intake/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LangGraph Orchestrator (Step 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orchestrator/graph.py + orchestrator/nodes/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3</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Query Analysis Agent (Step 8)</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agents/query_analysis/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Phase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Routing + KB Search (Step 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services/routing/ + services/kb_search/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3</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Resolution Agent (Step 10A)</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agents/resolution/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Phase 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Communication Agent (Step 10B)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agents/communication/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4</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Quality Gate (Step 11)</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services/quality_gate/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Phase 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Ticket + Email Delivery (Step 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services/ticket/ + services/email_delivery/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4</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Path C Triage (Steps 8C.1-8C.3)</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services/triage/ + api/routes/triage.py</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Phase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SLA Monitor (Step 13)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services/sla_monitor/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6</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Closure/Reopen (Step 16)</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services/closure/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Phase 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 Portal (React)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frontend/src/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7</w:t>
            </w:r>
          </w:p>
        </w:tc>
      </w:tr>
    </w:tbl>
    <w:p>
      <w:pPr>
        <w:spacing w:after="200"/>
      </w:pPr>
    </w:p>
    <w:p>
      <w:pPr>
        <w:pStyle w:val="Heading2"/>
        <w:spacing w:after="160" w:before="300"/>
      </w:pPr>
      <w:r>
        <w:t xml:space="preserve">2.4 Module Breakdown</w:t>
      </w:r>
    </w:p>
    <w:p>
      <w:pPr>
        <w:spacing w:after="140" w:line="276"/>
      </w:pPr>
      <w:r>
        <w:rPr>
          <w:sz w:val="22"/>
          <w:szCs w:val="22"/>
        </w:rPr>
        <w:t xml:space="preserve">The following table lists every service module, its responsibility, dependencies, and the document steps it maps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Module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Dependencies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email_intake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 Graph webhook/polling, MIME parsing, vendor identification, thread correlation, idempotency, SQS publishing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 Graph API, Salesforce CRM, Redis, Amazon RDS for PostgreSQL, SQS, S3</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portal_intake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JWT-based query submission, Pydantic validation, ID generation, idempotency, SQS publishing</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API Gateway, Cognito, Redis, Amazon RDS for PostgreSQL, SQS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orchestrator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LangGraph workflow graph: context loading, agent routing, parallel KB+routing, confidence branching, Path A/B/C dispatch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LangGraph, Redis, Amazon RDS for PostgreSQL, Salesforce CRM, SQS consumer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query_analysis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LLM Call #1: intent classification, entity extraction, confidence scoring, sentiment analysis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Bedrock (Claude Sonnet 3.5), S3 (prompt templates), Amazon RDS for PostgreSQL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Deterministic rules engine: confidence, urgency, team assignment, SLA calculation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Amazon RDS for PostgreSQL (routing_decision table)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kb_search</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Embedding + cosine similarity search over S3 vector store, category-filtered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Bedrock (Titan Embed v2), S3 vector 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resolution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 Call #2: draft resolution email from KB facts + vendor 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Bedrock (Claude Sonnet 3.5), S3 (templates)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communication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LLM Call: draft acknowledgment email (Path B) or resolution email from human notes (Step 15)</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Bedrock (Claude Sonnet 3.5), S3 (templates)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quality_gate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7-check validation: ticket format, SLA wording, required sections, restricted terms, length, source citations, PII scan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Amazon Comprehend, rule engine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ticket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ServiceNow ticket creation and status management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ServiceNow ITSM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email_delivery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Send validated emails via MS Graph /sendMail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 Graph API</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triage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Path C: create TriagePackage, Step Functions callback pattern, human review portal backend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SQS, Step Functions, Amazon RDS for PostgreSQL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sla_monitor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Background SLA tracking: 70/85/95% escalation thresholds, Step Functions timer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Step Functions, Redis, EventBridge, SQS (escalation queue)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closure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Closure/reopen logic: confirmation detection, 5-day auto-close, reopen vs new-ticket decision</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Bedrock (intent classification), ServiceNow, Step Functions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vendor_profile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Salesforce CRM adapter: load vendor tier, risk flags, account manager, payment terms with Redis caching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Salesforce CRM API, Redis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episodic_memory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Load/save vendor query history from memory.episodic_memory for context enrichment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Amazon RDS for PostgreSQL</w:t>
            </w:r>
          </w:p>
        </w:tc>
      </w:tr>
    </w:tbl>
    <w:p>
      <w:r>
        <w:br w:type="page"/>
      </w:r>
    </w:p>
    <w:p>
      <w:pPr>
        <w:pStyle w:val="Heading2"/>
        <w:spacing w:after="160" w:before="300"/>
      </w:pPr>
      <w:r>
        <w:t xml:space="preserve">2.5 Database Design Strategy</w:t>
      </w:r>
    </w:p>
    <w:p>
      <w:pPr>
        <w:spacing w:after="140" w:line="276"/>
      </w:pPr>
      <w:r>
        <w:rPr>
          <w:sz w:val="22"/>
          <w:szCs w:val="22"/>
        </w:rPr>
        <w:t xml:space="preserve">Amazon RDS for PostgreSQL with pgvector serves as the primary relational database. The schema is organized into namespaces as described in the solution flow document:</w:t>
      </w:r>
    </w:p>
    <w:p>
      <w:pPr>
        <w:pStyle w:val="ListParagraph"/>
        <w:numPr>
          <w:ilvl w:val="0"/>
          <w:numId w:val="2"/>
        </w:numPr>
        <w:spacing w:after="60" w:line="276"/>
      </w:pPr>
      <w:r>
        <w:rPr>
          <w:b/>
          <w:bCs/>
          <w:sz w:val="22"/>
          <w:szCs w:val="22"/>
        </w:rPr>
        <w:t xml:space="preserve">intake: </w:t>
      </w:r>
      <w:r>
        <w:rPr>
          <w:sz w:val="22"/>
          <w:szCs w:val="22"/>
        </w:rPr>
        <w:t xml:space="preserve">email_messages, email_attachments (email path metadata and S3 keys)</w:t>
      </w:r>
    </w:p>
    <w:p>
      <w:pPr>
        <w:pStyle w:val="ListParagraph"/>
        <w:numPr>
          <w:ilvl w:val="0"/>
          <w:numId w:val="2"/>
        </w:numPr>
        <w:spacing w:after="60" w:line="276"/>
      </w:pPr>
      <w:r>
        <w:rPr>
          <w:b/>
          <w:bCs/>
          <w:sz w:val="22"/>
          <w:szCs w:val="22"/>
        </w:rPr>
        <w:t xml:space="preserve">workflow: </w:t>
      </w:r>
      <w:r>
        <w:rPr>
          <w:sz w:val="22"/>
          <w:szCs w:val="22"/>
        </w:rPr>
        <w:t xml:space="preserve">case_execution (central state table: status, analysis_result, routing), ticket_link, routing_decision</w:t>
      </w:r>
    </w:p>
    <w:p>
      <w:pPr>
        <w:pStyle w:val="ListParagraph"/>
        <w:numPr>
          <w:ilvl w:val="0"/>
          <w:numId w:val="2"/>
        </w:numPr>
        <w:spacing w:after="60" w:line="276"/>
      </w:pPr>
      <w:r>
        <w:rPr>
          <w:b/>
          <w:bCs/>
          <w:sz w:val="22"/>
          <w:szCs w:val="22"/>
        </w:rPr>
        <w:t xml:space="preserve">audit: </w:t>
      </w:r>
      <w:r>
        <w:rPr>
          <w:sz w:val="22"/>
          <w:szCs w:val="22"/>
        </w:rPr>
        <w:t xml:space="preserve">action_log (every state transition with correlation_id, timestamp, actor, action)</w:t>
      </w:r>
    </w:p>
    <w:p>
      <w:pPr>
        <w:pStyle w:val="ListParagraph"/>
        <w:numPr>
          <w:ilvl w:val="0"/>
          <w:numId w:val="2"/>
        </w:numPr>
        <w:spacing w:after="60" w:line="276"/>
      </w:pPr>
      <w:r>
        <w:rPr>
          <w:b/>
          <w:bCs/>
          <w:sz w:val="22"/>
          <w:szCs w:val="22"/>
        </w:rPr>
        <w:t xml:space="preserve">memory: </w:t>
      </w:r>
      <w:r>
        <w:rPr>
          <w:sz w:val="22"/>
          <w:szCs w:val="22"/>
        </w:rPr>
        <w:t xml:space="preserve">episodic_memory (vendor query history for context enrichment, indexed by vendor_id)</w:t>
      </w:r>
    </w:p>
    <w:p>
      <w:pPr>
        <w:pStyle w:val="ListParagraph"/>
        <w:numPr>
          <w:ilvl w:val="0"/>
          <w:numId w:val="2"/>
        </w:numPr>
        <w:spacing w:after="60" w:line="276"/>
      </w:pPr>
      <w:r>
        <w:rPr>
          <w:b/>
          <w:bCs/>
          <w:sz w:val="22"/>
          <w:szCs w:val="22"/>
        </w:rPr>
        <w:t xml:space="preserve">reporting: </w:t>
      </w:r>
      <w:r>
        <w:rPr>
          <w:sz w:val="22"/>
          <w:szCs w:val="22"/>
        </w:rPr>
        <w:t xml:space="preserve">sla_metrics, path_metrics, cost_metrics</w:t>
      </w:r>
    </w:p>
    <w:p>
      <w:pPr>
        <w:spacing w:after="140" w:line="276"/>
      </w:pPr>
      <w:r>
        <w:rPr>
          <w:sz w:val="22"/>
          <w:szCs w:val="22"/>
        </w:rPr>
        <w:t xml:space="preserve">Redis key families: vqms:idempotency:&lt;id&gt; (7-day TTL), vqms:session:&lt;token&gt; (8h TTL), vqms:vendor:&lt;id&gt; (1h TTL), vqms:workflow:&lt;execution_id&gt; (24h TTL), vqms:sla:&lt;ticket_id&gt; (SLA state tracking), vqms:dashboard:&lt;vendor_id&gt; (5-min TTL for portal KPIs).</w:t>
      </w:r>
    </w:p>
    <w:p>
      <w:pPr>
        <w:spacing w:after="140" w:line="276"/>
      </w:pPr>
      <w:r>
        <w:rPr>
          <w:sz w:val="22"/>
          <w:szCs w:val="22"/>
        </w:rPr>
        <w:t xml:space="preserve">Amazon S3 buckets: vqms-email-raw-prod (raw .eml files), vqms-email-attachments-prod (attachment files), vqms-knowledge-artifacts-prod (prompt templates, KB articles, prompt audit snapshots, vector embeddings).</w:t>
      </w:r>
    </w:p>
    <w:p>
      <w:pPr>
        <w:pStyle w:val="Heading2"/>
        <w:spacing w:after="160" w:before="300"/>
      </w:pPr>
      <w:r>
        <w:t xml:space="preserve">2.6 API Design Strategy</w:t>
      </w:r>
    </w:p>
    <w:p>
      <w:pPr>
        <w:spacing w:after="140" w:line="276"/>
      </w:pPr>
      <w:r>
        <w:rPr>
          <w:sz w:val="22"/>
          <w:szCs w:val="22"/>
        </w:rPr>
        <w:t xml:space="preserve">FastAPI serves all REST endpoints behind API Gateway with Cognito JWT authorization. Key endpoints derived from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800"/>
        <w:gridCol w:w="2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 /queries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Portal query submission (Step P6)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 JWT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GET /queries/{id}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Query status + detail for vendor dashboard</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Vendor JWT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 /dashboard/kpis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Portal dashboard KPIs (Step P2)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 JWT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POST /triage/{id}/review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Human reviewer submits corrections (Step 8C.2)</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Reviewer JWT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 /triage/queue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List pending triage packages for review portal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Reviewer JWT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POST /webhooks/ms-graph</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MS Graph email notification webhook (Step E2.1)</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HMAC/Token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 /webhooks/servicenow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ServiceNow resolution-prepared callback (Step 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HMAC/Token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GET /admin/metrics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SLA, path, cost reporting metrics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Admin JWT</w:t>
            </w:r>
          </w:p>
        </w:tc>
      </w:tr>
    </w:tbl>
    <w:p>
      <w:pPr>
        <w:spacing w:after="200"/>
      </w:pPr>
    </w:p>
    <w:p>
      <w:pPr>
        <w:pStyle w:val="Heading2"/>
        <w:spacing w:after="160" w:before="300"/>
      </w:pPr>
      <w:r>
        <w:t xml:space="preserve">2.7 Integration Strategy</w:t>
      </w:r>
    </w:p>
    <w:p>
      <w:pPr>
        <w:spacing w:after="140" w:line="276"/>
      </w:pPr>
      <w:r>
        <w:rPr>
          <w:sz w:val="22"/>
          <w:szCs w:val="22"/>
        </w:rPr>
        <w:t xml:space="preserve">All external integrations should be built behind Protocol (abstract base class) interfaces so they can be stubbed during development and testing. Concrete adapters implement these protocols:</w:t>
      </w:r>
    </w:p>
    <w:p>
      <w:pPr>
        <w:pStyle w:val="ListParagraph"/>
        <w:numPr>
          <w:ilvl w:val="0"/>
          <w:numId w:val="2"/>
        </w:numPr>
        <w:spacing w:after="60" w:line="276"/>
      </w:pPr>
      <w:r>
        <w:rPr>
          <w:b/>
          <w:bCs/>
          <w:sz w:val="22"/>
          <w:szCs w:val="22"/>
        </w:rPr>
        <w:t xml:space="preserve">Salesforce CRM Adapter: </w:t>
      </w:r>
      <w:r>
        <w:rPr>
          <w:sz w:val="22"/>
          <w:szCs w:val="22"/>
        </w:rPr>
        <w:t xml:space="preserve">Vendor lookup by vendor_id, contact matching by email, fuzzy name match. Used in Steps E2.5 and 7.3.</w:t>
      </w:r>
    </w:p>
    <w:p>
      <w:pPr>
        <w:pStyle w:val="ListParagraph"/>
        <w:numPr>
          <w:ilvl w:val="0"/>
          <w:numId w:val="2"/>
        </w:numPr>
        <w:spacing w:after="60" w:line="276"/>
      </w:pPr>
      <w:r>
        <w:rPr>
          <w:b/>
          <w:bCs/>
          <w:sz w:val="22"/>
          <w:szCs w:val="22"/>
        </w:rPr>
        <w:t xml:space="preserve">ServiceNow ITSM Adapter: </w:t>
      </w:r>
      <w:r>
        <w:rPr>
          <w:sz w:val="22"/>
          <w:szCs w:val="22"/>
        </w:rPr>
        <w:t xml:space="preserve">Ticket creation (POST /api/now/table/incident), status updates, work note reads. Used in Steps 12A, 12B, 14, 15.</w:t>
      </w:r>
    </w:p>
    <w:p>
      <w:pPr>
        <w:pStyle w:val="ListParagraph"/>
        <w:numPr>
          <w:ilvl w:val="0"/>
          <w:numId w:val="2"/>
        </w:numPr>
        <w:spacing w:after="60" w:line="276"/>
      </w:pPr>
      <w:r>
        <w:rPr>
          <w:b/>
          <w:bCs/>
          <w:sz w:val="22"/>
          <w:szCs w:val="22"/>
        </w:rPr>
        <w:t xml:space="preserve">Microsoft Graph API Adapter: </w:t>
      </w:r>
      <w:r>
        <w:rPr>
          <w:sz w:val="22"/>
          <w:szCs w:val="22"/>
        </w:rPr>
        <w:t xml:space="preserve">Webhook subscription for email detection, message fetch (GET /messages/{id}), email sending (/sendMail). Used in Steps E2.1, 12A, 12B, 15, and closure detection.</w:t>
      </w:r>
    </w:p>
    <w:p>
      <w:pPr>
        <w:pStyle w:val="ListParagraph"/>
        <w:numPr>
          <w:ilvl w:val="0"/>
          <w:numId w:val="2"/>
        </w:numPr>
        <w:spacing w:after="60" w:line="276"/>
      </w:pPr>
      <w:r>
        <w:rPr>
          <w:b/>
          <w:bCs/>
          <w:sz w:val="22"/>
          <w:szCs w:val="22"/>
        </w:rPr>
        <w:t xml:space="preserve">Amazon Bedrock Adapter: </w:t>
      </w:r>
      <w:r>
        <w:rPr>
          <w:sz w:val="22"/>
          <w:szCs w:val="22"/>
        </w:rPr>
        <w:t xml:space="preserve">LLM inference (Claude Sonnet 3.5) and embedding (Titan Embed v2). Used in Steps 8, 9B, 10A, 10B, 15.</w:t>
      </w:r>
    </w:p>
    <w:p>
      <w:pPr>
        <w:pStyle w:val="ListParagraph"/>
        <w:numPr>
          <w:ilvl w:val="0"/>
          <w:numId w:val="2"/>
        </w:numPr>
        <w:spacing w:after="60" w:line="276"/>
      </w:pPr>
      <w:r>
        <w:rPr>
          <w:b/>
          <w:bCs/>
          <w:sz w:val="22"/>
          <w:szCs w:val="22"/>
        </w:rPr>
        <w:t xml:space="preserve">Amazon Comprehend Adapter: </w:t>
      </w:r>
      <w:r>
        <w:rPr>
          <w:sz w:val="22"/>
          <w:szCs w:val="22"/>
        </w:rPr>
        <w:t xml:space="preserve">PII detection for the Quality Gate. Used in Steps 11A and 11B.</w:t>
      </w:r>
    </w:p>
    <w:p>
      <w:pPr>
        <w:spacing w:after="140" w:line="276"/>
      </w:pPr>
      <w:r>
        <w:rPr>
          <w:sz w:val="22"/>
          <w:szCs w:val="22"/>
        </w:rPr>
        <w:t xml:space="preserve">Build stubs first. Each adapter should have a corresponding mock/stub that returns realistic test data, allowing the full pipeline to be exercised end-to-end locally before connecting real services.</w:t>
      </w:r>
    </w:p>
    <w:p>
      <w:pPr>
        <w:pStyle w:val="Heading2"/>
        <w:spacing w:after="160" w:before="300"/>
      </w:pPr>
      <w:r>
        <w:t xml:space="preserve">2.8 Error Handling Strategy</w:t>
      </w:r>
    </w:p>
    <w:p>
      <w:pPr>
        <w:pStyle w:val="ListParagraph"/>
        <w:numPr>
          <w:ilvl w:val="0"/>
          <w:numId w:val="2"/>
        </w:numPr>
        <w:spacing w:after="60" w:line="276"/>
      </w:pPr>
      <w:r>
        <w:rPr>
          <w:sz w:val="22"/>
          <w:szCs w:val="22"/>
        </w:rPr>
        <w:t xml:space="preserve">Use domain-specific exception classes (e.g., VendorNotFoundError, KBSearchTimeoutError, QualityGateFailedError, SLABreachedError).</w:t>
      </w:r>
    </w:p>
    <w:p>
      <w:pPr>
        <w:pStyle w:val="ListParagraph"/>
        <w:numPr>
          <w:ilvl w:val="0"/>
          <w:numId w:val="2"/>
        </w:numPr>
        <w:spacing w:after="60" w:line="276"/>
      </w:pPr>
      <w:r>
        <w:rPr>
          <w:sz w:val="22"/>
          <w:szCs w:val="22"/>
        </w:rPr>
        <w:t xml:space="preserve">All SQS consumers must implement DLQ handling with 3 retries as specified in the document (vqms-dlq).</w:t>
      </w:r>
    </w:p>
    <w:p>
      <w:pPr>
        <w:pStyle w:val="ListParagraph"/>
        <w:numPr>
          <w:ilvl w:val="0"/>
          <w:numId w:val="2"/>
        </w:numPr>
        <w:spacing w:after="60" w:line="276"/>
      </w:pPr>
      <w:r>
        <w:rPr>
          <w:sz w:val="22"/>
          <w:szCs w:val="22"/>
        </w:rPr>
        <w:t xml:space="preserve">Idempotency guards on both entry points (Redis key with 7-day TTL) prevent duplicate processing.</w:t>
      </w:r>
    </w:p>
    <w:p>
      <w:pPr>
        <w:pStyle w:val="ListParagraph"/>
        <w:numPr>
          <w:ilvl w:val="0"/>
          <w:numId w:val="2"/>
        </w:numPr>
        <w:spacing w:after="60" w:line="276"/>
      </w:pPr>
      <w:r>
        <w:rPr>
          <w:sz w:val="22"/>
          <w:szCs w:val="22"/>
        </w:rPr>
        <w:t xml:space="preserve">Quality Gate failures should trigger a DRAFT_REJECTED status and route to human review rather than silently failing.</w:t>
      </w:r>
    </w:p>
    <w:p>
      <w:pPr>
        <w:pStyle w:val="ListParagraph"/>
        <w:numPr>
          <w:ilvl w:val="0"/>
          <w:numId w:val="2"/>
        </w:numPr>
        <w:spacing w:after="60" w:line="276"/>
      </w:pPr>
      <w:r>
        <w:rPr>
          <w:sz w:val="22"/>
          <w:szCs w:val="22"/>
        </w:rPr>
        <w:t xml:space="preserve">LLM parsing failures (Pydantic validation of AnalysisResult or DraftResponse) should retry once then route to Path C (low confidence).</w:t>
      </w:r>
    </w:p>
    <w:p>
      <w:pPr>
        <w:pStyle w:val="ListParagraph"/>
        <w:numPr>
          <w:ilvl w:val="0"/>
          <w:numId w:val="2"/>
        </w:numPr>
        <w:spacing w:after="60" w:line="276"/>
      </w:pPr>
      <w:r>
        <w:rPr>
          <w:sz w:val="22"/>
          <w:szCs w:val="22"/>
        </w:rPr>
        <w:t xml:space="preserve">External API failures (Salesforce, ServiceNow, MS Graph) should use exponential backoff with circuit breaker pattern.</w:t>
      </w:r>
    </w:p>
    <w:p>
      <w:pPr>
        <w:pStyle w:val="Heading2"/>
        <w:spacing w:after="160" w:before="300"/>
      </w:pPr>
      <w:r>
        <w:t xml:space="preserve">2.9 Validation Strategy</w:t>
      </w:r>
    </w:p>
    <w:p>
      <w:pPr>
        <w:spacing w:after="140" w:line="276"/>
      </w:pPr>
      <w:r>
        <w:rPr>
          <w:sz w:val="22"/>
          <w:szCs w:val="22"/>
        </w:rPr>
        <w:t xml:space="preserve">Pydantic models enforce validation at every boundary as described in the document:</w:t>
      </w:r>
    </w:p>
    <w:p>
      <w:pPr>
        <w:pStyle w:val="ListParagraph"/>
        <w:numPr>
          <w:ilvl w:val="0"/>
          <w:numId w:val="2"/>
        </w:numPr>
        <w:spacing w:after="60" w:line="276"/>
      </w:pPr>
      <w:r>
        <w:rPr>
          <w:sz w:val="22"/>
          <w:szCs w:val="22"/>
        </w:rPr>
        <w:t xml:space="preserve">QuerySubmission: validates portal intake payload (type, subject, description, priority, reference).</w:t>
      </w:r>
    </w:p>
    <w:p>
      <w:pPr>
        <w:pStyle w:val="ListParagraph"/>
        <w:numPr>
          <w:ilvl w:val="0"/>
          <w:numId w:val="2"/>
        </w:numPr>
        <w:spacing w:after="60" w:line="276"/>
      </w:pPr>
      <w:r>
        <w:rPr>
          <w:sz w:val="22"/>
          <w:szCs w:val="22"/>
        </w:rPr>
        <w:t xml:space="preserve">ParsedEmailPayload: validates parsed MIME data (message-id, sender, recipients, subject, body).</w:t>
      </w:r>
    </w:p>
    <w:p>
      <w:pPr>
        <w:pStyle w:val="ListParagraph"/>
        <w:numPr>
          <w:ilvl w:val="0"/>
          <w:numId w:val="2"/>
        </w:numPr>
        <w:spacing w:after="60" w:line="276"/>
      </w:pPr>
      <w:r>
        <w:rPr>
          <w:sz w:val="22"/>
          <w:szCs w:val="22"/>
        </w:rPr>
        <w:t xml:space="preserve">AnalysisResult: validates LLM output (intent_classification, extracted_entities, urgency_level, sentiment, confidence_score, multi_issue_detected, suggested_category).</w:t>
      </w:r>
    </w:p>
    <w:p>
      <w:pPr>
        <w:pStyle w:val="ListParagraph"/>
        <w:numPr>
          <w:ilvl w:val="0"/>
          <w:numId w:val="2"/>
        </w:numPr>
        <w:spacing w:after="60" w:line="276"/>
      </w:pPr>
      <w:r>
        <w:rPr>
          <w:sz w:val="22"/>
          <w:szCs w:val="22"/>
        </w:rPr>
        <w:t xml:space="preserve">DraftResponse: validates generated email drafts (subject, body, confidence, sources).</w:t>
      </w:r>
    </w:p>
    <w:p>
      <w:pPr>
        <w:pStyle w:val="ListParagraph"/>
        <w:numPr>
          <w:ilvl w:val="0"/>
          <w:numId w:val="2"/>
        </w:numPr>
        <w:spacing w:after="60" w:line="276"/>
      </w:pPr>
      <w:r>
        <w:rPr>
          <w:sz w:val="22"/>
          <w:szCs w:val="22"/>
        </w:rPr>
        <w:t xml:space="preserve">TriagePackage: validates Path C triage data including AI analysis, vendor match, suggested routing, and confidence breakdown.</w:t>
      </w:r>
    </w:p>
    <w:p>
      <w:pPr>
        <w:pStyle w:val="ListParagraph"/>
        <w:numPr>
          <w:ilvl w:val="0"/>
          <w:numId w:val="2"/>
        </w:numPr>
        <w:spacing w:after="60" w:line="276"/>
      </w:pPr>
      <w:r>
        <w:rPr>
          <w:sz w:val="22"/>
          <w:szCs w:val="22"/>
        </w:rPr>
        <w:t xml:space="preserve">Quality Gate performs 7 deterministic checks on every outbound draft before delivery.</w:t>
      </w:r>
    </w:p>
    <w:p>
      <w:pPr>
        <w:pStyle w:val="Heading2"/>
        <w:spacing w:after="160" w:before="300"/>
      </w:pPr>
      <w:r>
        <w:t xml:space="preserve">2.10 Security Considerations</w:t>
      </w:r>
    </w:p>
    <w:p>
      <w:pPr>
        <w:pStyle w:val="ListParagraph"/>
        <w:numPr>
          <w:ilvl w:val="0"/>
          <w:numId w:val="2"/>
        </w:numPr>
        <w:spacing w:after="60" w:line="276"/>
      </w:pPr>
      <w:r>
        <w:rPr>
          <w:sz w:val="22"/>
          <w:szCs w:val="22"/>
        </w:rPr>
        <w:t xml:space="preserve">AWS Cognito (vqms-agent-portal-users) handles all authentication. JWTs include vendor_id, role (VENDOR/REVIEWER/ADMIN), and scopes (queries.own, kb.read, prefs.own).</w:t>
      </w:r>
    </w:p>
    <w:p>
      <w:pPr>
        <w:pStyle w:val="ListParagraph"/>
        <w:numPr>
          <w:ilvl w:val="0"/>
          <w:numId w:val="2"/>
        </w:numPr>
        <w:spacing w:after="60" w:line="276"/>
      </w:pPr>
      <w:r>
        <w:rPr>
          <w:sz w:val="22"/>
          <w:szCs w:val="22"/>
        </w:rPr>
        <w:t xml:space="preserve">vendor_id is extracted from JWT claims, never from request payload (Step P6 explicitly notes this).</w:t>
      </w:r>
    </w:p>
    <w:p>
      <w:pPr>
        <w:pStyle w:val="ListParagraph"/>
        <w:numPr>
          <w:ilvl w:val="0"/>
          <w:numId w:val="2"/>
        </w:numPr>
        <w:spacing w:after="60" w:line="276"/>
      </w:pPr>
      <w:r>
        <w:rPr>
          <w:sz w:val="22"/>
          <w:szCs w:val="22"/>
        </w:rPr>
        <w:t xml:space="preserve">API Gateway with Cognito Authorizer validates every request before it reaches FastAPI.</w:t>
      </w:r>
    </w:p>
    <w:p>
      <w:pPr>
        <w:pStyle w:val="ListParagraph"/>
        <w:numPr>
          <w:ilvl w:val="0"/>
          <w:numId w:val="2"/>
        </w:numPr>
        <w:spacing w:after="60" w:line="276"/>
      </w:pPr>
      <w:r>
        <w:rPr>
          <w:sz w:val="22"/>
          <w:szCs w:val="22"/>
        </w:rPr>
        <w:t xml:space="preserve">PII detection via Amazon Comprehend in Quality Gate ensures personal data (phone numbers, etc.) is stripped from outbound emails.</w:t>
      </w:r>
    </w:p>
    <w:p>
      <w:pPr>
        <w:pStyle w:val="ListParagraph"/>
        <w:numPr>
          <w:ilvl w:val="0"/>
          <w:numId w:val="2"/>
        </w:numPr>
        <w:spacing w:after="60" w:line="276"/>
      </w:pPr>
      <w:r>
        <w:rPr>
          <w:sz w:val="22"/>
          <w:szCs w:val="22"/>
        </w:rPr>
        <w:t xml:space="preserve">All raw emails and attachments stored in S3 for compliance. Prompt snapshots stored for LLM audit trail.</w:t>
      </w:r>
    </w:p>
    <w:p>
      <w:pPr>
        <w:pStyle w:val="ListParagraph"/>
        <w:numPr>
          <w:ilvl w:val="0"/>
          <w:numId w:val="2"/>
        </w:numPr>
        <w:spacing w:after="60" w:line="276"/>
      </w:pPr>
      <w:r>
        <w:rPr>
          <w:sz w:val="22"/>
          <w:szCs w:val="22"/>
        </w:rPr>
        <w:t xml:space="preserve">Redis keys use TTLs to prevent stale data accumulation (7-day idempotency, 8h sessions, 1h vendor cache, 24h workflow state).</w:t>
      </w:r>
    </w:p>
    <w:p>
      <w:pPr>
        <w:pStyle w:val="Heading2"/>
        <w:spacing w:after="160" w:before="300"/>
      </w:pPr>
      <w:r>
        <w:t xml:space="preserve">2.11 Logging and Monitoring</w:t>
      </w:r>
    </w:p>
    <w:p>
      <w:pPr>
        <w:pStyle w:val="ListParagraph"/>
        <w:numPr>
          <w:ilvl w:val="0"/>
          <w:numId w:val="2"/>
        </w:numPr>
        <w:spacing w:after="60" w:line="276"/>
      </w:pPr>
      <w:r>
        <w:rPr>
          <w:sz w:val="22"/>
          <w:szCs w:val="22"/>
        </w:rPr>
        <w:t xml:space="preserve">Correlation ID (UUID v4) must be generated at intake and propagated through every service call, database write, and external API request.</w:t>
      </w:r>
    </w:p>
    <w:p>
      <w:pPr>
        <w:pStyle w:val="ListParagraph"/>
        <w:numPr>
          <w:ilvl w:val="0"/>
          <w:numId w:val="2"/>
        </w:numPr>
        <w:spacing w:after="60" w:line="276"/>
      </w:pPr>
      <w:r>
        <w:rPr>
          <w:sz w:val="22"/>
          <w:szCs w:val="22"/>
        </w:rPr>
        <w:t xml:space="preserve">Amazon EventBridge events (QueryReceived, EmailParsed, AnalysisCompleted, DraftPrepared, TicketCreated, EmailSent, SLA events, HumanReviewRequired, HumanReviewCompleted, TicketClosed, TicketReopened) provide the event-driven audit trail.</w:t>
      </w:r>
    </w:p>
    <w:p>
      <w:pPr>
        <w:pStyle w:val="ListParagraph"/>
        <w:numPr>
          <w:ilvl w:val="0"/>
          <w:numId w:val="2"/>
        </w:numPr>
        <w:spacing w:after="60" w:line="276"/>
      </w:pPr>
      <w:r>
        <w:rPr>
          <w:sz w:val="22"/>
          <w:szCs w:val="22"/>
        </w:rPr>
        <w:t xml:space="preserve">audit.action_log table records every state transition with correlation_id, timestamp, actor, and action.</w:t>
      </w:r>
    </w:p>
    <w:p>
      <w:pPr>
        <w:pStyle w:val="ListParagraph"/>
        <w:numPr>
          <w:ilvl w:val="0"/>
          <w:numId w:val="2"/>
        </w:numPr>
        <w:spacing w:after="60" w:line="276"/>
      </w:pPr>
      <w:r>
        <w:rPr>
          <w:sz w:val="22"/>
          <w:szCs w:val="22"/>
        </w:rPr>
        <w:t xml:space="preserve">SLA metrics tracked in reporting.sla_metrics for dashboard and reporting.</w:t>
      </w:r>
    </w:p>
    <w:p>
      <w:pPr>
        <w:pStyle w:val="ListParagraph"/>
        <w:numPr>
          <w:ilvl w:val="0"/>
          <w:numId w:val="2"/>
        </w:numPr>
        <w:spacing w:after="60" w:line="276"/>
      </w:pPr>
      <w:r>
        <w:rPr>
          <w:sz w:val="22"/>
          <w:szCs w:val="22"/>
        </w:rPr>
        <w:t xml:space="preserve">LLM cost tracking: token counts and cost per call stored per execution (document cites ~$0.012 for analysis, ~$0.021 for resolution).</w:t>
      </w:r>
    </w:p>
    <w:p>
      <w:pPr>
        <w:pStyle w:val="Heading2"/>
        <w:spacing w:after="160" w:before="300"/>
      </w:pPr>
      <w:r>
        <w:t xml:space="preserve">2.12 Testing Strategy</w:t>
      </w:r>
    </w:p>
    <w:p>
      <w:pPr>
        <w:pStyle w:val="ListParagraph"/>
        <w:numPr>
          <w:ilvl w:val="0"/>
          <w:numId w:val="2"/>
        </w:numPr>
        <w:spacing w:after="60" w:line="276"/>
      </w:pPr>
      <w:r>
        <w:rPr>
          <w:b/>
          <w:bCs/>
          <w:sz w:val="22"/>
          <w:szCs w:val="22"/>
        </w:rPr>
        <w:t xml:space="preserve">Unit Tests: </w:t>
      </w:r>
      <w:r>
        <w:rPr>
          <w:sz w:val="22"/>
          <w:szCs w:val="22"/>
        </w:rPr>
        <w:t xml:space="preserve">Every Pydantic model, every agent, every service function. Mock all external dependencies.</w:t>
      </w:r>
    </w:p>
    <w:p>
      <w:pPr>
        <w:pStyle w:val="ListParagraph"/>
        <w:numPr>
          <w:ilvl w:val="0"/>
          <w:numId w:val="2"/>
        </w:numPr>
        <w:spacing w:after="60" w:line="276"/>
      </w:pPr>
      <w:r>
        <w:rPr>
          <w:b/>
          <w:bCs/>
          <w:sz w:val="22"/>
          <w:szCs w:val="22"/>
        </w:rPr>
        <w:t xml:space="preserve">Integration Tests: </w:t>
      </w:r>
      <w:r>
        <w:rPr>
          <w:sz w:val="22"/>
          <w:szCs w:val="22"/>
        </w:rPr>
        <w:t xml:space="preserve">Full pipeline execution with stubbed adapters: submit query, verify it flows through Path A, B, and C correctly.</w:t>
      </w:r>
    </w:p>
    <w:p>
      <w:pPr>
        <w:pStyle w:val="ListParagraph"/>
        <w:numPr>
          <w:ilvl w:val="0"/>
          <w:numId w:val="2"/>
        </w:numPr>
        <w:spacing w:after="60" w:line="276"/>
      </w:pPr>
      <w:r>
        <w:rPr>
          <w:b/>
          <w:bCs/>
          <w:sz w:val="22"/>
          <w:szCs w:val="22"/>
        </w:rPr>
        <w:t xml:space="preserve">Contract Tests: </w:t>
      </w:r>
      <w:r>
        <w:rPr>
          <w:sz w:val="22"/>
          <w:szCs w:val="22"/>
        </w:rPr>
        <w:t xml:space="preserve">Verify Salesforce, ServiceNow, and MS Graph adapter contracts match real API schemas.</w:t>
      </w:r>
    </w:p>
    <w:p>
      <w:pPr>
        <w:pStyle w:val="ListParagraph"/>
        <w:numPr>
          <w:ilvl w:val="0"/>
          <w:numId w:val="2"/>
        </w:numPr>
        <w:spacing w:after="60" w:line="276"/>
      </w:pPr>
      <w:r>
        <w:rPr>
          <w:b/>
          <w:bCs/>
          <w:sz w:val="22"/>
          <w:szCs w:val="22"/>
        </w:rPr>
        <w:t xml:space="preserve">End-to-End Tests: </w:t>
      </w:r>
      <w:r>
        <w:rPr>
          <w:sz w:val="22"/>
          <w:szCs w:val="22"/>
        </w:rPr>
        <w:t xml:space="preserve">Submit via portal and email, verify ticket creation in ServiceNow, email delivery via MS Graph, SLA tracking, and closure.</w:t>
      </w:r>
    </w:p>
    <w:p>
      <w:pPr>
        <w:pStyle w:val="ListParagraph"/>
        <w:numPr>
          <w:ilvl w:val="0"/>
          <w:numId w:val="2"/>
        </w:numPr>
        <w:spacing w:after="60" w:line="276"/>
      </w:pPr>
      <w:r>
        <w:rPr>
          <w:b/>
          <w:bCs/>
          <w:sz w:val="22"/>
          <w:szCs w:val="22"/>
        </w:rPr>
        <w:t xml:space="preserve">Quality Gate Tests: </w:t>
      </w:r>
      <w:r>
        <w:rPr>
          <w:sz w:val="22"/>
          <w:szCs w:val="22"/>
        </w:rPr>
        <w:t xml:space="preserve">Test all 7 checks with passing and failing drafts. Verify PII detection blocks sensitive data.</w:t>
      </w:r>
    </w:p>
    <w:p>
      <w:pPr>
        <w:pStyle w:val="ListParagraph"/>
        <w:numPr>
          <w:ilvl w:val="0"/>
          <w:numId w:val="2"/>
        </w:numPr>
        <w:spacing w:after="60" w:line="276"/>
      </w:pPr>
      <w:r>
        <w:rPr>
          <w:b/>
          <w:bCs/>
          <w:sz w:val="22"/>
          <w:szCs w:val="22"/>
        </w:rPr>
        <w:t xml:space="preserve">SLA Timer Tests: </w:t>
      </w:r>
      <w:r>
        <w:rPr>
          <w:sz w:val="22"/>
          <w:szCs w:val="22"/>
        </w:rPr>
        <w:t xml:space="preserve">Verify 70/85/95% escalation thresholds fire correctly. Test Path C SLA clock behavior (starts after review, not before).</w:t>
      </w:r>
    </w:p>
    <w:p>
      <w:pPr>
        <w:pStyle w:val="ListParagraph"/>
        <w:numPr>
          <w:ilvl w:val="0"/>
          <w:numId w:val="2"/>
        </w:numPr>
        <w:spacing w:after="60" w:line="276"/>
      </w:pPr>
      <w:r>
        <w:rPr>
          <w:b/>
          <w:bCs/>
          <w:sz w:val="22"/>
          <w:szCs w:val="22"/>
        </w:rPr>
        <w:t xml:space="preserve">Load Tests: </w:t>
      </w:r>
      <w:r>
        <w:rPr>
          <w:sz w:val="22"/>
          <w:szCs w:val="22"/>
        </w:rPr>
        <w:t xml:space="preserve">Concurrent query submission via both entry points. Verify idempotency, Redis caching, and SQS throughput.</w:t>
      </w:r>
    </w:p>
    <w:p>
      <w:pPr>
        <w:pStyle w:val="Heading2"/>
        <w:spacing w:after="160" w:before="300"/>
      </w:pPr>
      <w:r>
        <w:t xml:space="preserve">2.13 Deployment Readiness</w:t>
      </w:r>
    </w:p>
    <w:p>
      <w:pPr>
        <w:pStyle w:val="ListParagraph"/>
        <w:numPr>
          <w:ilvl w:val="0"/>
          <w:numId w:val="2"/>
        </w:numPr>
        <w:spacing w:after="60" w:line="276"/>
      </w:pPr>
      <w:r>
        <w:rPr>
          <w:sz w:val="22"/>
          <w:szCs w:val="22"/>
        </w:rPr>
        <w:t xml:space="preserve">Infrastructure as Code: Terraform or CDK for all AWS resources (API Gateway, Cognito, SQS, EventBridge, Step Functions, RDS, ElastiCache, S3 buckets).</w:t>
      </w:r>
    </w:p>
    <w:p>
      <w:pPr>
        <w:pStyle w:val="ListParagraph"/>
        <w:numPr>
          <w:ilvl w:val="0"/>
          <w:numId w:val="2"/>
        </w:numPr>
        <w:spacing w:after="60" w:line="276"/>
      </w:pPr>
      <w:r>
        <w:rPr>
          <w:sz w:val="22"/>
          <w:szCs w:val="22"/>
        </w:rPr>
        <w:t xml:space="preserve">Environment parity: .env.copy with ~80 environment variables covering all service credentials, bucket names, queue URLs, and feature flags.</w:t>
      </w:r>
    </w:p>
    <w:p>
      <w:pPr>
        <w:pStyle w:val="ListParagraph"/>
        <w:numPr>
          <w:ilvl w:val="0"/>
          <w:numId w:val="2"/>
        </w:numPr>
        <w:spacing w:after="60" w:line="276"/>
      </w:pPr>
      <w:r>
        <w:rPr>
          <w:sz w:val="22"/>
          <w:szCs w:val="22"/>
        </w:rPr>
        <w:t xml:space="preserve">Blue/green deployment for FastAPI workers behind API Gateway.</w:t>
      </w:r>
    </w:p>
    <w:p>
      <w:pPr>
        <w:pStyle w:val="ListParagraph"/>
        <w:numPr>
          <w:ilvl w:val="0"/>
          <w:numId w:val="2"/>
        </w:numPr>
        <w:spacing w:after="60" w:line="276"/>
      </w:pPr>
      <w:r>
        <w:rPr>
          <w:sz w:val="22"/>
          <w:szCs w:val="22"/>
        </w:rPr>
        <w:t xml:space="preserve">Database migrations via Alembic with version control.</w:t>
      </w:r>
    </w:p>
    <w:p>
      <w:pPr>
        <w:pStyle w:val="ListParagraph"/>
        <w:numPr>
          <w:ilvl w:val="0"/>
          <w:numId w:val="2"/>
        </w:numPr>
        <w:spacing w:after="60" w:line="276"/>
      </w:pPr>
      <w:r>
        <w:rPr>
          <w:sz w:val="22"/>
          <w:szCs w:val="22"/>
        </w:rPr>
        <w:t xml:space="preserve">Knowledge base articles and prompt templates deployed to S3 as versioned artifacts.</w:t>
      </w:r>
    </w:p>
    <w:p>
      <w:pPr>
        <w:pStyle w:val="ListParagraph"/>
        <w:numPr>
          <w:ilvl w:val="0"/>
          <w:numId w:val="2"/>
        </w:numPr>
        <w:spacing w:after="60" w:line="276"/>
      </w:pPr>
      <w:r>
        <w:rPr>
          <w:sz w:val="22"/>
          <w:szCs w:val="22"/>
        </w:rPr>
        <w:t xml:space="preserve">SLA monitor Step Functions deployed separately with its own state machine definition.</w:t>
      </w:r>
    </w:p>
    <w:p>
      <w:r>
        <w:br w:type="page"/>
      </w:r>
    </w:p>
    <w:p>
      <w:pPr>
        <w:pStyle w:val="Heading1"/>
        <w:spacing w:after="160" w:before="300"/>
      </w:pPr>
      <w:r>
        <w:t xml:space="preserve">3. Detailed Step-by-Step Execution Flow</w:t>
      </w:r>
    </w:p>
    <w:p>
      <w:pPr>
        <w:spacing w:after="140" w:line="276"/>
      </w:pPr>
      <w:r>
        <w:rPr>
          <w:sz w:val="22"/>
          <w:szCs w:val="22"/>
        </w:rPr>
        <w:t xml:space="preserve">This section breaks the entire VQMS build into eight sequential phases. Each phase has a clear purpose, deliverables, and gate criteria that must be met before proceeding.</w:t>
      </w:r>
    </w:p>
    <w:p>
      <w:pPr>
        <w:pStyle w:val="Heading2"/>
        <w:spacing w:after="160" w:before="300"/>
      </w:pPr>
      <w:r>
        <w:t xml:space="preserve">Phase 1: Foundation and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Establish the database schema, Pydantic models, Redis key schemas, and project skeleton that all subsequent phases depend 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What to Build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Amazon RDS for PostgreSQL schema (intake, workflow, routing, audit, memory, reporting namespaces). All Pydantic models. Redis key schema definitions. FastAPI project structure with health check endpoint. Alembic migration setup. .env configuration.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Solution flow document (this reference). Technology stack decisions.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Outputs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Running Amazon RDS for PostgreSQL with all tables. Running Redis. FastAPI app with /health. All Pydantic models importable. Alembic baseline migration.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Amazon RDS for PostgreSQL, Redis, Python 3.11+, uv package manager.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Expected Result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developer can import any Pydantic model, connect to the database, and run the FastAPI server. No business logic yet.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models pass validation tests. Database migrations run cleanly. Health check returns 200.</w:t>
            </w:r>
          </w:p>
        </w:tc>
      </w:tr>
    </w:tbl>
    <w:p>
      <w:pPr>
        <w:spacing w:after="200"/>
      </w:pPr>
    </w:p>
    <w:p>
      <w:pPr>
        <w:pStyle w:val="Heading2"/>
        <w:spacing w:after="160" w:before="300"/>
      </w:pPr>
      <w:r>
        <w:t xml:space="preserve">Phase 2: Intake Services (Email +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both entry points so queries can enter the system. Both paths produce an SQS message with identical payload structure.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What to Build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Portal intake: POST /queries endpoint with JWT auth, Pydantic validation, ID generation, idempotency check, Amazon RDS for PostgreSQL insert, EventBridge publish, SQS enqueue, HTTP 201 response. (B) Email intake: MS Graph webhook receiver, MIME parser, vendor identification (Salesforce lookup + fallback chain), thread correlation, raw email S3 storage, identical SQS enqueue.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1 models and database. Cognito user pool (can be local mock). MS Graph webhook subscription (stub initially).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Outputs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Both paths produce ParsedEmailPayload or QuerySubmission on vqms-query-intake-queue. Portal returns query_id to vendor in ~400ms.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1 complete. Cognito or mock auth. SQS queues provisioned. S3 buckets provisioned.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Expected Result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Submit a query via POST /queries or simulate an email webhook. Verify the SQS message contains all required fields. Verify idempotency rejects duplicates. Verify database records created.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Both paths produce valid SQS messages. Idempotency works. Vendor ID resolved (or UNRESOLVED for email). Thread correlation returns NEW/EXISTING_OPEN/REPLY_TO_CLOSED.</w:t>
            </w:r>
          </w:p>
        </w:tc>
      </w:tr>
    </w:tbl>
    <w:p>
      <w:pPr>
        <w:spacing w:after="200"/>
      </w:pPr>
    </w:p>
    <w:p>
      <w:pPr>
        <w:pStyle w:val="Heading2"/>
        <w:spacing w:after="160" w:before="300"/>
      </w:pPr>
      <w:r>
        <w:t xml:space="preserve">Phase 3: AI Pipeline Core (Steps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the LangGraph orchestrator, Query Analysis Agent (LLM Call #1), routing engine, and KB search. This is the brain of VQMS.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What to Build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LangGraph graph with SQS consumer, context loading node (Step 7: status update, Redis cache, vendor profile from Salesforce, episodic memory from Amazon RDS for PostgreSQL). (B) Query Analysis Agent (Step 8: load prompt template from S3, build prompt, call Bedrock Claude Sonnet 3.5, parse AnalysisResult, confidence branching at 0.85 threshold). (C) Routing Service (Step 9A: deterministic rules engine for team assignment and SLA calculation). (D) KB Search Service (Step 9B: embed query via Titan Embed v2, cosine similarity search on S3 vector store, category filtering). (E) Decision point: KB match &gt;= 80% with specific facts routes to Path A; otherwise Path 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SQS message from Phase 2. Salesforce CRM (stub adapter). S3 prompt templates and KB articles. Bedrock API (stub with realistic responses initially).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Outputs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AnalysisResult with intent, confidence, entities, urgency, sentiment. RoutingDecision with team, SLA, automation level. KB search results with similarity scores. Path A or B decision.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2 complete. Bedrock adapter (stub or real). S3 with prompt templates and sample KB articles.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Expected Result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Consume an SQS message, run through the full LangGraph pipeline, and produce a routing decision and KB results. For a payment query, the system should classify as PAYMENT_QUERY with high confidence and find relevant KB articles.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LangGraph graph executes end-to-end. Analysis produces valid AnalysisResult. Routing produces valid RoutingDecision. KB search returns ranked articles. Confidence branching correctly divides Path A/B/C.</w:t>
            </w:r>
          </w:p>
        </w:tc>
      </w:tr>
    </w:tbl>
    <w:p>
      <w:pPr>
        <w:spacing w:after="200"/>
      </w:pPr>
    </w:p>
    <w:p>
      <w:pPr>
        <w:pStyle w:val="Heading2"/>
        <w:spacing w:after="160" w:before="300"/>
      </w:pPr>
      <w:r>
        <w:t xml:space="preserve">Phase 4: Response Generation and Delivery (Steps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the Resolution Agent (Path A), Communication Agent (Path B), Quality Gate, ticket creation, and email delivery. After this phase, the happy path works end-to-end.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What to Build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Resolution Agent (Step 10A): LLM Call #2 using KB facts + vendor context to draft a full resolution email. (B) Communication Drafting Agent (Step 10B): LLM call to draft acknowledgment-only email. (C) Quality and Governance Gate (Step 11): 7-check validation pipeline (ticket format, SLA wording, required sections, restricted terms, length 50-500 words, source citations, PII scan via Comprehend). (D) ServiceNow ticket creation (Step 12: POST /api/now/table/incident). (E) Email delivery via MS Graph /sendMail (Step 12). (F) Status updates: Amazon RDS for PostgreSQL, Redis, EventBridge events (DraftPrepared, TicketCreated, EmailSent).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3 outputs (AnalysisResult, RoutingDecision, KB results). S3 resolution and acknowledgment prompt templates. ServiceNow API (stub). MS Graph API (stub).</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Outputs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Path A: Resolution email sent + ticket created + status RESPONDED. Path B: Acknowledgment email sent + ticket created + status ACKNOWLEDGED.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3 complete. ServiceNow adapter (stub or real). MS Graph adapter (stub or real). Amazon Comprehend adapter.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Expected Result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payment query with KB match follows Path A: AI drafts resolution, Quality Gate passes, ticket created, email sent. A query without KB match follows Path B: AI drafts acknowledgment, Quality Gate passes, ticket created, acknowledgment sent.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Both Path A and Path B produce validated emails. Quality Gate catches PII, restricted terms, and format violations. Ticket created in ServiceNow. Email sent via MS Graph.</w:t>
            </w:r>
          </w:p>
        </w:tc>
      </w:tr>
    </w:tbl>
    <w:p>
      <w:pPr>
        <w:spacing w:after="200"/>
      </w:pPr>
    </w:p>
    <w:p>
      <w:pPr>
        <w:pStyle w:val="Heading2"/>
        <w:spacing w:after="160" w:before="300"/>
      </w:pPr>
      <w:r>
        <w:t xml:space="preserve">Phase 5: Human Review and Path C (Steps 8C.1-8C.3)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Path C: the low-confidence human review workflow including triage package creation, Step Functions callback pattern, and the human review portal backend.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What to Build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TriagePackage creation (Step 8C.1): when confidence &lt; 0.85, assemble original query, AI analysis with low scores, vendor match status, suggested routing and draft, confidence breakdown, reasons for low confidence. Publish to vqms-human-review-queue. Generate Step Functions callback token and pause workflow. (B) Human review API (Step 8C.2): GET /triage/queue, POST /triage/{id}/review with corrected_intent, corrected_vendor, corrected_routing, reviewer notes. (C) Workflow resume (Step 8C.3): SendTaskSuccess with callback token. Update case_execution with reviewer-validated data. Resume flow at Step 9 with corrected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Low-confidence AnalysisResult from Phase 3. Step Functions state machine. SQS human-review-queue.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Outputs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Corrected, human-validated analysis that re-enters the main pipeline at Step 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3 and 4 complete (so the resumed flow has somewhere to go). Step Functions provisioned. Human review queue provisioned.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Expected Result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vague query (confidence 0.62) pauses the workflow. A reviewer sees the triage package, corrects the intent and vendor, and submits. The workflow resumes and proceeds through Path A or B with corrected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Workflow pauses on low confidence. Triage package contains all required fields. Reviewer corrections are applied. Flow resumes and produces a valid email through the standard pipeline.</w:t>
            </w:r>
          </w:p>
        </w:tc>
      </w:tr>
    </w:tbl>
    <w:p>
      <w:pPr>
        <w:spacing w:after="200"/>
      </w:pPr>
    </w:p>
    <w:p>
      <w:pPr>
        <w:pStyle w:val="Heading2"/>
        <w:spacing w:after="160" w:before="300"/>
      </w:pPr>
      <w:r>
        <w:t xml:space="preserve">Phase 6: SLA Monitoring and Closure (Steps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the SLA monitoring background process, Path B human investigation flow (Step 14-15), and the closure/reopen logic (Step 16).</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What to Build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SLA Monitor (Step 13): Step Functions state machine triggered by TicketCreated event. Timer with wait states for 70%/85%/95% thresholds. Escalation events to EventBridge. Redis SLA state tracking (vqms:sla:&lt;ticket-id&gt;). (B) Path B resolution flow (Steps 14-15): ServiceNow webhook for ResolutionPrepared event when Finance Team marks ticket RESOLVED. Communication Drafting Agent re-invoked to draft resolution email from human notes. Same Quality Gate and delivery pipeline as Phase 4. (C) Closure logic (Step 16): Outcome A: email reply classified as CONFIRMATION closes ticket. Outcome B: 5-business-day auto-closure via Step Functions wait state. Outcome C: reopen vs new-linked-ticket decision via LangGraph. (D) Episodic memory: save closure summary to memory.episodic_memory for future query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TicketCreated events from Phase 4. ServiceNow resolution notes (Step 14). Vendor reply emails (Step 16).</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Outputs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SLA tracked with escalation. Path B queries resolved by human team and emailed. Tickets closed or reopened.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4 and 5 complete. Step Functions state machine for SLA timers.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Expected Result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Path A ticket auto-resolves (no SLA breach). Path B ticket triggers SLA monitoring; Finance Team resolves; AI drafts email from notes; vendor receives resolution. Closure correctly handles confirmation, timeout, and reopen scenarios.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SLA escalation fires at correct thresholds. Path B end-to-end works (human resolves, AI emails). Auto-closure works after 5 days. Reopen creates correct ticket state. Episodic memory saved.</w:t>
            </w:r>
          </w:p>
        </w:tc>
      </w:tr>
    </w:tbl>
    <w:p>
      <w:pPr>
        <w:spacing w:after="200"/>
      </w:pPr>
    </w:p>
    <w:p>
      <w:pPr>
        <w:pStyle w:val="Heading2"/>
        <w:spacing w:after="160" w:before="300"/>
      </w:pPr>
      <w:r>
        <w:t xml:space="preserve">Phase 7: Frontend Portal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the React vendor portal and human review triage portal.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What to Build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Vendor portal: login page (Cognito/SSO), dashboard with KPIs (open, resolved, avg time, recent queries per Step P2), query wizard (type selection, detail form, review/confirm per Steps P3-P5), query detail view with status tracking, query list with filters. (B) Triage review portal: reviewer login (Cognito), queue of pending triage packages, triage detail view showing AI analysis + confidence breakdown + suggested routing, correction form (intent, vendor, routing, draft editing), submit corrections. (C) Admin dashboard: SLA metrics, path distribution, cost tracking, escalation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Phase 2-6 API endpoints.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Outputs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Functional vendor portal and triage review portal.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backend phases complete (Phases 1-6). Cognito user pool with vendor and reviewer roles.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Expected Result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Vendor logs in, submits query via wizard, sees query_id instantly, tracks status on dashboard. Reviewer logs in, sees triage queue, reviews and corrects AI analysis, submits corrections.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Vendor can submit and track queries. Reviewer can review and correct triage packages. Dashboard shows real KPIs.</w:t>
            </w:r>
          </w:p>
        </w:tc>
      </w:tr>
    </w:tbl>
    <w:p>
      <w:pPr>
        <w:spacing w:after="200"/>
      </w:pPr>
    </w:p>
    <w:p>
      <w:pPr>
        <w:pStyle w:val="Heading2"/>
        <w:spacing w:after="160" w:before="300"/>
      </w:pPr>
      <w:r>
        <w:t xml:space="preserve">Phase 8: Integration Testing, Hardening, and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Purpose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Replace all stubs with real integrations, run end-to-end tests, harden for production.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What to Build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 Replace all stub adapters with real Salesforce, ServiceNow, MS Graph, Bedrock, and Comprehend connections. (B) End-to-end test suite: submit queries via both paths, verify all 3 paths (A, B, C), verify SLA monitoring, verify closure. (C) Load testing: concurrent submissions, SQS throughput, Redis cache behavior, Bedrock rate limits. (D) Security audit: JWT validation, PII detection, S3 bucket policies, API rate limiting. (E) Monitoring setup: CloudWatch dashboards, EventBridge event monitoring, SLA breach alerts. (F) Documentation: API docs (OpenAPI), runbook, architecture diagrams.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Inputs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prior phases complete with stubs.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Outputs</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Production-ready system with real integrations, monitoring, and documentation.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Dependencies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Access to real Salesforce, ServiceNow, MS Graph, Bedrock, and Comprehend environments.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Expected Result</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The reference scenario (Rajesh, TechNova, payment query, Path A, ~11 seconds, ~$0.033) works end-to-end with real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Gate Criteria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3 paths work end-to-end with real services. SLA monitoring verified. Load test passes. Security audit clean. Documentation complete.</w:t>
            </w:r>
          </w:p>
        </w:tc>
      </w:tr>
    </w:tbl>
    <w:p>
      <w:r>
        <w:br w:type="page"/>
      </w:r>
    </w:p>
    <w:p>
      <w:pPr>
        <w:pStyle w:val="Heading1"/>
        <w:spacing w:after="160" w:before="300"/>
      </w:pPr>
      <w:r>
        <w:t xml:space="preserve">4. Risks, Dependencies, and Assumptions</w:t>
      </w:r>
    </w:p>
    <w:p>
      <w:pPr>
        <w:pStyle w:val="Heading2"/>
        <w:spacing w:after="160" w:before="300"/>
      </w:pPr>
      <w:r>
        <w:t xml:space="preserve">Risks</w:t>
      </w:r>
    </w:p>
    <w:p>
      <w:pPr>
        <w:pStyle w:val="ListParagraph"/>
        <w:numPr>
          <w:ilvl w:val="0"/>
          <w:numId w:val="2"/>
        </w:numPr>
        <w:spacing w:after="60" w:line="276"/>
      </w:pPr>
      <w:r>
        <w:rPr>
          <w:sz w:val="22"/>
          <w:szCs w:val="22"/>
        </w:rPr>
        <w:t xml:space="preserve">Bedrock latency: LLM calls target ~3-4 seconds per call. Latency spikes could impact Path A's ~11-second target. Mitigation: set timeout and fallback to Path B if resolution LLM call exceeds threshold.</w:t>
      </w:r>
    </w:p>
    <w:p>
      <w:pPr>
        <w:pStyle w:val="ListParagraph"/>
        <w:numPr>
          <w:ilvl w:val="0"/>
          <w:numId w:val="2"/>
        </w:numPr>
        <w:spacing w:after="60" w:line="276"/>
      </w:pPr>
      <w:r>
        <w:rPr>
          <w:sz w:val="22"/>
          <w:szCs w:val="22"/>
        </w:rPr>
        <w:t xml:space="preserve">KB quality: Path A resolution quality depends entirely on KB article accuracy and coverage. Poor KB articles will produce incorrect AI responses despite high confidence. Mitigation: KB article review process and quality scoring.</w:t>
      </w:r>
    </w:p>
    <w:p>
      <w:pPr>
        <w:pStyle w:val="ListParagraph"/>
        <w:numPr>
          <w:ilvl w:val="0"/>
          <w:numId w:val="2"/>
        </w:numPr>
        <w:spacing w:after="60" w:line="276"/>
      </w:pPr>
      <w:r>
        <w:rPr>
          <w:sz w:val="22"/>
          <w:szCs w:val="22"/>
        </w:rPr>
        <w:t xml:space="preserve">Salesforce vendor matching: email path depends on matching sender email to Salesforce contacts. Vendors using personal email addresses may result in UNRESOLVED status. Mitigation: fallback chain (email match, body extraction, fuzzy name match) as documented.</w:t>
      </w:r>
    </w:p>
    <w:p>
      <w:pPr>
        <w:pStyle w:val="ListParagraph"/>
        <w:numPr>
          <w:ilvl w:val="0"/>
          <w:numId w:val="2"/>
        </w:numPr>
        <w:spacing w:after="60" w:line="276"/>
      </w:pPr>
      <w:r>
        <w:rPr>
          <w:sz w:val="22"/>
          <w:szCs w:val="22"/>
        </w:rPr>
        <w:t xml:space="preserve">SLA timer accuracy: Step Functions wait states have minimum granularity. Very short SLAs may not trigger escalation thresholds accurately. Mitigation: test with real SLA windows.</w:t>
      </w:r>
    </w:p>
    <w:p>
      <w:pPr>
        <w:pStyle w:val="Heading2"/>
        <w:spacing w:after="160" w:before="300"/>
      </w:pPr>
      <w:r>
        <w:t xml:space="preserve">Dependencies</w:t>
      </w:r>
    </w:p>
    <w:p>
      <w:pPr>
        <w:pStyle w:val="ListParagraph"/>
        <w:numPr>
          <w:ilvl w:val="0"/>
          <w:numId w:val="2"/>
        </w:numPr>
        <w:spacing w:after="60" w:line="276"/>
      </w:pPr>
      <w:r>
        <w:rPr>
          <w:sz w:val="22"/>
          <w:szCs w:val="22"/>
        </w:rPr>
        <w:t xml:space="preserve">AWS account with Bedrock access (Claude Sonnet 3.5 and Titan Embed v2 model access).</w:t>
      </w:r>
    </w:p>
    <w:p>
      <w:pPr>
        <w:pStyle w:val="ListParagraph"/>
        <w:numPr>
          <w:ilvl w:val="0"/>
          <w:numId w:val="2"/>
        </w:numPr>
        <w:spacing w:after="60" w:line="276"/>
      </w:pPr>
      <w:r>
        <w:rPr>
          <w:sz w:val="22"/>
          <w:szCs w:val="22"/>
        </w:rPr>
        <w:t xml:space="preserve">Salesforce CRM instance with vendor master data and API credentials.</w:t>
      </w:r>
    </w:p>
    <w:p>
      <w:pPr>
        <w:pStyle w:val="ListParagraph"/>
        <w:numPr>
          <w:ilvl w:val="0"/>
          <w:numId w:val="2"/>
        </w:numPr>
        <w:spacing w:after="60" w:line="276"/>
      </w:pPr>
      <w:r>
        <w:rPr>
          <w:sz w:val="22"/>
          <w:szCs w:val="22"/>
        </w:rPr>
        <w:t xml:space="preserve">ServiceNow ITSM instance with incident table access.</w:t>
      </w:r>
    </w:p>
    <w:p>
      <w:pPr>
        <w:pStyle w:val="ListParagraph"/>
        <w:numPr>
          <w:ilvl w:val="0"/>
          <w:numId w:val="2"/>
        </w:numPr>
        <w:spacing w:after="60" w:line="276"/>
      </w:pPr>
      <w:r>
        <w:rPr>
          <w:sz w:val="22"/>
          <w:szCs w:val="22"/>
        </w:rPr>
        <w:t xml:space="preserve">Microsoft 365 tenant with Graph API permissions for shared mailbox and sendMail.</w:t>
      </w:r>
    </w:p>
    <w:p>
      <w:pPr>
        <w:pStyle w:val="ListParagraph"/>
        <w:numPr>
          <w:ilvl w:val="0"/>
          <w:numId w:val="2"/>
        </w:numPr>
        <w:spacing w:after="60" w:line="276"/>
      </w:pPr>
      <w:r>
        <w:rPr>
          <w:sz w:val="22"/>
          <w:szCs w:val="22"/>
        </w:rPr>
        <w:t xml:space="preserve">Cognito user pool (vqms-agent-portal-users) configured with vendor and reviewer roles.</w:t>
      </w:r>
    </w:p>
    <w:p>
      <w:pPr>
        <w:pStyle w:val="ListParagraph"/>
        <w:numPr>
          <w:ilvl w:val="0"/>
          <w:numId w:val="2"/>
        </w:numPr>
        <w:spacing w:after="60" w:line="276"/>
      </w:pPr>
      <w:r>
        <w:rPr>
          <w:sz w:val="22"/>
          <w:szCs w:val="22"/>
        </w:rPr>
        <w:t xml:space="preserve">Company SSO (Okta or Azure AD) federated with Cognito for vendor authentication.</w:t>
      </w:r>
    </w:p>
    <w:p>
      <w:pPr>
        <w:pStyle w:val="ListParagraph"/>
        <w:numPr>
          <w:ilvl w:val="0"/>
          <w:numId w:val="2"/>
        </w:numPr>
        <w:spacing w:after="60" w:line="276"/>
      </w:pPr>
      <w:r>
        <w:rPr>
          <w:sz w:val="22"/>
          <w:szCs w:val="22"/>
        </w:rPr>
        <w:t xml:space="preserve">Knowledge base articles loaded into S3 vector store with embeddings.</w:t>
      </w:r>
    </w:p>
    <w:p>
      <w:pPr>
        <w:pStyle w:val="Heading2"/>
        <w:spacing w:after="160" w:before="300"/>
      </w:pPr>
      <w:r>
        <w:t xml:space="preserve">Assumptions</w:t>
      </w:r>
    </w:p>
    <w:p>
      <w:pPr>
        <w:pStyle w:val="ListParagraph"/>
        <w:numPr>
          <w:ilvl w:val="0"/>
          <w:numId w:val="2"/>
        </w:numPr>
        <w:spacing w:after="60" w:line="276"/>
      </w:pPr>
      <w:r>
        <w:rPr>
          <w:sz w:val="22"/>
          <w:szCs w:val="22"/>
        </w:rPr>
        <w:t xml:space="preserve">The confidence threshold of 0.85 for Path A/B vs Path C is a configurable parameter, not hardcoded.</w:t>
      </w:r>
    </w:p>
    <w:p>
      <w:pPr>
        <w:pStyle w:val="ListParagraph"/>
        <w:numPr>
          <w:ilvl w:val="0"/>
          <w:numId w:val="2"/>
        </w:numPr>
        <w:spacing w:after="60" w:line="276"/>
      </w:pPr>
      <w:r>
        <w:rPr>
          <w:sz w:val="22"/>
          <w:szCs w:val="22"/>
        </w:rPr>
        <w:t xml:space="preserve">KB articles are pre-embedded and stored in S3. The embedding pipeline is outside the scope of this plan.</w:t>
      </w:r>
    </w:p>
    <w:p>
      <w:pPr>
        <w:pStyle w:val="ListParagraph"/>
        <w:numPr>
          <w:ilvl w:val="0"/>
          <w:numId w:val="2"/>
        </w:numPr>
        <w:spacing w:after="60" w:line="276"/>
      </w:pPr>
      <w:r>
        <w:rPr>
          <w:sz w:val="22"/>
          <w:szCs w:val="22"/>
        </w:rPr>
        <w:t xml:space="preserve">Prompt templates (query-analysis/v2.json, resolution, acknowledgment) are pre-authored and versioned in S3.</w:t>
      </w:r>
    </w:p>
    <w:p>
      <w:pPr>
        <w:pStyle w:val="ListParagraph"/>
        <w:numPr>
          <w:ilvl w:val="0"/>
          <w:numId w:val="2"/>
        </w:numPr>
        <w:spacing w:after="60" w:line="276"/>
      </w:pPr>
      <w:r>
        <w:rPr>
          <w:sz w:val="22"/>
          <w:szCs w:val="22"/>
        </w:rPr>
        <w:t xml:space="preserve">The 7-check Quality Gate rules (ticket format, SLA wording, required sections, restricted terms, length range, source citations, PII) are defined in configuration, not hardcoded.</w:t>
      </w:r>
    </w:p>
    <w:p>
      <w:pPr>
        <w:pStyle w:val="ListParagraph"/>
        <w:numPr>
          <w:ilvl w:val="0"/>
          <w:numId w:val="2"/>
        </w:numPr>
        <w:spacing w:after="60" w:line="276"/>
      </w:pPr>
      <w:r>
        <w:rPr>
          <w:sz w:val="22"/>
          <w:szCs w:val="22"/>
        </w:rPr>
        <w:t xml:space="preserve">SLA tiers and escalation thresholds are loaded from configuration (Silver + High = 4 hours as in the reference example).</w:t>
      </w:r>
    </w:p>
    <w:p>
      <w:r>
        <w:br w:type="page"/>
      </w:r>
    </w:p>
    <w:p>
      <w:pPr>
        <w:pStyle w:val="Heading1"/>
        <w:spacing w:after="160" w:before="300"/>
      </w:pPr>
      <w:r>
        <w:t xml:space="preserve">5. Final Development Checklist</w:t>
      </w:r>
    </w:p>
    <w:p>
      <w:pPr>
        <w:spacing w:after="140" w:line="276"/>
      </w:pPr>
      <w:r>
        <w:rPr>
          <w:sz w:val="22"/>
          <w:szCs w:val="22"/>
        </w:rPr>
        <w:t xml:space="preserve">Before declaring the system complete, verify every item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Category</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Checklist Item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 Layer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Amazon RDS for PostgreSQL schema deployed with all namespaces (intake, workflow, routing, audit, memory, reporting)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Data Layer</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Redis key families operational with correct TTLs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 Layer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S3 buckets created (raw email, attachments, knowledge artifacts)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Data Layer</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Alembic migrations baselined and version-controlled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Entry Points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Portal path: POST /queries returns query_id in &lt; 500ms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Entry Points</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Email path: webhook ingestion processes emails in &lt; 5 seconds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Entry Points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Idempotency guards reject duplicate submissions on both paths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Entry Points</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Thread correlation correctly identifies NEW, EXISTING_OPEN, REPLY_TO_CLOSED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Pipeline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LangGraph orchestrator consumes from SQS and executes full graph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AI Pipeline</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Query Analysis Agent classifies intent with &gt; 0.85 confidence for clear queries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Pipeline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Confidence branching correctly routes to Path A/B (&gt;= 0.85) or Path C (&lt; 0.85)</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AI Pipeline</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KB search returns ranked articles filtered by category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Pipeline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Routing engine assigns correct team and SLA based on rules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Response</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Resolution Agent (Path A) drafts email with specific KB-sourced facts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Response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Communication Agent (Path B) drafts acknowledgment with ticket number and SLA</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Response</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Quality Gate passes all 7 checks on valid drafts and rejects invalid 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Response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PII detection strips sensitive data from outbound emails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Response</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ServiceNow tickets created with correct assignment and metadata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Response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Emails delivered via MS Graph /sendMail with correct threading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Path C</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Low-confidence queries pause workflow via Step Functions callback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Path 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Triage portal displays TriagePackage for reviewer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Path C</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Reviewer corrections resume workflow with validated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SLA monitor fires escalation at 70/85/95% thresholds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SLA</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Path C SLA clock starts after review, not before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SLA metrics recorded in reporting.sla_metrics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Closure</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Confirmation replies close tickets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Closure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5-business-day auto-closure works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Closure</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Reopen vs new-linked-ticket decision works correctly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Closure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Episodic memory saved on closure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Frontend</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Vendor portal: login, dashboard, wizard, query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Frontend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Triage portal: queue, review, correction submission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Monitoring</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Correlation ID propagated across all services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Monitoring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EventBridge events published for all state transitions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Monitoring</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Audit log records every action with timestamp and actor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auth enforced on all endpoints via Cognito Authorizer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Security</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vendor_id extracted from JWT, never from payload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3 paths (A, B, C) pass end-to-end integration tests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Testing</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40"/>
            </w:pPr>
            <w:r>
              <w:rPr>
                <w:rFonts w:ascii="Arial" w:cs="Arial" w:eastAsia="Arial" w:hAnsi="Arial"/>
                <w:sz w:val="20"/>
                <w:szCs w:val="20"/>
              </w:rPr>
              <w:t xml:space="preserve">Reference scenario (Rajesh, TechNova, Path A, ~11s, ~$0.033) works end-to-end</w:t>
            </w:r>
          </w:p>
        </w:tc>
      </w:tr>
    </w:tbl>
    <w:p>
      <w:pPr>
        <w:spacing w:after="400"/>
      </w:pPr>
    </w:p>
    <w:p>
      <w:pPr>
        <w:jc w:val="center"/>
      </w:pPr>
      <w:r>
        <w:rPr>
          <w:i/>
          <w:iCs/>
          <w:color w:val="888888"/>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VQMS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2026-04-06T12:44:35.054Z</dcterms:created>
  <dcterms:modified xsi:type="dcterms:W3CDTF">2026-04-06T12:44:35.055Z</dcterms:modified>
</cp:coreProperties>
</file>

<file path=docProps/custom.xml><?xml version="1.0" encoding="utf-8"?>
<Properties xmlns="http://schemas.openxmlformats.org/officeDocument/2006/custom-properties" xmlns:vt="http://schemas.openxmlformats.org/officeDocument/2006/docPropsVTypes"/>
</file>