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Onboarding checklist test</w:t>
      </w:r>
    </w:p>
    <w:p>
      <w:r>
        <w:rPr>
          <w:color w:val="8C8C8C"/>
          <w:sz w:val="26"/>
        </w:rPr>
        <w:t>Results withheld: treatment has 7.1% fewer units than the intended split (p &lt; 0.001, sample ratio mismatch)</w:t>
      </w:r>
    </w:p>
    <w:p>
      <w:r>
        <w:rPr>
          <w:color w:val="8C8C8C"/>
          <w:sz w:val="18"/>
        </w:rPr>
        <w:t>Source: srm_broken.csv, 2026-09-01 to 2026-09-14; run 2026-10-01_onboarding-checklist</w:t>
      </w:r>
    </w:p>
    <w:p>
      <w:pPr>
        <w:pStyle w:val="Heading1"/>
      </w:pPr>
      <w: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C0392B"/>
          </w:tcPr>
          <w:p>
            <w:r>
              <w:rPr>
                <w:b/>
                <w:color w:val="FFFFFF"/>
                <w:sz w:val="28"/>
              </w:rPr>
              <w:t>Recommendation: BLOCKED: DATA ISSUE</w:t>
            </w:r>
          </w:p>
          <w:p>
            <w:r>
              <w:rPr>
                <w:b/>
                <w:color w:val="FFFFFF"/>
                <w:sz w:val="22"/>
              </w:rPr>
              <w:t>Results withheld: treatment has 7.1% fewer units than the intended split (p &lt; 0.001, sample ratio mismatch)</w:t>
            </w:r>
          </w:p>
          <w:p>
            <w:r>
              <w:rPr>
                <w:color w:val="FFFFFF"/>
                <w:sz w:val="20"/>
              </w:rPr>
              <w:t>The data failed a blocking validation check, so treatment effects cannot be trusted.</w:t>
            </w:r>
          </w:p>
        </w:tc>
      </w:tr>
    </w:tbl>
    <w:p/>
    <w:p>
      <w:r>
        <w:rPr>
          <w:b/>
        </w:rPr>
        <w:t xml:space="preserve">In plain terms: </w:t>
      </w:r>
      <w:r>
        <w:t>The groups being compared are not the ones the experiment created, so any difference between them could come from the data problem rather than the change.</w:t>
      </w:r>
    </w:p>
    <w:p>
      <w:pPr>
        <w:pStyle w:val="ListBullet"/>
      </w:pPr>
      <w:r>
        <w:rPr>
          <w:b/>
        </w:rPr>
        <w:t xml:space="preserve">Observed share control: </w:t>
      </w:r>
      <w:r>
        <w:t>53.6% (expected 50.0%)</w:t>
      </w:r>
    </w:p>
    <w:p>
      <w:pPr>
        <w:pStyle w:val="ListBullet"/>
      </w:pPr>
      <w:r>
        <w:rPr>
          <w:b/>
        </w:rPr>
        <w:t xml:space="preserve">Observed share treatment: </w:t>
      </w:r>
      <w:r>
        <w:t>46.4% (expected 50.0%)</w:t>
      </w:r>
    </w:p>
    <w:p>
      <w:pPr>
        <w:pStyle w:val="ListBullet"/>
      </w:pPr>
      <w:r>
        <w:rPr>
          <w:b/>
        </w:rPr>
        <w:t xml:space="preserve">SRM test: </w:t>
      </w:r>
      <w:r>
        <w:t>chi-square p &lt; 0.001 (threshold 0.001)</w:t>
      </w:r>
    </w:p>
    <w:p>
      <w:pPr>
        <w:pStyle w:val="ListBullet"/>
      </w:pPr>
      <w:r>
        <w:rPr>
          <w:b/>
        </w:rPr>
        <w:t xml:space="preserve">Concentrated in: </w:t>
      </w:r>
      <w:r>
        <w:t>exposure_date 2026-09-05 to 2026-09-14 (10 of 14 levels); platform=Android</w:t>
      </w:r>
    </w:p>
    <w:p>
      <w:r>
        <w:rPr>
          <w:b/>
        </w:rPr>
        <w:t xml:space="preserve">Caveats: </w:t>
      </w:r>
      <w:r>
        <w:t>iOS + Web alone show no mismatch (p = 0.323), but an iOS + Web-only readout would answer a different question (it excludes a whole platform); treat it as a sensitivity check only. Activation results were not computed: with units missing non-randomly, any difference could be caused by the loss.</w:t>
      </w:r>
    </w:p>
    <w:p>
      <w:r>
        <w:rPr>
          <w:b/>
        </w:rPr>
        <w:t xml:space="preserve">Next step: </w:t>
      </w:r>
      <w:r>
        <w:t>Engineering: fix the Android exposure event lost since the 2026-09-05 release (about 3,085 treatment users missing)</w:t>
      </w:r>
    </w:p>
    <w:p>
      <w:r>
        <w:br w:type="page"/>
      </w:r>
    </w:p>
    <w:p>
      <w:pPr>
        <w:pStyle w:val="Heading1"/>
      </w:pPr>
      <w:r>
        <w:t>Business question and hypothesis</w:t>
      </w:r>
    </w:p>
    <w:p>
      <w:pPr>
        <w:pStyle w:val="Heading2"/>
      </w:pPr>
      <w:r>
        <w:t>Business question</w:t>
      </w:r>
    </w:p>
    <w:p>
      <w:r>
        <w:t>Does the new onboarding checklist increase 7-day activation?</w:t>
      </w:r>
    </w:p>
    <w:p>
      <w:pPr>
        <w:pStyle w:val="Heading2"/>
      </w:pPr>
      <w:r>
        <w:t>Decision to be made</w:t>
      </w:r>
    </w:p>
    <w:p>
      <w:r>
        <w:t>Ship / don't ship the checklist.</w:t>
      </w:r>
    </w:p>
    <w:p>
      <w:pPr>
        <w:pStyle w:val="Heading2"/>
      </w:pPr>
      <w:r>
        <w:t>Hypothesis</w:t>
      </w:r>
    </w:p>
    <w:p>
      <w:r>
        <w:t>Showing a checklist during onboarding raises the share of new users who activate within 7 days.</w:t>
      </w:r>
    </w:p>
    <w:p>
      <w:pPr>
        <w:pStyle w:val="Heading2"/>
      </w:pPr>
      <w:r>
        <w:t>Context as described</w:t>
      </w:r>
    </w:p>
    <w:p>
      <w:r>
        <w:t>Test of a new onboarding checklist. File srm_broken.csv, one row per user: user_id, variant (control / treatment), exposure_date (2026-09-01 to 2026-09-14), platform, converted (1 if the user activated within 7 days). Intended split was 50/50 by user. Primary metric: activation (converted). Can you give me the readout?</w:t>
      </w:r>
    </w:p>
    <w:p>
      <w:pPr>
        <w:pStyle w:val="Heading1"/>
      </w:pPr>
      <w:r>
        <w:t>Experiment design</w:t>
      </w:r>
    </w:p>
    <w:p>
      <w:pPr>
        <w:pStyle w:val="Caption"/>
      </w:pPr>
      <w:r>
        <w:t>Table 1: Experiment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53"/>
            <w:shd w:val="clear" w:color="auto" w:fill="0B2545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059"/>
            <w:shd w:val="clear" w:color="auto" w:fill="0B2545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Variants (units)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control: 20,838, treatment: 18,073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Test period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2026-09-01 to 2026-09-14 (14 days)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Primary metric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converted (binary, goal: increase)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Statistical settings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alpha 0.05, two-sided, power 0.8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Multiple-testing correction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secondary: holm; segments: benjamini-hochberg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Analysis type</w:t>
            </w:r>
          </w:p>
        </w:tc>
        <w:tc>
          <w:tcPr>
            <w:tcW w:type="dxa" w:w="7059"/>
          </w:tcPr>
          <w:p>
            <w:r/>
            <w:r>
              <w:rPr>
                <w:sz w:val="19"/>
              </w:rPr>
              <w:t>srm investigation</w:t>
            </w:r>
          </w:p>
        </w:tc>
      </w:tr>
    </w:tbl>
    <w:p/>
    <w:p>
      <w:pPr>
        <w:pStyle w:val="Heading1"/>
      </w:pPr>
      <w:r>
        <w:t>Data and validation</w:t>
      </w:r>
    </w:p>
    <w:p>
      <w:r>
        <w:t>Overall validation verdict: BLOCK. Checks follow; outliers are reported, never removed automatically.</w:t>
      </w:r>
    </w:p>
    <w:p>
      <w:pPr>
        <w:pStyle w:val="Caption"/>
      </w:pPr>
      <w:r>
        <w:t>Table 2: Validation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613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07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Verdict</w:t>
            </w:r>
          </w:p>
        </w:tc>
        <w:tc>
          <w:tcPr>
            <w:tcW w:type="dxa" w:w="6723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schema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5 columns, 38,911 rows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dtypes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All metric columns numeric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missing values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No missing values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duplicates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38,911 units, one row each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contamination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No unit appears in more than one variant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variants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Counts {'control': 20838, 'treatment': 18073}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SRM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C0392B"/>
                <w:sz w:val="17"/>
              </w:rPr>
              <w:t>BLOCK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Sample ratio mismatch: p = 1.22e-44 &lt; 0.001; observed shares {'control': 0.5355, 'treatment': 0.4645}. Concent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dates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2026-09-01 to 2026-09-14 (14 days)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outliers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No continuous metrics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impossible values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Metric values within valid ranges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pre-period data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1B7F5A"/>
                <w:sz w:val="17"/>
              </w:rPr>
              <w:t>PASS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>None described (CUPED not possible)</w:t>
            </w:r>
          </w:p>
        </w:tc>
      </w:tr>
      <w:tr>
        <w:tc>
          <w:tcPr>
            <w:tcW w:type="dxa" w:w="1613"/>
          </w:tcPr>
          <w:p>
            <w:r/>
            <w:r>
              <w:rPr>
                <w:sz w:val="17"/>
              </w:rPr>
              <w:t>covariate balance</w:t>
            </w:r>
          </w:p>
        </w:tc>
        <w:tc>
          <w:tcPr>
            <w:tcW w:type="dxa" w:w="1076"/>
          </w:tcPr>
          <w:p>
            <w:r/>
            <w:r>
              <w:rPr>
                <w:b/>
                <w:color w:val="B08900"/>
                <w:sz w:val="17"/>
              </w:rPr>
              <w:t>WARN</w:t>
            </w:r>
          </w:p>
        </w:tc>
        <w:tc>
          <w:tcPr>
            <w:tcW w:type="dxa" w:w="6723"/>
          </w:tcPr>
          <w:p>
            <w:r/>
            <w:r>
              <w:rPr>
                <w:sz w:val="17"/>
              </w:rPr>
              <w:t xml:space="preserve">Segment mix differs between variants: platform (p = 5.6e-119) (can indicate an assignment or logging problem, 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m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Treatment is missing 7.1% of its expected users: results cannot be trusted until this is fixed. Share of users by variant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620" cy="3360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m_bar_andro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6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The loss is on Android: treatment has 37.4% of Android users; iOS and Web are balanced. Android users by variant</w:t>
      </w:r>
    </w:p>
    <w:p>
      <w:pPr>
        <w:pStyle w:val="Heading1"/>
      </w:pPr>
      <w:r>
        <w:t>Recommendation and next steps</w:t>
      </w:r>
    </w:p>
    <w:p>
      <w:r>
        <w:rPr>
          <w:b/>
        </w:rPr>
        <w:t xml:space="preserve">Blocked: data issue. </w:t>
      </w:r>
      <w:r>
        <w:t>The data failed a blocking validation check, so treatment effects cannot be trusted.</w:t>
      </w:r>
    </w:p>
    <w:p>
      <w:pPr>
        <w:pStyle w:val="ListNumber"/>
      </w:pPr>
      <w:r>
        <w:rPr>
          <w:b/>
        </w:rPr>
        <w:t xml:space="preserve">Engineering: </w:t>
      </w:r>
      <w:r>
        <w:t>fix the Android exposure event lost since the 2026-09-05 release (about 3,085 treatment users missing)</w:t>
      </w:r>
    </w:p>
    <w:p>
      <w:pPr>
        <w:pStyle w:val="ListNumber"/>
      </w:pPr>
      <w:r>
        <w:t>Re-extract exposures from server-side assignment logs and rerun this workflow on the corrected data</w:t>
      </w:r>
    </w:p>
    <w:p>
      <w:pPr>
        <w:pStyle w:val="ListNumber"/>
      </w:pPr>
      <w:r>
        <w:t>If the logs cannot be repaired, rerun the test for two full weeks after the fix</w:t>
      </w:r>
    </w:p>
    <w:p>
      <w:pPr>
        <w:pStyle w:val="ListNumber"/>
      </w:pPr>
      <w:r>
        <w:t>Add an automated daily SRM alert (by platform) to the experiment dashboard</w:t>
      </w:r>
    </w:p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Settings</w:t>
      </w:r>
    </w:p>
    <w:p>
      <w:pPr>
        <w:pStyle w:val="Caption"/>
      </w:pPr>
      <w:r>
        <w:t>Table 3: Statistical settings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4706"/>
            <w:shd w:val="clear" w:color="auto" w:fill="0B2545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alpha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sidedness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two-sided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power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0.8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confidence_level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0.95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correction_primary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correction_secondary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holm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correction_segments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benjamini-hochberg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srm_test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chi-square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srm_threshold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min_days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7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prefer_full_weeks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bayes_prior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weakly_informative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bayes_decision_threshold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0.95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bootstrap_n_resamples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10000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bootstrap_seed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42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7"/>
              </w:rPr>
              <w:t>noninferiority_margin_relative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0.01</w:t>
            </w:r>
          </w:p>
        </w:tc>
      </w:tr>
    </w:tbl>
    <w:p/>
    <w:p>
      <w:pPr>
        <w:pStyle w:val="Heading2"/>
      </w:pPr>
      <w:r>
        <w:t>Reviewer findings</w:t>
      </w:r>
    </w:p>
    <w:p>
      <w:r>
        <w:t>Review: 2026-10-01_onboarding-checklist (round 1). Earlier rounds are in review.md.</w:t>
      </w:r>
    </w:p>
    <w:p>
      <w:pPr>
        <w:pStyle w:val="ListBullet"/>
      </w:pPr>
      <w:r>
        <w:rPr>
          <w:b/>
        </w:rPr>
        <w:t xml:space="preserve">Verdict: </w:t>
      </w:r>
      <w:r>
        <w:t>PASS</w:t>
      </w:r>
    </w:p>
    <w:p>
      <w:pPr>
        <w:pStyle w:val="ListBullet"/>
      </w:pPr>
      <w:r>
        <w:t>| # | Severity | Finding | Evidence | Suggested fix |</w:t>
      </w:r>
    </w:p>
    <w:p>
      <w:pPr>
        <w:pStyle w:val="ListBullet"/>
      </w:pPr>
      <w:r>
        <w:t>|---|---|---|---|---|</w:t>
      </w:r>
    </w:p>
    <w:p>
      <w:pPr>
        <w:pStyle w:val="ListBullet"/>
      </w:pPr>
      <w:r>
        <w:rPr>
          <w:b/>
        </w:rPr>
        <w:t xml:space="preserve">| 1 | note | Handling is correct: </w:t>
      </w:r>
      <w:r>
        <w:t>SRM blocked the analysis and no activation estimate was produced or reported. | results.json has no primary_test step; summary verdict "blocked" | none |</w:t>
      </w:r>
    </w:p>
    <w:p>
      <w:pPr>
        <w:pStyle w:val="ListBullet"/>
      </w:pPr>
      <w:r>
        <w:t>| 2 | note | The loss is specific to Android from 2026-09-05; iOS + Web are balanced. An iOS + Web-only readout would change the population, and the caveat says so. | srm_localise: Android p &lt; 0.001, iOS + Web p = 0.323 | none |</w:t>
      </w:r>
    </w:p>
    <w:p>
      <w:pPr>
        <w:pStyle w:val="ListBullet"/>
      </w:pPr>
      <w:r>
        <w:t>| 3 | note | The covariate-balance warning (platform mix differs by variant) is a symptom of the same loss, not a separate issue. | data_profile.md covariate balance WARN | none |</w:t>
      </w:r>
    </w:p>
    <w:p>
      <w:pPr>
        <w:pStyle w:val="ListBullet"/>
      </w:pPr>
      <w:r>
        <w:t>SRM - ok (detected, blocked, user decision recorded in intake.md).</w:t>
      </w:r>
    </w:p>
    <w:p>
      <w:pPr>
        <w:pStyle w:val="ListBullet"/>
      </w:pPr>
      <w:r>
        <w:t>2-6. Tests / units / corrections / significance wording - not applicable (no effect estimated).</w:t>
      </w:r>
    </w:p>
    <w:p>
      <w:pPr>
        <w:pStyle w:val="ListBullet"/>
      </w:pPr>
      <w:r>
        <w:t>Peeking - not applicable.</w:t>
      </w:r>
    </w:p>
    <w:p>
      <w:pPr>
        <w:pStyle w:val="ListBullet"/>
      </w:pPr>
      <w:r>
        <w:t>Novelty - not applicable.</w:t>
      </w:r>
    </w:p>
    <w:p>
      <w:pPr>
        <w:pStyle w:val="ListBullet"/>
      </w:pPr>
      <w:r>
        <w:t>Simpson's paradox - n/a; platform mix imbalance explained by the SRM.</w:t>
      </w:r>
    </w:p>
    <w:p>
      <w:pPr>
        <w:pStyle w:val="ListBullet"/>
      </w:pPr>
      <w:r>
        <w:t>Guardrails - none planned.</w:t>
      </w:r>
    </w:p>
    <w:p>
      <w:pPr>
        <w:pStyle w:val="ListBullet"/>
      </w:pPr>
      <w:r>
        <w:rPr>
          <w:b/>
        </w:rPr>
        <w:t xml:space="preserve">Conclusion follows - ok ("Blocked: </w:t>
      </w:r>
      <w:r>
        <w:t>data issue" with fix-and-rerun next steps).</w:t>
      </w:r>
    </w:p>
    <w:p>
      <w:pPr>
        <w:pStyle w:val="ListBullet"/>
      </w:pPr>
      <w:r>
        <w:t>Traceability - ok (counts recomputed from data/ match results.json; all scripts present).</w:t>
      </w:r>
    </w:p>
    <w:p>
      <w:pPr>
        <w:pStyle w:val="ListBullet"/>
      </w:pPr>
      <w:r>
        <w:t>Failed assumptions - the design assumption of a 50/50 split fails; that is the finding.</w:t>
      </w:r>
    </w:p>
    <w:p>
      <w:pPr>
        <w:pStyle w:val="Heading2"/>
      </w:pPr>
      <w:r>
        <w:t>Code index</w:t>
      </w:r>
    </w:p>
    <w:p>
      <w:pPr>
        <w:pStyle w:val="ListBullet"/>
      </w:pPr>
      <w:r>
        <w:rPr>
          <w:b/>
        </w:rPr>
        <w:t xml:space="preserve">10_validate_profile.py: </w:t>
      </w:r>
      <w:r>
        <w:t>Validate srm_broken.csv: full profile with SRM localised by date and platform; write data_profile.md.</w:t>
      </w:r>
    </w:p>
    <w:p>
      <w:pPr>
        <w:pStyle w:val="ListBullet"/>
      </w:pPr>
      <w:r>
        <w:rPr>
          <w:b/>
        </w:rPr>
        <w:t xml:space="preserve">20_analysis_srm_localise.py: </w:t>
      </w:r>
      <w:r>
        <w:t>SRM localisation: split counts by platform and by period (before / from 2026-09-05). Step: srm_localise.</w:t>
      </w:r>
    </w:p>
    <w:p>
      <w:pPr>
        <w:pStyle w:val="ListBullet"/>
      </w:pPr>
      <w:r>
        <w:rPr>
          <w:b/>
        </w:rPr>
        <w:t xml:space="preserve">20_analysis_summary.py: </w:t>
      </w:r>
      <w:r>
        <w:t>Blocked readout summary: verdict 'Blocked: data issue' built from the validation and SRM localisation results. Step: summary.</w:t>
      </w:r>
    </w:p>
    <w:p>
      <w:pPr>
        <w:pStyle w:val="ListBullet"/>
      </w:pPr>
      <w:r>
        <w:rPr>
          <w:b/>
        </w:rPr>
        <w:t xml:space="preserve">30_charts_srm.py: </w:t>
      </w:r>
      <w:r>
        <w:t>Charts for the blocked readout: overall SRM and Android-only SRM (numbers from results.json).</w:t>
      </w:r>
    </w:p>
    <w:p>
      <w:pPr>
        <w:pStyle w:val="ListBullet"/>
      </w:pPr>
      <w:r>
        <w:rPr>
          <w:b/>
        </w:rPr>
        <w:t xml:space="preserve">40_deck_build.py: </w:t>
      </w:r>
      <w:r>
        <w:t>Build deck.pptx for the blocked readout.</w:t>
      </w:r>
    </w:p>
    <w:p>
      <w:pPr>
        <w:pStyle w:val="ListBullet"/>
      </w:pPr>
      <w:r>
        <w:rPr>
          <w:b/>
        </w:rPr>
        <w:t xml:space="preserve">50_report_build.py: </w:t>
      </w:r>
      <w:r>
        <w:t>Build summary.docx for the blocked readout.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8C8C8C"/>
        <w:sz w:val="16"/>
      </w:rPr>
      <w:t>Onboarding checklist test | 2026-10-01_onboarding-checklist | every number is sourced from results.json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cs="Arial" w:eastAsia="Arial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1A1A1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b w:val="0"/>
      <w:color w:val="1A1A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b w:val="0"/>
      <w:color w:val="1A1A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 w:val="0"/>
      <w:color w:val="8C8C8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