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Universal Wireshark Log Reader — User Manual</w:t>
      </w:r>
    </w:p>
    <w:p>
      <w:r>
        <w:t xml:space="preserve">Universal Wireshark Log Reader is an offline desktop tool that </w:t>
      </w:r>
      <w:r>
        <w:rPr>
          <w:b/>
        </w:rPr>
        <w:t>reads and decodes</w:t>
      </w:r>
      <w:r>
        <w:t xml:space="preserve"> UDP and TCP data — from a captured </w:t>
      </w:r>
      <w:r>
        <w:rPr>
          <w:b/>
        </w:rPr>
        <w:t>`.pcap` / `.pcapng`</w:t>
      </w:r>
      <w:r>
        <w:t xml:space="preserve"> file or a </w:t>
      </w:r>
      <w:r>
        <w:rPr>
          <w:b/>
        </w:rPr>
        <w:t>live UDP / TCP</w:t>
      </w:r>
      <w:r>
        <w:t xml:space="preserve"> stream — into engineering values, and exports the result to </w:t>
      </w:r>
      <w:r>
        <w:rPr>
          <w:b/>
        </w:rPr>
        <w:t>CSV</w:t>
      </w:r>
      <w:r>
        <w:t xml:space="preserve"> or </w:t>
      </w:r>
      <w:r>
        <w:rPr>
          <w:b/>
        </w:rPr>
        <w:t>Excel</w:t>
      </w:r>
      <w:r>
        <w:t>. It is the receiver/parser companion to *Universal Data Simulator* (the sender).</w:t>
      </w:r>
    </w:p>
    <w:p>
      <w:pPr>
        <w:pStyle w:val="Quote"/>
      </w:pPr>
      <w:r>
        <w:t xml:space="preserve">Tip: press </w:t>
      </w:r>
      <w:r>
        <w:rPr>
          <w:b/>
        </w:rPr>
        <w:t>F1</w:t>
      </w:r>
      <w:r>
        <w:t xml:space="preserve"> any time to open this manual, and use the search box at the top to jump straight to a </w:t>
      </w:r>
      <w:r>
        <w:rPr>
          <w:b/>
        </w:rPr>
        <w:t>Common function</w:t>
      </w:r>
      <w:r>
        <w:t xml:space="preserve"> or a </w:t>
      </w:r>
      <w:r>
        <w:rPr>
          <w:b/>
        </w:rPr>
        <w:t>Troubleshooting</w:t>
      </w:r>
      <w:r>
        <w:t xml:space="preserve"> entry.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Using this manual</w:t>
      </w:r>
    </w:p>
    <w:p>
      <w:r>
        <w:t>This manual is built into the app (</w:t>
      </w:r>
      <w:r>
        <w:rPr>
          <w:b/>
        </w:rPr>
        <w:t>Help → User Manual</w:t>
      </w:r>
      <w:r>
        <w:t xml:space="preserve">, or </w:t>
      </w:r>
      <w:r>
        <w:rPr>
          <w:b/>
        </w:rPr>
        <w:t>F1</w:t>
      </w:r>
      <w:r>
        <w:t xml:space="preserve">). The list on the left is a clickable table of contents; the box at the top searches the whole manual — type a word like </w:t>
      </w:r>
      <w:r>
        <w:rPr>
          <w:rFonts w:ascii="Consolas" w:hAnsi="Consolas"/>
          <w:color w:val="C7254E"/>
        </w:rPr>
        <w:t>troubleshooting</w:t>
      </w:r>
      <w:r>
        <w:t xml:space="preserve">, </w:t>
      </w:r>
      <w:r>
        <w:rPr>
          <w:rFonts w:ascii="Consolas" w:hAnsi="Consolas"/>
          <w:color w:val="C7254E"/>
        </w:rPr>
        <w:t>live mode</w:t>
      </w:r>
      <w:r>
        <w:t xml:space="preserve"> or </w:t>
      </w:r>
      <w:r>
        <w:rPr>
          <w:rFonts w:ascii="Consolas" w:hAnsi="Consolas"/>
          <w:color w:val="C7254E"/>
        </w:rPr>
        <w:t>bitfield</w:t>
      </w:r>
      <w:r>
        <w:t xml:space="preserve"> and press </w:t>
      </w:r>
      <w:r>
        <w:rPr>
          <w:b/>
        </w:rPr>
        <w:t>Enter</w:t>
      </w:r>
      <w:r>
        <w:t xml:space="preserve"> (or </w:t>
      </w:r>
      <w:r>
        <w:rPr>
          <w:b/>
        </w:rPr>
        <w:t>Next</w:t>
      </w:r>
      <w:r>
        <w:t>/</w:t>
      </w:r>
      <w:r>
        <w:rPr>
          <w:b/>
        </w:rPr>
        <w:t>Prev</w:t>
      </w:r>
      <w:r>
        <w:t xml:space="preserve">) to step through every match. The same content is also provided as </w:t>
      </w:r>
      <w:r>
        <w:rPr>
          <w:rFonts w:ascii="Consolas" w:hAnsi="Consolas"/>
          <w:color w:val="C7254E"/>
        </w:rPr>
        <w:t>parser_manual.docx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760720" cy="4287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-view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The searchable in-app manual viewer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Overview</w:t>
      </w:r>
    </w:p>
    <w:p>
      <w:r>
        <w:drawing>
          <wp:inline xmlns:a="http://schemas.openxmlformats.org/drawingml/2006/main" xmlns:pic="http://schemas.openxmlformats.org/drawingml/2006/picture">
            <wp:extent cx="5760720" cy="5640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40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Universal Wireshark Log Reader — main window (Modern Light theme)</w:t>
      </w:r>
    </w:p>
    <w:p>
      <w:r>
        <w:t>The window flows top to bottom:</w:t>
      </w:r>
    </w:p>
    <w:p>
      <w:r>
        <w:t xml:space="preserve">1. </w:t>
      </w:r>
      <w:r>
        <w:rPr>
          <w:b/>
        </w:rPr>
        <w:t>Input Mode</w:t>
      </w:r>
      <w:r>
        <w:t xml:space="preserve"> — *File Mode* (a saved capture) or *Live Mode* (listen to UDP/TCP now). Plus </w:t>
      </w:r>
      <w:r>
        <w:rPr>
          <w:b/>
        </w:rPr>
        <w:t>Import ICD…</w:t>
      </w:r>
      <w:r>
        <w:t>.</w:t>
      </w:r>
    </w:p>
    <w:p>
      <w:r>
        <w:t xml:space="preserve">2. </w:t>
      </w:r>
      <w:r>
        <w:rPr>
          <w:b/>
        </w:rPr>
        <w:t>Input</w:t>
      </w:r>
      <w:r>
        <w:t xml:space="preserve"> — choose the capture file (File Mode) or the listen/connect settings (Live Mode).</w:t>
      </w:r>
    </w:p>
    <w:p>
      <w:r>
        <w:t xml:space="preserve">3. </w:t>
      </w:r>
      <w:r>
        <w:rPr>
          <w:b/>
        </w:rPr>
        <w:t>Message Filters</w:t>
      </w:r>
      <w:r>
        <w:t xml:space="preserve"> — by </w:t>
      </w:r>
      <w:r>
        <w:rPr>
          <w:b/>
        </w:rPr>
        <w:t>Port</w:t>
      </w:r>
      <w:r>
        <w:t xml:space="preserve"> and/or </w:t>
      </w:r>
      <w:r>
        <w:rPr>
          <w:b/>
        </w:rPr>
        <w:t>Header</w:t>
      </w:r>
      <w:r>
        <w:t xml:space="preserve">, with per-message </w:t>
      </w:r>
      <w:r>
        <w:rPr>
          <w:b/>
        </w:rPr>
        <w:t>Length filters</w:t>
      </w:r>
      <w:r>
        <w:t>.</w:t>
      </w:r>
    </w:p>
    <w:p>
      <w:r>
        <w:t xml:space="preserve">4. </w:t>
      </w:r>
      <w:r>
        <w:rPr>
          <w:b/>
        </w:rPr>
        <w:t>Configured Messages</w:t>
      </w:r>
      <w:r>
        <w:t xml:space="preserve"> — the message/field definitions that drive decoding.</w:t>
      </w:r>
    </w:p>
    <w:p>
      <w:r>
        <w:t xml:space="preserve">5. </w:t>
      </w:r>
      <w:r>
        <w:rPr>
          <w:b/>
        </w:rPr>
        <w:t>Start</w:t>
      </w:r>
      <w:r>
        <w:t xml:space="preserve"> — parse/decode and write the output.</w:t>
      </w:r>
    </w:p>
    <w:p>
      <w:r>
        <w:t xml:space="preserve">6. </w:t>
      </w:r>
      <w:r>
        <w:rPr>
          <w:b/>
        </w:rPr>
        <w:t>Output Preview</w:t>
      </w:r>
      <w:r>
        <w:t xml:space="preserve"> — a preview of the decoded rows.</w:t>
      </w:r>
    </w:p>
    <w:p>
      <w:r>
        <w:t xml:space="preserve">The same window in the </w:t>
      </w:r>
      <w:r>
        <w:rPr>
          <w:b/>
        </w:rPr>
        <w:t>Slate Dark</w:t>
      </w:r>
      <w:r>
        <w:t xml:space="preserve"> theme (toggle with </w:t>
      </w:r>
      <w:r>
        <w:rPr>
          <w:b/>
        </w:rPr>
        <w:t>Ctrl+T</w:t>
      </w:r>
      <w:r>
        <w:t>):</w:t>
      </w:r>
    </w:p>
    <w:p>
      <w:r>
        <w:drawing>
          <wp:inline xmlns:a="http://schemas.openxmlformats.org/drawingml/2006/main" xmlns:pic="http://schemas.openxmlformats.org/drawingml/2006/picture">
            <wp:extent cx="5760720" cy="56404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d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40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66666"/>
          <w:sz w:val="18"/>
        </w:rPr>
        <w:t>Main window (Slate Dark theme)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Getting started</w:t>
      </w:r>
    </w:p>
    <w:p>
      <w:r>
        <w:t xml:space="preserve">1. </w:t>
      </w:r>
      <w:r>
        <w:t xml:space="preserve">Choose </w:t>
      </w:r>
      <w:r>
        <w:rPr>
          <w:b/>
        </w:rPr>
        <w:t>File Mode</w:t>
      </w:r>
      <w:r>
        <w:t xml:space="preserve"> (Ctrl+1) and </w:t>
      </w:r>
      <w:r>
        <w:rPr>
          <w:b/>
        </w:rPr>
        <w:t>Browse</w:t>
      </w:r>
      <w:r>
        <w:t xml:space="preserve"> to a </w:t>
      </w:r>
      <w:r>
        <w:rPr>
          <w:rFonts w:ascii="Consolas" w:hAnsi="Consolas"/>
          <w:color w:val="C7254E"/>
        </w:rPr>
        <w:t>.pcap</w:t>
      </w:r>
      <w:r>
        <w:t>/</w:t>
      </w:r>
      <w:r>
        <w:rPr>
          <w:rFonts w:ascii="Consolas" w:hAnsi="Consolas"/>
          <w:color w:val="C7254E"/>
        </w:rPr>
        <w:t>.pcapng</w:t>
      </w:r>
      <w:r>
        <w:t xml:space="preserve"> file — or </w:t>
      </w:r>
      <w:r>
        <w:rPr>
          <w:b/>
        </w:rPr>
        <w:t>Live Mode</w:t>
      </w:r>
      <w:r>
        <w:t xml:space="preserve"> (Ctrl+2), pick </w:t>
      </w:r>
      <w:r>
        <w:rPr>
          <w:b/>
        </w:rPr>
        <w:t>UDP</w:t>
      </w:r>
      <w:r>
        <w:t xml:space="preserve"> or </w:t>
      </w:r>
      <w:r>
        <w:rPr>
          <w:b/>
        </w:rPr>
        <w:t>TCP</w:t>
      </w:r>
      <w:r>
        <w:t xml:space="preserve"> transport, and set the listen port (or TCP host/port).</w:t>
      </w:r>
    </w:p>
    <w:p>
      <w:r>
        <w:t xml:space="preserve">2. </w:t>
      </w:r>
      <w:r>
        <w:t xml:space="preserve">Set a </w:t>
      </w:r>
      <w:r>
        <w:rPr>
          <w:b/>
        </w:rPr>
        <w:t>Message Filter</w:t>
      </w:r>
      <w:r>
        <w:t xml:space="preserve"> (e.g. Port 5000) so only the traffic you care about is decoded.</w:t>
      </w:r>
    </w:p>
    <w:p>
      <w:r>
        <w:t xml:space="preserve">3. </w:t>
      </w:r>
      <w:r>
        <w:t xml:space="preserve">Define one or more </w:t>
      </w:r>
      <w:r>
        <w:rPr>
          <w:b/>
        </w:rPr>
        <w:t>messages</w:t>
      </w:r>
      <w:r>
        <w:t xml:space="preserve"> and their </w:t>
      </w:r>
      <w:r>
        <w:rPr>
          <w:b/>
        </w:rPr>
        <w:t>fields</w:t>
      </w:r>
      <w:r>
        <w:t xml:space="preserve"> (name, byte offset, type, length, resolution), or </w:t>
      </w:r>
      <w:r>
        <w:rPr>
          <w:b/>
        </w:rPr>
        <w:t>Import ICD…</w:t>
      </w:r>
      <w:r>
        <w:t xml:space="preserve"> to generate them from a Word document.</w:t>
      </w:r>
    </w:p>
    <w:p>
      <w:r>
        <w:t xml:space="preserve">4. </w:t>
      </w:r>
      <w:r>
        <w:t xml:space="preserve">Press </w:t>
      </w:r>
      <w:r>
        <w:rPr>
          <w:b/>
        </w:rPr>
        <w:t>Start</w:t>
      </w:r>
      <w:r>
        <w:t xml:space="preserve"> (F5). The </w:t>
      </w:r>
      <w:r>
        <w:rPr>
          <w:b/>
        </w:rPr>
        <w:t>Output Preview</w:t>
      </w:r>
      <w:r>
        <w:t xml:space="preserve"> fills in and a CSV/Excel file is written.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The main window, panel by panel</w:t>
      </w:r>
    </w:p>
    <w:p>
      <w:pPr>
        <w:pStyle w:val="Heading2"/>
      </w:pPr>
      <w:r>
        <w:t>Input Mode</w:t>
      </w:r>
    </w:p>
    <w:p>
      <w:pPr>
        <w:pStyle w:val="ListBullet"/>
      </w:pPr>
      <w:r>
        <w:rPr>
          <w:b/>
        </w:rPr>
        <w:t>File Mode</w:t>
      </w:r>
      <w:r>
        <w:t xml:space="preserve"> (Ctrl+1) — decode a saved </w:t>
      </w:r>
      <w:r>
        <w:rPr>
          <w:rFonts w:ascii="Consolas" w:hAnsi="Consolas"/>
          <w:color w:val="C7254E"/>
        </w:rPr>
        <w:t>.pcap</w:t>
      </w:r>
      <w:r>
        <w:t>/</w:t>
      </w:r>
      <w:r>
        <w:rPr>
          <w:rFonts w:ascii="Consolas" w:hAnsi="Consolas"/>
          <w:color w:val="C7254E"/>
        </w:rPr>
        <w:t>.pcapng</w:t>
      </w:r>
      <w:r>
        <w:t xml:space="preserve"> capture.</w:t>
      </w:r>
    </w:p>
    <w:p>
      <w:pPr>
        <w:pStyle w:val="ListBullet"/>
      </w:pPr>
      <w:r>
        <w:rPr>
          <w:b/>
        </w:rPr>
        <w:t>Live Mode</w:t>
      </w:r>
      <w:r>
        <w:t xml:space="preserve"> (Ctrl+2) — receive data live over the network and decode it as it arrives, writing per-message CSV files to a chosen folder.</w:t>
      </w:r>
    </w:p>
    <w:p>
      <w:pPr>
        <w:pStyle w:val="ListBullet"/>
      </w:pPr>
      <w:r>
        <w:rPr>
          <w:b/>
        </w:rPr>
        <w:t>Import ICD…</w:t>
      </w:r>
      <w:r>
        <w:t xml:space="preserve"> — build message/field definitions from a Word </w:t>
      </w:r>
      <w:r>
        <w:rPr>
          <w:rFonts w:ascii="Consolas" w:hAnsi="Consolas"/>
          <w:color w:val="C7254E"/>
        </w:rPr>
        <w:t>.docx</w:t>
      </w:r>
      <w:r>
        <w:t xml:space="preserve"> ICD.</w:t>
      </w:r>
    </w:p>
    <w:p>
      <w:pPr>
        <w:pStyle w:val="Heading2"/>
      </w:pPr>
      <w:r>
        <w:t>Input</w:t>
      </w:r>
    </w:p>
    <w:p>
      <w:r>
        <w:t xml:space="preserve">*File Mode:* </w:t>
      </w:r>
      <w:r>
        <w:rPr>
          <w:b/>
        </w:rPr>
        <w:t>Browse</w:t>
      </w:r>
      <w:r>
        <w:t xml:space="preserve"> to the capture file. *Live Mode:* pick a </w:t>
      </w:r>
      <w:r>
        <w:rPr>
          <w:b/>
        </w:rPr>
        <w:t>Transport</w:t>
      </w:r>
      <w:r>
        <w:t xml:space="preserve"> (UDP or TCP), set the listen port, and optionally configure TCP-specific settings (role: Server/Client; host; frame length) before </w:t>
      </w:r>
      <w:r>
        <w:rPr>
          <w:b/>
        </w:rPr>
        <w:t>Start Live</w:t>
      </w:r>
      <w:r>
        <w:t>.</w:t>
      </w:r>
    </w:p>
    <w:p>
      <w:pPr>
        <w:pStyle w:val="Heading2"/>
      </w:pPr>
      <w:r>
        <w:t>Message Filters</w:t>
      </w:r>
    </w:p>
    <w:p>
      <w:r>
        <w:t xml:space="preserve">Select </w:t>
      </w:r>
      <w:r>
        <w:rPr>
          <w:b/>
        </w:rPr>
        <w:t>Port</w:t>
      </w:r>
      <w:r>
        <w:t xml:space="preserve"> or </w:t>
      </w:r>
      <w:r>
        <w:rPr>
          <w:b/>
        </w:rPr>
        <w:t>Header</w:t>
      </w:r>
      <w:r>
        <w:t xml:space="preserve"> filtering and set the number of filters. Each filter row has a port and a </w:t>
      </w:r>
      <w:r>
        <w:rPr>
          <w:b/>
        </w:rPr>
        <w:t>Manage Length Filters</w:t>
      </w:r>
      <w:r>
        <w:t xml:space="preserve"> button (route messages by payload length) with a live message count. Header filtering lets you tell apart same-length messages by a leading signature.</w:t>
      </w:r>
    </w:p>
    <w:p>
      <w:pPr>
        <w:pStyle w:val="Heading2"/>
      </w:pPr>
      <w:r>
        <w:t>Configured Messages</w:t>
      </w:r>
    </w:p>
    <w:p>
      <w:r>
        <w:t xml:space="preserve">The list of messages to decode. Each has a name, payload length, port and fields. </w:t>
      </w:r>
      <w:r>
        <w:rPr>
          <w:b/>
        </w:rPr>
        <w:t>Configure Fields</w:t>
      </w:r>
      <w:r>
        <w:t xml:space="preserve"> opens the field editor (name, 1-based byte offset, data type, length, resolution / resolution expression). An </w:t>
      </w:r>
      <w:r>
        <w:rPr>
          <w:b/>
        </w:rPr>
        <w:t>Offsets in</w:t>
      </w:r>
      <w:r>
        <w:t xml:space="preserve"> selector lets you switch between </w:t>
      </w:r>
      <w:r>
        <w:rPr>
          <w:b/>
        </w:rPr>
        <w:t>Bytes</w:t>
      </w:r>
      <w:r>
        <w:t xml:space="preserve"> and </w:t>
      </w:r>
      <w:r>
        <w:rPr>
          <w:b/>
        </w:rPr>
        <w:t>Words</w:t>
      </w:r>
      <w:r>
        <w:t xml:space="preserve"> (1 word = 2 bytes) for display; field offsets are always stored in bytes internally. Fields can carry </w:t>
      </w:r>
      <w:r>
        <w:rPr>
          <w:b/>
        </w:rPr>
        <w:t>bitfield decoders</w:t>
      </w:r>
      <w:r>
        <w:t xml:space="preserve"> and </w:t>
      </w:r>
      <w:r>
        <w:rPr>
          <w:b/>
        </w:rPr>
        <w:t>conditional bitfield decoders</w:t>
      </w:r>
      <w:r>
        <w:t xml:space="preserve"> that expand a byte/word into named bit meanings. Tick </w:t>
      </w:r>
      <w:r>
        <w:rPr>
          <w:b/>
        </w:rPr>
        <w:t>Verify all configured messages before export</w:t>
      </w:r>
      <w:r>
        <w:t xml:space="preserve"> to validate everything first.</w:t>
      </w:r>
    </w:p>
    <w:p>
      <w:r>
        <w:t>There is no length cap on numeric fields — fields wider than 8 bytes are decoded to exact decimal values (or resolution-scaled doubles).</w:t>
      </w:r>
    </w:p>
    <w:p>
      <w:pPr>
        <w:pStyle w:val="Heading2"/>
      </w:pPr>
      <w:r>
        <w:t>Start &amp; Output</w:t>
      </w:r>
    </w:p>
    <w:p>
      <w:r>
        <w:rPr>
          <w:b/>
        </w:rPr>
        <w:t>Start</w:t>
      </w:r>
      <w:r>
        <w:t xml:space="preserve"> (F5) parses the input, applies the filters, decodes each message's fields and writes the output (CSV, or Excel via the export options). The </w:t>
      </w:r>
      <w:r>
        <w:rPr>
          <w:b/>
        </w:rPr>
        <w:t>Output Preview</w:t>
      </w:r>
      <w:r>
        <w:t xml:space="preserve"> shows a sample of the decoded rows. In Live Mode, </w:t>
      </w:r>
      <w:r>
        <w:rPr>
          <w:b/>
        </w:rPr>
        <w:t>Stop</w:t>
      </w:r>
      <w:r>
        <w:t xml:space="preserve"> (Shift+F5) ends the capture.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Common functions</w:t>
      </w:r>
    </w:p>
    <w:p>
      <w:pPr>
        <w:pStyle w:val="Heading2"/>
      </w:pPr>
      <w:r>
        <w:t>Decode a capture file to CSV</w:t>
      </w:r>
    </w:p>
    <w:p>
      <w:r>
        <w:t xml:space="preserve">1. </w:t>
      </w:r>
      <w:r>
        <w:rPr>
          <w:b/>
        </w:rPr>
        <w:t>File Mode</w:t>
      </w:r>
      <w:r>
        <w:t xml:space="preserve"> (Ctrl+1) → </w:t>
      </w:r>
      <w:r>
        <w:rPr>
          <w:b/>
        </w:rPr>
        <w:t>Browse</w:t>
      </w:r>
      <w:r>
        <w:t xml:space="preserve"> to the </w:t>
      </w:r>
      <w:r>
        <w:rPr>
          <w:rFonts w:ascii="Consolas" w:hAnsi="Consolas"/>
          <w:color w:val="C7254E"/>
        </w:rPr>
        <w:t>.pcap</w:t>
      </w:r>
      <w:r>
        <w:t>/</w:t>
      </w:r>
      <w:r>
        <w:rPr>
          <w:rFonts w:ascii="Consolas" w:hAnsi="Consolas"/>
          <w:color w:val="C7254E"/>
        </w:rPr>
        <w:t>.pcapng</w:t>
      </w:r>
      <w:r>
        <w:t>.</w:t>
      </w:r>
    </w:p>
    <w:p>
      <w:r>
        <w:t xml:space="preserve">2. </w:t>
      </w:r>
      <w:r>
        <w:t xml:space="preserve">Add a </w:t>
      </w:r>
      <w:r>
        <w:rPr>
          <w:b/>
        </w:rPr>
        <w:t>Port</w:t>
      </w:r>
      <w:r>
        <w:t xml:space="preserve"> filter (e.g. 5000) and define the message + fields (or </w:t>
      </w:r>
      <w:r>
        <w:rPr>
          <w:b/>
        </w:rPr>
        <w:t>Import ICD…</w:t>
      </w:r>
      <w:r>
        <w:t>).</w:t>
      </w:r>
    </w:p>
    <w:p>
      <w:r>
        <w:t xml:space="preserve">3. </w:t>
      </w:r>
      <w:r>
        <w:rPr>
          <w:b/>
        </w:rPr>
        <w:t>Start</w:t>
      </w:r>
      <w:r>
        <w:t xml:space="preserve"> (F5). The decoded rows appear in the preview and a CSV is written.</w:t>
      </w:r>
    </w:p>
    <w:p>
      <w:pPr>
        <w:pStyle w:val="Heading2"/>
      </w:pPr>
      <w:r>
        <w:t>Decode a live UDP stream</w:t>
      </w:r>
    </w:p>
    <w:p>
      <w:r>
        <w:t xml:space="preserve">1. </w:t>
      </w:r>
      <w:r>
        <w:rPr>
          <w:b/>
        </w:rPr>
        <w:t>Live Mode</w:t>
      </w:r>
      <w:r>
        <w:t xml:space="preserve"> (Ctrl+2) → transport </w:t>
      </w:r>
      <w:r>
        <w:rPr>
          <w:b/>
        </w:rPr>
        <w:t>UDP</w:t>
      </w:r>
      <w:r>
        <w:t xml:space="preserve"> → set the listen </w:t>
      </w:r>
      <w:r>
        <w:rPr>
          <w:b/>
        </w:rPr>
        <w:t>port</w:t>
      </w:r>
      <w:r>
        <w:t>.</w:t>
      </w:r>
    </w:p>
    <w:p>
      <w:r>
        <w:t xml:space="preserve">2. </w:t>
      </w:r>
      <w:r>
        <w:t xml:space="preserve">Define messages/fields and (optionally) per-message </w:t>
      </w:r>
      <w:r>
        <w:rPr>
          <w:b/>
        </w:rPr>
        <w:t>length filters</w:t>
      </w:r>
      <w:r>
        <w:t>.</w:t>
      </w:r>
    </w:p>
    <w:p>
      <w:r>
        <w:t xml:space="preserve">3. </w:t>
      </w:r>
      <w:r>
        <w:rPr>
          <w:b/>
        </w:rPr>
        <w:t>Start Live</w:t>
      </w:r>
      <w:r>
        <w:t xml:space="preserve">, pick an output folder; one CSV per message is written as datagrams arrive. </w:t>
      </w:r>
      <w:r>
        <w:rPr>
          <w:b/>
        </w:rPr>
        <w:t>Stop</w:t>
      </w:r>
      <w:r>
        <w:t xml:space="preserve"> when done.</w:t>
      </w:r>
    </w:p>
    <w:p>
      <w:pPr>
        <w:pStyle w:val="Heading2"/>
      </w:pPr>
      <w:r>
        <w:t>Decode a live TCP stream</w:t>
      </w:r>
    </w:p>
    <w:p>
      <w:r>
        <w:t xml:space="preserve">1. </w:t>
      </w:r>
      <w:r>
        <w:rPr>
          <w:b/>
        </w:rPr>
        <w:t>Live Mode</w:t>
      </w:r>
      <w:r>
        <w:t xml:space="preserve"> (Ctrl+2) → transport </w:t>
      </w:r>
      <w:r>
        <w:rPr>
          <w:b/>
        </w:rPr>
        <w:t>TCP</w:t>
      </w:r>
      <w:r>
        <w:t>.</w:t>
      </w:r>
    </w:p>
    <w:p>
      <w:r>
        <w:t xml:space="preserve">2. </w:t>
      </w:r>
      <w:r>
        <w:t xml:space="preserve">Choose a </w:t>
      </w:r>
      <w:r>
        <w:rPr>
          <w:b/>
        </w:rPr>
        <w:t>Role</w:t>
      </w:r>
      <w:r>
        <w:t xml:space="preserve">: *Server* (listen for incoming connections) or *Client* (connect to a remote host). Set the port (and host for Client mode). Set the </w:t>
      </w:r>
      <w:r>
        <w:rPr>
          <w:b/>
        </w:rPr>
        <w:t>Frame length</w:t>
      </w:r>
      <w:r>
        <w:t xml:space="preserve"> so the reader knows where one message ends and the next begins.</w:t>
      </w:r>
    </w:p>
    <w:p>
      <w:r>
        <w:t xml:space="preserve">3. </w:t>
      </w:r>
      <w:r>
        <w:t xml:space="preserve">Define messages/fields → </w:t>
      </w:r>
      <w:r>
        <w:rPr>
          <w:b/>
        </w:rPr>
        <w:t>Start Live</w:t>
      </w:r>
      <w:r>
        <w:t>. TCP data is framed and decoded the same way as UDP.</w:t>
      </w:r>
    </w:p>
    <w:p>
      <w:pPr>
        <w:pStyle w:val="Heading2"/>
      </w:pPr>
      <w:r>
        <w:t>Import message/field definitions from a Word ICD</w:t>
      </w:r>
    </w:p>
    <w:p>
      <w:r>
        <w:rPr>
          <w:b/>
        </w:rPr>
        <w:t>Import ICD…</w:t>
      </w:r>
      <w:r>
        <w:t xml:space="preserve"> → pick the </w:t>
      </w:r>
      <w:r>
        <w:rPr>
          <w:rFonts w:ascii="Consolas" w:hAnsi="Consolas"/>
          <w:color w:val="C7254E"/>
        </w:rPr>
        <w:t>.docx</w:t>
      </w:r>
      <w:r>
        <w:t xml:space="preserve"> → tick the tables that hold field definitions → </w:t>
      </w:r>
      <w:r>
        <w:rPr>
          <w:b/>
        </w:rPr>
        <w:t>Build / Preview</w:t>
      </w:r>
      <w:r>
        <w:t xml:space="preserve"> → review (the column mapping and offset base are auto-detected and editable) → </w:t>
      </w:r>
      <w:r>
        <w:rPr>
          <w:b/>
        </w:rPr>
        <w:t>OK</w:t>
      </w:r>
      <w:r>
        <w:t>. The drafted messages appear in *Configured Messages*.</w:t>
      </w:r>
    </w:p>
    <w:p>
      <w:pPr>
        <w:pStyle w:val="Heading2"/>
      </w:pPr>
      <w:r>
        <w:t>Add a bitfield decoder to a field</w:t>
      </w:r>
    </w:p>
    <w:p>
      <w:r>
        <w:t xml:space="preserve">In </w:t>
      </w:r>
      <w:r>
        <w:rPr>
          <w:b/>
        </w:rPr>
        <w:t>Configure Fields</w:t>
      </w:r>
      <w:r>
        <w:t xml:space="preserve">, open the field's decoder and define bit ranges → names/meanings. On export, the field expands into readable per-bit columns. </w:t>
      </w:r>
      <w:r>
        <w:rPr>
          <w:b/>
        </w:rPr>
        <w:t>Conditional</w:t>
      </w:r>
      <w:r>
        <w:t xml:space="preserve"> decoders switch the bit meanings based on a controller field's value.</w:t>
      </w:r>
    </w:p>
    <w:p>
      <w:pPr>
        <w:pStyle w:val="Heading2"/>
      </w:pPr>
      <w:r>
        <w:t>Export to Excel</w:t>
      </w:r>
    </w:p>
    <w:p>
      <w:r>
        <w:t xml:space="preserve">Use the export options to write </w:t>
      </w:r>
      <w:r>
        <w:rPr>
          <w:rFonts w:ascii="Consolas" w:hAnsi="Consolas"/>
          <w:color w:val="C7254E"/>
        </w:rPr>
        <w:t>.xlsx</w:t>
      </w:r>
      <w:r>
        <w:t xml:space="preserve"> instead of CSV (one sheet per message). See the Excel export notes for carrying the bundled library to another PC.</w:t>
      </w:r>
    </w:p>
    <w:p>
      <w:pPr>
        <w:pStyle w:val="Heading2"/>
      </w:pPr>
      <w:r>
        <w:t>Import/export fields as Excel</w:t>
      </w:r>
    </w:p>
    <w:p>
      <w:r>
        <w:t xml:space="preserve">In </w:t>
      </w:r>
      <w:r>
        <w:rPr>
          <w:b/>
        </w:rPr>
        <w:t>Configure Fields</w:t>
      </w:r>
      <w:r>
        <w:t xml:space="preserve">, use the </w:t>
      </w:r>
      <w:r>
        <w:rPr>
          <w:b/>
        </w:rPr>
        <w:t>Excel</w:t>
      </w:r>
      <w:r>
        <w:t xml:space="preserve"> menu → </w:t>
      </w:r>
      <w:r>
        <w:rPr>
          <w:b/>
        </w:rPr>
        <w:t>Import</w:t>
      </w:r>
      <w:r>
        <w:t xml:space="preserve"> to load fields from a </w:t>
      </w:r>
      <w:r>
        <w:rPr>
          <w:rFonts w:ascii="Consolas" w:hAnsi="Consolas"/>
          <w:color w:val="C7254E"/>
        </w:rPr>
        <w:t>.xlsx</w:t>
      </w:r>
      <w:r>
        <w:t xml:space="preserve"> file (same column layout as CSV: Name, ByteOffset, DataType, Length, Resolution, etc.), or </w:t>
      </w:r>
      <w:r>
        <w:rPr>
          <w:b/>
        </w:rPr>
        <w:t>Export</w:t>
      </w:r>
      <w:r>
        <w:t xml:space="preserve"> to write the current fields to Excel. Bit decoders are not carried in the spreadsheet — use JSON for those.</w:t>
      </w:r>
    </w:p>
    <w:p>
      <w:pPr>
        <w:pStyle w:val="Heading2"/>
      </w:pPr>
      <w:r>
        <w:t>Import/export fields as JSON (lossless)</w:t>
      </w:r>
    </w:p>
    <w:p>
      <w:r>
        <w:t xml:space="preserve">In </w:t>
      </w:r>
      <w:r>
        <w:rPr>
          <w:b/>
        </w:rPr>
        <w:t>Configure Fields</w:t>
      </w:r>
      <w:r>
        <w:t xml:space="preserve">, use the </w:t>
      </w:r>
      <w:r>
        <w:rPr>
          <w:b/>
        </w:rPr>
        <w:t>JSON</w:t>
      </w:r>
      <w:r>
        <w:t xml:space="preserve"> menu → </w:t>
      </w:r>
      <w:r>
        <w:rPr>
          <w:b/>
        </w:rPr>
        <w:t>Import</w:t>
      </w:r>
      <w:r>
        <w:t xml:space="preserve"> / </w:t>
      </w:r>
      <w:r>
        <w:rPr>
          <w:b/>
        </w:rPr>
        <w:t>Export</w:t>
      </w:r>
      <w:r>
        <w:t>. The JSON format carries the full field definition including bitfield decoders, conditional decoders, and resolution expressions.</w:t>
      </w:r>
    </w:p>
    <w:p>
      <w:pPr>
        <w:pStyle w:val="Heading2"/>
      </w:pPr>
      <w:r>
        <w:t>Import/export whole messages as JSON</w:t>
      </w:r>
    </w:p>
    <w:p>
      <w:r>
        <w:rPr>
          <w:b/>
        </w:rPr>
        <w:t>File → Export Messages (JSON)</w:t>
      </w:r>
      <w:r>
        <w:t xml:space="preserve"> writes all configured messages (both modes) — fields, compare options, payload length, port — to a single JSON file. </w:t>
      </w:r>
      <w:r>
        <w:rPr>
          <w:b/>
        </w:rPr>
        <w:t>File → Import Messages (JSON)</w:t>
      </w:r>
      <w:r>
        <w:t xml:space="preserve"> loads them back, appending to the current list (clashing names are auto-renamed). The format is shared with the simulator, so you can round-trip definitions between the two apps without data loss.</w:t>
      </w:r>
    </w:p>
    <w:p>
      <w:pPr>
        <w:pStyle w:val="Heading2"/>
      </w:pPr>
      <w:r>
        <w:t>Switch offset display to Words</w:t>
      </w:r>
    </w:p>
    <w:p>
      <w:r>
        <w:t xml:space="preserve">In </w:t>
      </w:r>
      <w:r>
        <w:rPr>
          <w:b/>
        </w:rPr>
        <w:t>Configure Fields</w:t>
      </w:r>
      <w:r>
        <w:t xml:space="preserve">, change the </w:t>
      </w:r>
      <w:r>
        <w:rPr>
          <w:b/>
        </w:rPr>
        <w:t>Offsets in</w:t>
      </w:r>
      <w:r>
        <w:t xml:space="preserve"> dropdown from </w:t>
      </w:r>
      <w:r>
        <w:rPr>
          <w:b/>
        </w:rPr>
        <w:t>Bytes</w:t>
      </w:r>
      <w:r>
        <w:t xml:space="preserve"> to </w:t>
      </w:r>
      <w:r>
        <w:rPr>
          <w:b/>
        </w:rPr>
        <w:t>Words (2 bytes)</w:t>
      </w:r>
      <w:r>
        <w:t>. The offset column will display and accept word-based offsets (1 word = 2 bytes). The underlying byte offsets are unchanged; this is purely a display convenience.</w:t>
      </w:r>
    </w:p>
    <w:p>
      <w:pPr>
        <w:pStyle w:val="Heading2"/>
      </w:pPr>
      <w:r>
        <w:t>Use the simulator as a test source</w:t>
      </w:r>
    </w:p>
    <w:p>
      <w:r>
        <w:t xml:space="preserve">Run *Universal Data Simulator*, point it at this app's </w:t>
      </w:r>
      <w:r>
        <w:rPr>
          <w:b/>
        </w:rPr>
        <w:t>Live Mode</w:t>
      </w:r>
      <w:r>
        <w:t xml:space="preserve"> port (UDP or TCP), and stream a message — a quick way to validate your field definitions end to end.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DEBFF"/>
          </w:tcPr>
          <w:p>
            <w:r>
              <w:rPr>
                <w:b/>
              </w:rPr>
            </w:r>
            <w:r>
              <w:rPr>
                <w:b/>
              </w:rPr>
              <w:t>Symptom</w:t>
            </w:r>
          </w:p>
        </w:tc>
        <w:tc>
          <w:tcPr>
            <w:tcW w:type="dxa" w:w="2880"/>
            <w:shd w:val="clear" w:fill="DDEBFF"/>
          </w:tcPr>
          <w:p>
            <w:r>
              <w:rPr>
                <w:b/>
              </w:rPr>
            </w:r>
            <w:r>
              <w:rPr>
                <w:b/>
              </w:rPr>
              <w:t>Likely cause</w:t>
            </w:r>
          </w:p>
        </w:tc>
        <w:tc>
          <w:tcPr>
            <w:tcW w:type="dxa" w:w="2880"/>
            <w:shd w:val="clear" w:fill="DDEBFF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t>"Please select a PCAP or PCAPNG file"</w:t>
            </w:r>
          </w:p>
        </w:tc>
        <w:tc>
          <w:tcPr>
            <w:tcW w:type="dxa" w:w="2880"/>
          </w:tcPr>
          <w:p>
            <w:r/>
            <w:r>
              <w:t>No/invalid capture chosen in File Mode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Browse</w:t>
            </w:r>
            <w:r>
              <w:t xml:space="preserve"> to a real </w:t>
            </w:r>
            <w:r>
              <w:rPr>
                <w:rFonts w:ascii="Consolas" w:hAnsi="Consolas"/>
                <w:color w:val="C7254E"/>
              </w:rPr>
              <w:t>.pcap</w:t>
            </w:r>
            <w:r>
              <w:t>/</w:t>
            </w:r>
            <w:r>
              <w:rPr>
                <w:rFonts w:ascii="Consolas" w:hAnsi="Consolas"/>
                <w:color w:val="C7254E"/>
              </w:rPr>
              <w:t>.pcapng</w:t>
            </w:r>
            <w:r>
              <w:t xml:space="preserve"> file.</w:t>
            </w:r>
          </w:p>
        </w:tc>
      </w:tr>
      <w:tr>
        <w:tc>
          <w:tcPr>
            <w:tcW w:type="dxa" w:w="2880"/>
          </w:tcPr>
          <w:p>
            <w:r/>
            <w:r>
              <w:t>No rows decoded</w:t>
            </w:r>
          </w:p>
        </w:tc>
        <w:tc>
          <w:tcPr>
            <w:tcW w:type="dxa" w:w="2880"/>
          </w:tcPr>
          <w:p>
            <w:r/>
            <w:r>
              <w:t>Filters exclude everything, or the wrong port</w:t>
            </w:r>
          </w:p>
        </w:tc>
        <w:tc>
          <w:tcPr>
            <w:tcW w:type="dxa" w:w="2880"/>
          </w:tcPr>
          <w:p>
            <w:r/>
            <w:r>
              <w:t xml:space="preserve">Check the </w:t>
            </w:r>
            <w:r>
              <w:rPr>
                <w:b/>
              </w:rPr>
              <w:t>Port</w:t>
            </w:r>
            <w:r>
              <w:t>/length filters match the traffic; widen or remove a filter to confirm.</w:t>
            </w:r>
          </w:p>
        </w:tc>
      </w:tr>
      <w:tr>
        <w:tc>
          <w:tcPr>
            <w:tcW w:type="dxa" w:w="2880"/>
          </w:tcPr>
          <w:p>
            <w:r/>
            <w:r>
              <w:t>Live Mode shows 0 messages (UDP)</w:t>
            </w:r>
          </w:p>
        </w:tc>
        <w:tc>
          <w:tcPr>
            <w:tcW w:type="dxa" w:w="2880"/>
          </w:tcPr>
          <w:p>
            <w:r/>
            <w:r>
              <w:t>Nothing arriving on that port, or firewall</w:t>
            </w:r>
          </w:p>
        </w:tc>
        <w:tc>
          <w:tcPr>
            <w:tcW w:type="dxa" w:w="2880"/>
          </w:tcPr>
          <w:p>
            <w:r/>
            <w:r>
              <w:t>Confirm a sender is transmitting to this PC's IP and the listen port; allow the app through the firewall.</w:t>
            </w:r>
          </w:p>
        </w:tc>
      </w:tr>
      <w:tr>
        <w:tc>
          <w:tcPr>
            <w:tcW w:type="dxa" w:w="2880"/>
          </w:tcPr>
          <w:p>
            <w:r/>
            <w:r>
              <w:t>Live Mode TCP won't connect</w:t>
            </w:r>
          </w:p>
        </w:tc>
        <w:tc>
          <w:tcPr>
            <w:tcW w:type="dxa" w:w="2880"/>
          </w:tcPr>
          <w:p>
            <w:r/>
            <w:r>
              <w:t>Wrong role, host, or port</w:t>
            </w:r>
          </w:p>
        </w:tc>
        <w:tc>
          <w:tcPr>
            <w:tcW w:type="dxa" w:w="2880"/>
          </w:tcPr>
          <w:p>
            <w:r/>
            <w:r>
              <w:t>Server mode listens; Client mode connects. Confirm the remote end is running and the host/port are correct.</w:t>
            </w:r>
          </w:p>
        </w:tc>
      </w:tr>
      <w:tr>
        <w:tc>
          <w:tcPr>
            <w:tcW w:type="dxa" w:w="2880"/>
          </w:tcPr>
          <w:p>
            <w:r/>
            <w:r>
              <w:t>Values look wrong / scaled oddly</w:t>
            </w:r>
          </w:p>
        </w:tc>
        <w:tc>
          <w:tcPr>
            <w:tcW w:type="dxa" w:w="2880"/>
          </w:tcPr>
          <w:p>
            <w:r/>
            <w:r>
              <w:t>Resolution or data type mismatch</w:t>
            </w:r>
          </w:p>
        </w:tc>
        <w:tc>
          <w:tcPr>
            <w:tcW w:type="dxa" w:w="2880"/>
          </w:tcPr>
          <w:p>
            <w:r/>
            <w:r>
              <w:t xml:space="preserve">Re-check each field's </w:t>
            </w:r>
            <w:r>
              <w:rPr>
                <w:b/>
              </w:rPr>
              <w:t>Type</w:t>
            </w:r>
            <w:r>
              <w:t xml:space="preserve">, </w:t>
            </w:r>
            <w:r>
              <w:rPr>
                <w:b/>
              </w:rPr>
              <w:t>Length</w:t>
            </w:r>
            <w:r>
              <w:t xml:space="preserve"> and </w:t>
            </w:r>
            <w:r>
              <w:rPr>
                <w:b/>
              </w:rPr>
              <w:t>Resolution</w:t>
            </w:r>
            <w:r>
              <w:t>; confirm the byte offset (1-based).</w:t>
            </w:r>
          </w:p>
        </w:tc>
      </w:tr>
      <w:tr>
        <w:tc>
          <w:tcPr>
            <w:tcW w:type="dxa" w:w="2880"/>
          </w:tcPr>
          <w:p>
            <w:r/>
            <w:r>
              <w:t>Fields shifted by a byte</w:t>
            </w:r>
          </w:p>
        </w:tc>
        <w:tc>
          <w:tcPr>
            <w:tcW w:type="dxa" w:w="2880"/>
          </w:tcPr>
          <w:p>
            <w:r/>
            <w:r>
              <w:t>Wrong byte offset base or payload length</w:t>
            </w:r>
          </w:p>
        </w:tc>
        <w:tc>
          <w:tcPr>
            <w:tcW w:type="dxa" w:w="2880"/>
          </w:tcPr>
          <w:p>
            <w:r/>
            <w:r>
              <w:t xml:space="preserve">Byte Offset is </w:t>
            </w:r>
            <w:r>
              <w:rPr>
                <w:b/>
              </w:rPr>
              <w:t>1-based</w:t>
            </w:r>
            <w:r>
              <w:t xml:space="preserve">; verify the message </w:t>
            </w:r>
            <w:r>
              <w:rPr>
                <w:b/>
              </w:rPr>
              <w:t>Payload Length</w:t>
            </w:r>
            <w:r>
              <w:t xml:space="preserve"> and each field's offset.</w:t>
            </w:r>
          </w:p>
        </w:tc>
      </w:tr>
      <w:tr>
        <w:tc>
          <w:tcPr>
            <w:tcW w:type="dxa" w:w="2880"/>
          </w:tcPr>
          <w:p>
            <w:r/>
            <w:r>
              <w:t>ICD import offsets look shifted by one</w:t>
            </w:r>
          </w:p>
        </w:tc>
        <w:tc>
          <w:tcPr>
            <w:tcW w:type="dxa" w:w="2880"/>
          </w:tcPr>
          <w:p>
            <w:r/>
            <w:r>
              <w:t>Offset base (0- vs 1-based) mis-detected</w:t>
            </w:r>
          </w:p>
        </w:tc>
        <w:tc>
          <w:tcPr>
            <w:tcW w:type="dxa" w:w="2880"/>
          </w:tcPr>
          <w:p>
            <w:r/>
            <w:r>
              <w:t xml:space="preserve">In the import's </w:t>
            </w:r>
            <w:r>
              <w:rPr>
                <w:b/>
              </w:rPr>
              <w:t>Table Settings</w:t>
            </w:r>
            <w:r>
              <w:t xml:space="preserve">, flip the </w:t>
            </w:r>
            <w:r>
              <w:rPr>
                <w:b/>
              </w:rPr>
              <w:t>Offset base</w:t>
            </w:r>
            <w:r>
              <w:t>; review offsets are editable.</w:t>
            </w:r>
          </w:p>
        </w:tc>
      </w:tr>
      <w:tr>
        <w:tc>
          <w:tcPr>
            <w:tcW w:type="dxa" w:w="2880"/>
          </w:tcPr>
          <w:p>
            <w:r/>
            <w:r>
              <w:t>Export fails / no file written</w:t>
            </w:r>
          </w:p>
        </w:tc>
        <w:tc>
          <w:tcPr>
            <w:tcW w:type="dxa" w:w="2880"/>
          </w:tcPr>
          <w:p>
            <w:r/>
            <w:r>
              <w:t>Output path not writable, or verify failed</w:t>
            </w:r>
          </w:p>
        </w:tc>
        <w:tc>
          <w:tcPr>
            <w:tcW w:type="dxa" w:w="2880"/>
          </w:tcPr>
          <w:p>
            <w:r/>
            <w:r>
              <w:t xml:space="preserve">Pick a writable folder; fix any issues from </w:t>
            </w:r>
            <w:r>
              <w:rPr>
                <w:b/>
              </w:rPr>
              <w:t>Verify all configured messages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Two messages of equal length collide</w:t>
            </w:r>
          </w:p>
        </w:tc>
        <w:tc>
          <w:tcPr>
            <w:tcW w:type="dxa" w:w="2880"/>
          </w:tcPr>
          <w:p>
            <w:r/>
            <w:r>
              <w:t>Same length on the same port</w:t>
            </w:r>
          </w:p>
        </w:tc>
        <w:tc>
          <w:tcPr>
            <w:tcW w:type="dxa" w:w="2880"/>
          </w:tcPr>
          <w:p>
            <w:r/>
            <w:r>
              <w:t xml:space="preserve">Add a </w:t>
            </w:r>
            <w:r>
              <w:rPr>
                <w:b/>
              </w:rPr>
              <w:t>Header</w:t>
            </w:r>
            <w:r>
              <w:t xml:space="preserve"> filter / optional-header signature to tell them apart.</w:t>
            </w:r>
          </w:p>
        </w:tc>
      </w:tr>
      <w:tr>
        <w:tc>
          <w:tcPr>
            <w:tcW w:type="dxa" w:w="2880"/>
          </w:tcPr>
          <w:p>
            <w:r/>
            <w:r>
              <w:t>App opened with mixed light/dark panels</w:t>
            </w:r>
          </w:p>
        </w:tc>
        <w:tc>
          <w:tcPr>
            <w:tcW w:type="dxa" w:w="2880"/>
          </w:tcPr>
          <w:p>
            <w:r/>
            <w:r>
              <w:t>One-time startup repaint (now auto-fixed)</w:t>
            </w:r>
          </w:p>
        </w:tc>
        <w:tc>
          <w:tcPr>
            <w:tcW w:type="dxa" w:w="2880"/>
          </w:tcPr>
          <w:p>
            <w:r/>
            <w:r>
              <w:t>If seen on older builds, toggle the theme (Ctrl+T) once; current builds re-apply on launch.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1"/>
      </w:pPr>
      <w:r>
        <w:t>Keyboard shortcuts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DEBFF"/>
          </w:tcPr>
          <w:p>
            <w:r>
              <w:rPr>
                <w:b/>
              </w:rPr>
            </w:r>
            <w:r>
              <w:rPr>
                <w:b/>
              </w:rPr>
              <w:t>Shortcut</w:t>
            </w:r>
          </w:p>
        </w:tc>
        <w:tc>
          <w:tcPr>
            <w:tcW w:type="dxa" w:w="4320"/>
            <w:shd w:val="clear" w:fill="DDEBFF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/>
            <w:r>
              <w:t>F1</w:t>
            </w:r>
          </w:p>
        </w:tc>
        <w:tc>
          <w:tcPr>
            <w:tcW w:type="dxa" w:w="4320"/>
          </w:tcPr>
          <w:p>
            <w:r/>
            <w:r>
              <w:t>Open this user manual</w:t>
            </w:r>
          </w:p>
        </w:tc>
      </w:tr>
      <w:tr>
        <w:tc>
          <w:tcPr>
            <w:tcW w:type="dxa" w:w="4320"/>
          </w:tcPr>
          <w:p>
            <w:r/>
            <w:r>
              <w:t>Shift+F1</w:t>
            </w:r>
          </w:p>
        </w:tc>
        <w:tc>
          <w:tcPr>
            <w:tcW w:type="dxa" w:w="4320"/>
          </w:tcPr>
          <w:p>
            <w:r/>
            <w:r>
              <w:t>Keyboard shortcuts box</w:t>
            </w:r>
          </w:p>
        </w:tc>
      </w:tr>
      <w:tr>
        <w:tc>
          <w:tcPr>
            <w:tcW w:type="dxa" w:w="4320"/>
          </w:tcPr>
          <w:p>
            <w:r/>
            <w:r>
              <w:t>Ctrl+1 / Ctrl+2</w:t>
            </w:r>
          </w:p>
        </w:tc>
        <w:tc>
          <w:tcPr>
            <w:tcW w:type="dxa" w:w="4320"/>
          </w:tcPr>
          <w:p>
            <w:r/>
            <w:r>
              <w:t>File Mode / Live Mode</w:t>
            </w:r>
          </w:p>
        </w:tc>
      </w:tr>
      <w:tr>
        <w:tc>
          <w:tcPr>
            <w:tcW w:type="dxa" w:w="4320"/>
          </w:tcPr>
          <w:p>
            <w:r/>
            <w:r>
              <w:t>F5 / Shift+F5</w:t>
            </w:r>
          </w:p>
        </w:tc>
        <w:tc>
          <w:tcPr>
            <w:tcW w:type="dxa" w:w="4320"/>
          </w:tcPr>
          <w:p>
            <w:r/>
            <w:r>
              <w:t>Start / Stop</w:t>
            </w:r>
          </w:p>
        </w:tc>
      </w:tr>
      <w:tr>
        <w:tc>
          <w:tcPr>
            <w:tcW w:type="dxa" w:w="4320"/>
          </w:tcPr>
          <w:p>
            <w:r/>
            <w:r>
              <w:t>Ctrl+T</w:t>
            </w:r>
          </w:p>
        </w:tc>
        <w:tc>
          <w:tcPr>
            <w:tcW w:type="dxa" w:w="4320"/>
          </w:tcPr>
          <w:p>
            <w:r/>
            <w:r>
              <w:t>Toggle Light/Dark theme</w:t>
            </w:r>
          </w:p>
        </w:tc>
      </w:tr>
      <w:tr>
        <w:tc>
          <w:tcPr>
            <w:tcW w:type="dxa" w:w="4320"/>
          </w:tcPr>
          <w:p>
            <w:r/>
            <w:r>
              <w:t>Ctrl+O / Ctrl+S / Ctrl+Shift+S</w:t>
            </w:r>
          </w:p>
        </w:tc>
        <w:tc>
          <w:tcPr>
            <w:tcW w:type="dxa" w:w="4320"/>
          </w:tcPr>
          <w:p>
            <w:r/>
            <w:r>
              <w:t>Open / Save / Save-As project</w:t>
            </w:r>
          </w:p>
        </w:tc>
      </w:tr>
      <w:tr>
        <w:tc>
          <w:tcPr>
            <w:tcW w:type="dxa" w:w="4320"/>
          </w:tcPr>
          <w:p>
            <w:r/>
            <w:r>
              <w:t>Ctrl+I</w:t>
            </w:r>
          </w:p>
        </w:tc>
        <w:tc>
          <w:tcPr>
            <w:tcW w:type="dxa" w:w="4320"/>
          </w:tcPr>
          <w:p>
            <w:r/>
            <w:r>
              <w:t>Import ICD (.docx)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1"/>
      </w:pPr>
      <w:r>
        <w:t>Glossary</w:t>
      </w:r>
    </w:p>
    <w:p>
      <w:pPr>
        <w:pStyle w:val="ListBullet"/>
      </w:pPr>
      <w:r>
        <w:rPr>
          <w:b/>
        </w:rPr>
        <w:t>PCAP / PCAPNG</w:t>
      </w:r>
      <w:r>
        <w:t xml:space="preserve"> — packet-capture file formats (e.g. from Wireshark/tcpdump).</w:t>
      </w:r>
    </w:p>
    <w:p>
      <w:pPr>
        <w:pStyle w:val="ListBullet"/>
      </w:pPr>
      <w:r>
        <w:rPr>
          <w:b/>
        </w:rPr>
        <w:t>UDP payload</w:t>
      </w:r>
      <w:r>
        <w:t xml:space="preserve"> — the application bytes of a UDP datagram, after the IP/UDP headers.</w:t>
      </w:r>
    </w:p>
    <w:p>
      <w:pPr>
        <w:pStyle w:val="ListBullet"/>
      </w:pPr>
      <w:r>
        <w:rPr>
          <w:b/>
        </w:rPr>
        <w:t>TCP frame</w:t>
      </w:r>
      <w:r>
        <w:t xml:space="preserve"> — a fixed-length chunk of a TCP byte stream; set the frame length to match one message.</w:t>
      </w:r>
    </w:p>
    <w:p>
      <w:pPr>
        <w:pStyle w:val="ListBullet"/>
      </w:pPr>
      <w:r>
        <w:rPr>
          <w:b/>
        </w:rPr>
        <w:t>Message filter</w:t>
      </w:r>
      <w:r>
        <w:t xml:space="preserve"> — a rule (by port, header signature and/or payload length) selecting which datagrams map to which message definition.</w:t>
      </w:r>
    </w:p>
    <w:p>
      <w:pPr>
        <w:pStyle w:val="ListBullet"/>
      </w:pPr>
      <w:r>
        <w:rPr>
          <w:b/>
        </w:rPr>
        <w:t>Byte offset</w:t>
      </w:r>
      <w:r>
        <w:t xml:space="preserve"> — 1-based position of a field's first byte within the payload.</w:t>
      </w:r>
    </w:p>
    <w:p>
      <w:pPr>
        <w:pStyle w:val="ListBullet"/>
      </w:pPr>
      <w:r>
        <w:rPr>
          <w:b/>
        </w:rPr>
        <w:t>Word offset</w:t>
      </w:r>
      <w:r>
        <w:t xml:space="preserve"> — 1-based position in 2-byte words; displayed when </w:t>
      </w:r>
      <w:r>
        <w:rPr>
          <w:b/>
        </w:rPr>
        <w:t>Offsets in</w:t>
      </w:r>
      <w:r>
        <w:t xml:space="preserve"> is set to Words.</w:t>
      </w:r>
    </w:p>
    <w:p>
      <w:pPr>
        <w:pStyle w:val="ListBullet"/>
      </w:pPr>
      <w:r>
        <w:rPr>
          <w:b/>
        </w:rPr>
        <w:t>Resolution</w:t>
      </w:r>
      <w:r>
        <w:t xml:space="preserve"> — scale factor; the decoded engineering value is </w:t>
      </w:r>
      <w:r>
        <w:rPr>
          <w:rFonts w:ascii="Consolas" w:hAnsi="Consolas"/>
          <w:color w:val="C7254E"/>
        </w:rPr>
        <w:t>raw × resolution</w:t>
      </w:r>
      <w:r>
        <w:t>.</w:t>
      </w:r>
    </w:p>
    <w:p>
      <w:pPr>
        <w:pStyle w:val="ListBullet"/>
      </w:pPr>
      <w:r>
        <w:rPr>
          <w:b/>
        </w:rPr>
        <w:t>Bitfield decoder</w:t>
      </w:r>
      <w:r>
        <w:t xml:space="preserve"> — expands a numeric field into named per-bit meanings.</w:t>
      </w:r>
    </w:p>
    <w:p>
      <w:pPr>
        <w:pStyle w:val="ListBullet"/>
      </w:pPr>
      <w:r>
        <w:rPr>
          <w:b/>
        </w:rPr>
        <w:t>ICD</w:t>
      </w:r>
      <w:r>
        <w:t xml:space="preserve"> — Interface Control Document; here, a Word </w:t>
      </w:r>
      <w:r>
        <w:rPr>
          <w:rFonts w:ascii="Consolas" w:hAnsi="Consolas"/>
          <w:color w:val="C7254E"/>
        </w:rPr>
        <w:t>.docx</w:t>
      </w:r>
      <w:r>
        <w:t xml:space="preserve"> describing message/field layouts.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