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6A97" w14:textId="6C205364" w:rsidR="002532B0" w:rsidRDefault="002532B0" w:rsidP="00160C6F">
      <w:pPr>
        <w:pStyle w:val="ListParagraph"/>
        <w:numPr>
          <w:ilvl w:val="0"/>
          <w:numId w:val="7"/>
        </w:num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להלן פלט השגיאות של המודל </w:t>
      </w:r>
    </w:p>
    <w:p w14:paraId="42E0EB03" w14:textId="240FA8E7" w:rsidR="006301A7" w:rsidRDefault="002532B0" w:rsidP="002532B0">
      <w:pPr>
        <w:spacing w:line="360" w:lineRule="auto"/>
        <w:jc w:val="both"/>
        <w:rPr>
          <w:rFonts w:ascii="David" w:eastAsiaTheme="minorEastAsia" w:hAnsi="David" w:cs="David"/>
          <w:i/>
          <w:sz w:val="24"/>
          <w:szCs w:val="24"/>
          <w:rtl/>
          <w:lang w:val="en-GB"/>
        </w:rPr>
      </w:pPr>
      <w:r>
        <w:rPr>
          <w:noProof/>
        </w:rPr>
        <w:drawing>
          <wp:inline distT="0" distB="0" distL="0" distR="0" wp14:anchorId="3B3695B3" wp14:editId="36F9B132">
            <wp:extent cx="5731510" cy="4093845"/>
            <wp:effectExtent l="0" t="0" r="254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sidR="006301A7" w:rsidRPr="002532B0">
        <w:rPr>
          <w:rFonts w:ascii="David" w:eastAsiaTheme="minorEastAsia" w:hAnsi="David" w:cs="David" w:hint="cs"/>
          <w:i/>
          <w:sz w:val="24"/>
          <w:szCs w:val="24"/>
          <w:rtl/>
          <w:lang w:val="en-GB"/>
        </w:rPr>
        <w:t xml:space="preserve"> </w:t>
      </w:r>
    </w:p>
    <w:p w14:paraId="07CF6250" w14:textId="22EB2099" w:rsidR="002532B0" w:rsidRDefault="002532B0" w:rsidP="002532B0">
      <w:pPr>
        <w:spacing w:line="360" w:lineRule="auto"/>
        <w:ind w:left="720"/>
        <w:jc w:val="both"/>
        <w:rPr>
          <w:rFonts w:ascii="David" w:eastAsiaTheme="minorEastAsia" w:hAnsi="David" w:cs="David"/>
          <w:i/>
          <w:sz w:val="24"/>
          <w:szCs w:val="24"/>
          <w:rtl/>
          <w:lang w:val="en-GB"/>
        </w:rPr>
      </w:pPr>
      <w:r>
        <w:rPr>
          <w:rFonts w:ascii="David" w:eastAsiaTheme="minorEastAsia" w:hAnsi="David" w:cs="David" w:hint="cs"/>
          <w:i/>
          <w:sz w:val="24"/>
          <w:szCs w:val="24"/>
          <w:rtl/>
          <w:lang w:val="en-GB"/>
        </w:rPr>
        <w:t xml:space="preserve">נתבונן בתוצאות הפלט, ניתן לראות כי על סט כאשר אנו עוברים סף מסוים של מודלים, השגיאה שלנו שואפת ל-0 </w:t>
      </w:r>
      <w:r>
        <w:rPr>
          <w:rFonts w:ascii="David" w:eastAsiaTheme="minorEastAsia" w:hAnsi="David" w:cs="David"/>
          <w:i/>
          <w:sz w:val="24"/>
          <w:szCs w:val="24"/>
          <w:rtl/>
          <w:lang w:val="en-GB"/>
        </w:rPr>
        <w:t>–</w:t>
      </w:r>
      <w:r>
        <w:rPr>
          <w:rFonts w:ascii="David" w:eastAsiaTheme="minorEastAsia" w:hAnsi="David" w:cs="David" w:hint="cs"/>
          <w:i/>
          <w:sz w:val="24"/>
          <w:szCs w:val="24"/>
          <w:rtl/>
          <w:lang w:val="en-GB"/>
        </w:rPr>
        <w:t xml:space="preserve"> דבר שנצפה לראות תוך שאנו מאמינים לנכונות המודל והיכולת שלו לחזות להתחקות אחרי סט האימון. </w:t>
      </w:r>
    </w:p>
    <w:p w14:paraId="314E585D" w14:textId="59744415" w:rsidR="002532B0" w:rsidRDefault="002532B0" w:rsidP="002532B0">
      <w:pPr>
        <w:spacing w:line="360" w:lineRule="auto"/>
        <w:ind w:left="720"/>
        <w:jc w:val="both"/>
        <w:rPr>
          <w:rFonts w:ascii="David" w:eastAsiaTheme="minorEastAsia" w:hAnsi="David" w:cs="David"/>
          <w:i/>
          <w:sz w:val="24"/>
          <w:szCs w:val="24"/>
          <w:rtl/>
          <w:lang w:val="en-GB"/>
        </w:rPr>
      </w:pPr>
      <w:r>
        <w:rPr>
          <w:rFonts w:ascii="David" w:eastAsiaTheme="minorEastAsia" w:hAnsi="David" w:cs="David" w:hint="cs"/>
          <w:i/>
          <w:sz w:val="24"/>
          <w:szCs w:val="24"/>
          <w:rtl/>
          <w:lang w:val="en-GB"/>
        </w:rPr>
        <w:t xml:space="preserve">כמו כן, אם נתבונן הכחול, המייצג את השגיאה על סט הבדיקה </w:t>
      </w:r>
      <w:r>
        <w:rPr>
          <w:rFonts w:ascii="David" w:eastAsiaTheme="minorEastAsia" w:hAnsi="David" w:cs="David"/>
          <w:i/>
          <w:sz w:val="24"/>
          <w:szCs w:val="24"/>
          <w:rtl/>
          <w:lang w:val="en-GB"/>
        </w:rPr>
        <w:t>–</w:t>
      </w:r>
      <w:r>
        <w:rPr>
          <w:rFonts w:ascii="David" w:eastAsiaTheme="minorEastAsia" w:hAnsi="David" w:cs="David" w:hint="cs"/>
          <w:i/>
          <w:sz w:val="24"/>
          <w:szCs w:val="24"/>
          <w:rtl/>
          <w:lang w:val="en-GB"/>
        </w:rPr>
        <w:t xml:space="preserve"> ניתן לראות כי קיימת מגמת שאיפה ל-0 קרי המודל שלנו מצליח כ"כ שמספר חברי הועדה גדול לחזות בצורה טובה את </w:t>
      </w:r>
      <w:proofErr w:type="spellStart"/>
      <w:r>
        <w:rPr>
          <w:rFonts w:ascii="David" w:eastAsiaTheme="minorEastAsia" w:hAnsi="David" w:cs="David" w:hint="cs"/>
          <w:i/>
          <w:sz w:val="24"/>
          <w:szCs w:val="24"/>
          <w:rtl/>
          <w:lang w:val="en-GB"/>
        </w:rPr>
        <w:t>הדאטא</w:t>
      </w:r>
      <w:proofErr w:type="spellEnd"/>
      <w:r>
        <w:rPr>
          <w:rFonts w:ascii="David" w:eastAsiaTheme="minorEastAsia" w:hAnsi="David" w:cs="David" w:hint="cs"/>
          <w:i/>
          <w:sz w:val="24"/>
          <w:szCs w:val="24"/>
          <w:rtl/>
          <w:lang w:val="en-GB"/>
        </w:rPr>
        <w:t xml:space="preserve"> שהתקבל, תוך שאנו מזהים קפיצות בשגיאה כתלות בחברי הועדה. דבר זה מלמד אותנו כי עבור מודלים המתבססים על א</w:t>
      </w:r>
      <w:r w:rsidR="00ED7702">
        <w:rPr>
          <w:rFonts w:ascii="David" w:eastAsiaTheme="minorEastAsia" w:hAnsi="David" w:cs="David" w:hint="cs"/>
          <w:i/>
          <w:sz w:val="24"/>
          <w:szCs w:val="24"/>
          <w:rtl/>
          <w:lang w:val="en-GB"/>
        </w:rPr>
        <w:t>נ</w:t>
      </w:r>
      <w:r>
        <w:rPr>
          <w:rFonts w:ascii="David" w:eastAsiaTheme="minorEastAsia" w:hAnsi="David" w:cs="David" w:hint="cs"/>
          <w:i/>
          <w:sz w:val="24"/>
          <w:szCs w:val="24"/>
          <w:rtl/>
          <w:lang w:val="en-GB"/>
        </w:rPr>
        <w:t xml:space="preserve">סמבל של מודלים </w:t>
      </w:r>
      <w:r>
        <w:rPr>
          <w:rFonts w:ascii="David" w:eastAsiaTheme="minorEastAsia" w:hAnsi="David" w:cs="David"/>
          <w:i/>
          <w:sz w:val="24"/>
          <w:szCs w:val="24"/>
          <w:rtl/>
          <w:lang w:val="en-GB"/>
        </w:rPr>
        <w:t>–</w:t>
      </w:r>
      <w:r>
        <w:rPr>
          <w:rFonts w:ascii="David" w:eastAsiaTheme="minorEastAsia" w:hAnsi="David" w:cs="David" w:hint="cs"/>
          <w:i/>
          <w:sz w:val="24"/>
          <w:szCs w:val="24"/>
          <w:rtl/>
          <w:lang w:val="en-GB"/>
        </w:rPr>
        <w:t xml:space="preserve"> עלינו תמיד לבצע דיוק של מספר חברי הועדה ולא לקחת את המספר הגדול ביותר. </w:t>
      </w:r>
    </w:p>
    <w:p w14:paraId="12BA727A" w14:textId="15C67516" w:rsidR="002532B0" w:rsidRDefault="00160C6F" w:rsidP="00160C6F">
      <w:pPr>
        <w:rPr>
          <w:rFonts w:ascii="David" w:eastAsiaTheme="minorEastAsia" w:hAnsi="David" w:cs="David"/>
          <w:i/>
          <w:sz w:val="24"/>
          <w:szCs w:val="24"/>
          <w:rtl/>
          <w:lang w:val="en-GB"/>
        </w:rPr>
      </w:pPr>
      <w:r>
        <w:rPr>
          <w:rFonts w:ascii="David" w:eastAsiaTheme="minorEastAsia" w:hAnsi="David" w:cs="David"/>
          <w:i/>
          <w:sz w:val="24"/>
          <w:szCs w:val="24"/>
          <w:rtl/>
          <w:lang w:val="en-GB"/>
        </w:rPr>
        <w:br w:type="page"/>
      </w:r>
    </w:p>
    <w:p w14:paraId="5B211D20" w14:textId="62373542" w:rsidR="002532B0" w:rsidRDefault="002532B0" w:rsidP="00160C6F">
      <w:pPr>
        <w:pStyle w:val="ListParagraph"/>
        <w:numPr>
          <w:ilvl w:val="0"/>
          <w:numId w:val="7"/>
        </w:numPr>
        <w:spacing w:line="360" w:lineRule="auto"/>
        <w:jc w:val="both"/>
        <w:rPr>
          <w:rFonts w:ascii="David" w:eastAsiaTheme="minorEastAsia" w:hAnsi="David" w:cs="David"/>
          <w:i/>
          <w:sz w:val="24"/>
          <w:szCs w:val="24"/>
          <w:rtl/>
        </w:rPr>
      </w:pPr>
    </w:p>
    <w:p w14:paraId="04AC542D" w14:textId="79867A65" w:rsidR="00160C6F" w:rsidRDefault="00160C6F" w:rsidP="00160C6F">
      <w:pPr>
        <w:spacing w:line="360" w:lineRule="auto"/>
        <w:ind w:left="720" w:hanging="625"/>
        <w:jc w:val="center"/>
        <w:rPr>
          <w:rFonts w:ascii="David" w:eastAsiaTheme="minorEastAsia" w:hAnsi="David" w:cs="David"/>
          <w:i/>
          <w:sz w:val="24"/>
          <w:szCs w:val="24"/>
          <w:rtl/>
        </w:rPr>
      </w:pPr>
      <w:r>
        <w:rPr>
          <w:noProof/>
        </w:rPr>
        <w:drawing>
          <wp:inline distT="0" distB="0" distL="0" distR="0" wp14:anchorId="0F68C2C5" wp14:editId="5AAEAE4F">
            <wp:extent cx="5003800" cy="3574064"/>
            <wp:effectExtent l="0" t="0" r="6350" b="762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46" cy="3583597"/>
                    </a:xfrm>
                    <a:prstGeom prst="rect">
                      <a:avLst/>
                    </a:prstGeom>
                    <a:noFill/>
                    <a:ln>
                      <a:noFill/>
                    </a:ln>
                  </pic:spPr>
                </pic:pic>
              </a:graphicData>
            </a:graphic>
          </wp:inline>
        </w:drawing>
      </w:r>
    </w:p>
    <w:p w14:paraId="371277BE" w14:textId="50EA11F3" w:rsidR="00160C6F" w:rsidRDefault="00160C6F" w:rsidP="00160C6F">
      <w:pPr>
        <w:spacing w:line="360" w:lineRule="auto"/>
        <w:ind w:left="720"/>
        <w:jc w:val="both"/>
        <w:rPr>
          <w:rFonts w:ascii="David" w:eastAsiaTheme="minorEastAsia" w:hAnsi="David" w:cs="David"/>
          <w:i/>
          <w:sz w:val="24"/>
          <w:szCs w:val="24"/>
          <w:rtl/>
        </w:rPr>
      </w:pPr>
      <w:r>
        <w:rPr>
          <w:rFonts w:ascii="David" w:eastAsiaTheme="minorEastAsia" w:hAnsi="David" w:cs="David" w:hint="cs"/>
          <w:i/>
          <w:sz w:val="24"/>
          <w:szCs w:val="24"/>
          <w:rtl/>
        </w:rPr>
        <w:t xml:space="preserve">בפלט זה ניתן לראות את יכולת החיזוי של המודל שלנו כתלות במספר המודלים. כפי שראינו גם בשאלה 1, קיימת מגמת שפר משמעותית כ"כ שהמספר עולה, תוך דיוק שנדרש על המספר המדויק. דבר זה נראה גם כאן, כ"כ שהשגיאה של המודל יורדת </w:t>
      </w:r>
      <w:r>
        <w:rPr>
          <w:rFonts w:ascii="David" w:eastAsiaTheme="minorEastAsia" w:hAnsi="David" w:cs="David"/>
          <w:i/>
          <w:sz w:val="24"/>
          <w:szCs w:val="24"/>
          <w:rtl/>
        </w:rPr>
        <w:t>–</w:t>
      </w:r>
      <w:r>
        <w:rPr>
          <w:rFonts w:ascii="David" w:eastAsiaTheme="minorEastAsia" w:hAnsi="David" w:cs="David" w:hint="cs"/>
          <w:i/>
          <w:sz w:val="24"/>
          <w:szCs w:val="24"/>
          <w:rtl/>
        </w:rPr>
        <w:t xml:space="preserve"> מישור ההחלטה שלנו מתאים את עצמו טוב יותר לסט הבדיקה שקיבלנו דבר שניתן לראות באופן ישיר בפלט הנ"ל.</w:t>
      </w:r>
    </w:p>
    <w:p w14:paraId="2ED02036" w14:textId="1C257A0F" w:rsidR="00160C6F" w:rsidRDefault="00160C6F" w:rsidP="00160C6F">
      <w:pPr>
        <w:pStyle w:val="ListParagraph"/>
        <w:numPr>
          <w:ilvl w:val="0"/>
          <w:numId w:val="7"/>
        </w:numPr>
        <w:spacing w:line="360" w:lineRule="auto"/>
        <w:jc w:val="both"/>
        <w:rPr>
          <w:rFonts w:ascii="David" w:eastAsiaTheme="minorEastAsia" w:hAnsi="David" w:cs="David"/>
          <w:i/>
          <w:sz w:val="24"/>
          <w:szCs w:val="24"/>
        </w:rPr>
      </w:pPr>
      <w:r>
        <w:rPr>
          <w:rFonts w:ascii="David" w:eastAsiaTheme="minorEastAsia" w:hAnsi="David" w:cs="David" w:hint="cs"/>
          <w:i/>
          <w:sz w:val="24"/>
          <w:szCs w:val="24"/>
          <w:rtl/>
        </w:rPr>
        <w:t>מצ"ב הפלט.</w:t>
      </w:r>
    </w:p>
    <w:p w14:paraId="6F0EC507" w14:textId="7A6202A2" w:rsidR="00160C6F" w:rsidRDefault="00160C6F" w:rsidP="00160C6F">
      <w:pPr>
        <w:pStyle w:val="ListParagraph"/>
        <w:spacing w:line="360" w:lineRule="auto"/>
        <w:ind w:left="815"/>
        <w:jc w:val="center"/>
        <w:rPr>
          <w:rFonts w:ascii="David" w:eastAsiaTheme="minorEastAsia" w:hAnsi="David" w:cs="David"/>
          <w:i/>
          <w:sz w:val="24"/>
          <w:szCs w:val="24"/>
          <w:rtl/>
        </w:rPr>
      </w:pPr>
      <w:r>
        <w:rPr>
          <w:noProof/>
        </w:rPr>
        <w:drawing>
          <wp:inline distT="0" distB="0" distL="0" distR="0" wp14:anchorId="4EC4F8A3" wp14:editId="68BE2268">
            <wp:extent cx="4942947" cy="3530600"/>
            <wp:effectExtent l="0" t="0" r="0" b="0"/>
            <wp:docPr id="7" name="Picture 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425" cy="3534513"/>
                    </a:xfrm>
                    <a:prstGeom prst="rect">
                      <a:avLst/>
                    </a:prstGeom>
                    <a:noFill/>
                    <a:ln>
                      <a:noFill/>
                    </a:ln>
                  </pic:spPr>
                </pic:pic>
              </a:graphicData>
            </a:graphic>
          </wp:inline>
        </w:drawing>
      </w:r>
    </w:p>
    <w:p w14:paraId="1D0BFD4F" w14:textId="77777777" w:rsidR="00160C6F" w:rsidRDefault="00160C6F" w:rsidP="00160C6F">
      <w:pPr>
        <w:pStyle w:val="ListParagraph"/>
        <w:numPr>
          <w:ilvl w:val="0"/>
          <w:numId w:val="7"/>
        </w:numPr>
        <w:spacing w:line="360" w:lineRule="auto"/>
        <w:jc w:val="both"/>
        <w:rPr>
          <w:rFonts w:ascii="David" w:eastAsiaTheme="minorEastAsia" w:hAnsi="David" w:cs="David"/>
          <w:i/>
          <w:sz w:val="24"/>
          <w:szCs w:val="24"/>
        </w:rPr>
      </w:pPr>
    </w:p>
    <w:p w14:paraId="51E2FCB7" w14:textId="3EBF70F8" w:rsidR="00160C6F" w:rsidRDefault="00160C6F" w:rsidP="00160C6F">
      <w:pPr>
        <w:spacing w:line="360" w:lineRule="auto"/>
        <w:jc w:val="center"/>
        <w:rPr>
          <w:rFonts w:ascii="David" w:eastAsiaTheme="minorEastAsia" w:hAnsi="David" w:cs="David"/>
          <w:i/>
          <w:sz w:val="24"/>
          <w:szCs w:val="24"/>
          <w:rtl/>
        </w:rPr>
      </w:pPr>
      <w:r>
        <w:rPr>
          <w:noProof/>
        </w:rPr>
        <w:drawing>
          <wp:inline distT="0" distB="0" distL="0" distR="0" wp14:anchorId="61AC1022" wp14:editId="0D3BD976">
            <wp:extent cx="5731510" cy="4093845"/>
            <wp:effectExtent l="0" t="0" r="2540"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15D9DD4" w14:textId="38FB47A5" w:rsidR="00160C6F" w:rsidRDefault="00160C6F" w:rsidP="006A32A1">
      <w:pPr>
        <w:spacing w:line="360" w:lineRule="auto"/>
        <w:ind w:left="720"/>
        <w:jc w:val="both"/>
        <w:rPr>
          <w:rFonts w:ascii="David" w:eastAsiaTheme="minorEastAsia" w:hAnsi="David" w:cs="David"/>
          <w:i/>
          <w:sz w:val="24"/>
          <w:szCs w:val="24"/>
          <w:rtl/>
        </w:rPr>
      </w:pPr>
      <w:r>
        <w:rPr>
          <w:rFonts w:ascii="David" w:eastAsiaTheme="minorEastAsia" w:hAnsi="David" w:cs="David" w:hint="cs"/>
          <w:i/>
          <w:sz w:val="24"/>
          <w:szCs w:val="24"/>
          <w:rtl/>
        </w:rPr>
        <w:t>אילו נתבונן בפלט זה ניתן לראות בבירור את הדגימות שעליהם המודל שם דגש כפונקציה של גודל הנקודה</w:t>
      </w:r>
      <w:r w:rsidR="006A32A1">
        <w:rPr>
          <w:rFonts w:ascii="David" w:eastAsiaTheme="minorEastAsia" w:hAnsi="David" w:cs="David" w:hint="cs"/>
          <w:i/>
          <w:sz w:val="24"/>
          <w:szCs w:val="24"/>
          <w:rtl/>
        </w:rPr>
        <w:t xml:space="preserve">. נזכר כיצד </w:t>
      </w:r>
      <w:proofErr w:type="spellStart"/>
      <w:r w:rsidR="006A32A1">
        <w:rPr>
          <w:rFonts w:ascii="David" w:eastAsiaTheme="minorEastAsia" w:hAnsi="David" w:cs="David" w:hint="cs"/>
          <w:i/>
          <w:sz w:val="24"/>
          <w:szCs w:val="24"/>
          <w:rtl/>
        </w:rPr>
        <w:t>אלגו</w:t>
      </w:r>
      <w:proofErr w:type="spellEnd"/>
      <w:r w:rsidR="006A32A1">
        <w:rPr>
          <w:rFonts w:ascii="David" w:eastAsiaTheme="minorEastAsia" w:hAnsi="David" w:cs="David" w:hint="cs"/>
          <w:i/>
          <w:sz w:val="24"/>
          <w:szCs w:val="24"/>
          <w:rtl/>
        </w:rPr>
        <w:t>' ה-</w:t>
      </w:r>
      <m:oMath>
        <m:r>
          <w:rPr>
            <w:rFonts w:ascii="Cambria Math" w:eastAsiaTheme="minorEastAsia" w:hAnsi="Cambria Math" w:cs="David"/>
            <w:sz w:val="24"/>
            <w:szCs w:val="24"/>
          </w:rPr>
          <m:t>AdaBoost</m:t>
        </m:r>
      </m:oMath>
      <w:r w:rsidR="006A32A1">
        <w:rPr>
          <w:rFonts w:ascii="David" w:eastAsiaTheme="minorEastAsia" w:hAnsi="David" w:cs="David" w:hint="cs"/>
          <w:i/>
          <w:sz w:val="24"/>
          <w:szCs w:val="24"/>
          <w:rtl/>
        </w:rPr>
        <w:t xml:space="preserve"> עובד </w:t>
      </w:r>
      <w:r w:rsidR="006A32A1">
        <w:rPr>
          <w:rFonts w:ascii="David" w:eastAsiaTheme="minorEastAsia" w:hAnsi="David" w:cs="David"/>
          <w:i/>
          <w:sz w:val="24"/>
          <w:szCs w:val="24"/>
          <w:rtl/>
        </w:rPr>
        <w:t>–</w:t>
      </w:r>
      <w:r w:rsidR="006A32A1">
        <w:rPr>
          <w:rFonts w:ascii="David" w:eastAsiaTheme="minorEastAsia" w:hAnsi="David" w:cs="David" w:hint="cs"/>
          <w:i/>
          <w:sz w:val="24"/>
          <w:szCs w:val="24"/>
          <w:rtl/>
        </w:rPr>
        <w:t xml:space="preserve"> אנו ניתן משקל גבוהה למשקולות לדגימות שעד כה נובאו בצורה לא טובה ונרצה שהמודל ייקח אותם בחשבון באימון המודל החדש. </w:t>
      </w:r>
    </w:p>
    <w:p w14:paraId="7DA96043" w14:textId="643EF9C0" w:rsidR="006A32A1" w:rsidRDefault="006A32A1" w:rsidP="006A32A1">
      <w:pPr>
        <w:spacing w:line="360" w:lineRule="auto"/>
        <w:ind w:left="720"/>
        <w:jc w:val="both"/>
        <w:rPr>
          <w:rFonts w:ascii="David" w:eastAsiaTheme="minorEastAsia" w:hAnsi="David" w:cs="David"/>
          <w:i/>
          <w:sz w:val="24"/>
          <w:szCs w:val="24"/>
          <w:rtl/>
        </w:rPr>
      </w:pPr>
      <w:r>
        <w:rPr>
          <w:rFonts w:ascii="David" w:eastAsiaTheme="minorEastAsia" w:hAnsi="David" w:cs="David" w:hint="cs"/>
          <w:i/>
          <w:sz w:val="24"/>
          <w:szCs w:val="24"/>
          <w:rtl/>
        </w:rPr>
        <w:t xml:space="preserve">דבר זה בא לידי ביטוי גם בפלט זה, גודל הדגימה הוא הקושי של המודל לחזות אותה וכ"כ שזו יותר גדולה, כך המשקל שניתן לה גדול יותר. נקודות קטנות אינן מקבלות משקל גבוהה מכיוון שהמודל הצליח לחזות אותן בהצלחה, אך ניתן לראות כי גם מחוץ למישור ההחלטה קיימות נקודות אדומות גדולות </w:t>
      </w:r>
      <w:r>
        <w:rPr>
          <w:rFonts w:ascii="David" w:eastAsiaTheme="minorEastAsia" w:hAnsi="David" w:cs="David"/>
          <w:i/>
          <w:sz w:val="24"/>
          <w:szCs w:val="24"/>
          <w:rtl/>
        </w:rPr>
        <w:t>–</w:t>
      </w:r>
      <w:r>
        <w:rPr>
          <w:rFonts w:ascii="David" w:eastAsiaTheme="minorEastAsia" w:hAnsi="David" w:cs="David" w:hint="cs"/>
          <w:i/>
          <w:sz w:val="24"/>
          <w:szCs w:val="24"/>
          <w:rtl/>
        </w:rPr>
        <w:t xml:space="preserve"> אלו נקודות שהמודל נכשל בהן ונתן להם משקל גבוהה כדי </w:t>
      </w:r>
      <w:proofErr w:type="spellStart"/>
      <w:r>
        <w:rPr>
          <w:rFonts w:ascii="David" w:eastAsiaTheme="minorEastAsia" w:hAnsi="David" w:cs="David" w:hint="cs"/>
          <w:i/>
          <w:sz w:val="24"/>
          <w:szCs w:val="24"/>
          <w:rtl/>
        </w:rPr>
        <w:t>שאיטרצית</w:t>
      </w:r>
      <w:proofErr w:type="spellEnd"/>
      <w:r>
        <w:rPr>
          <w:rFonts w:ascii="David" w:eastAsiaTheme="minorEastAsia" w:hAnsi="David" w:cs="David" w:hint="cs"/>
          <w:i/>
          <w:sz w:val="24"/>
          <w:szCs w:val="24"/>
          <w:rtl/>
        </w:rPr>
        <w:t xml:space="preserve"> האימון הבאה תיקח אותם בחשבון. אילו הדגימות שמאתגרות את המודל ובעצם מהוות את הרעיון מאוחרי ביצוע ה-</w:t>
      </w:r>
      <m:oMath>
        <m:r>
          <w:rPr>
            <w:rFonts w:ascii="Cambria Math" w:eastAsiaTheme="minorEastAsia" w:hAnsi="Cambria Math" w:cs="David"/>
            <w:sz w:val="24"/>
            <w:szCs w:val="24"/>
          </w:rPr>
          <m:t>boosting</m:t>
        </m:r>
      </m:oMath>
      <w:r>
        <w:rPr>
          <w:rFonts w:ascii="David" w:eastAsiaTheme="minorEastAsia" w:hAnsi="David" w:cs="David" w:hint="cs"/>
          <w:i/>
          <w:sz w:val="24"/>
          <w:szCs w:val="24"/>
          <w:rtl/>
        </w:rPr>
        <w:t>.</w:t>
      </w:r>
    </w:p>
    <w:p w14:paraId="5F001A6F" w14:textId="1B537A66" w:rsidR="004A3E34" w:rsidRDefault="004A3E34">
      <w:pPr>
        <w:rPr>
          <w:rFonts w:ascii="David" w:eastAsiaTheme="minorEastAsia" w:hAnsi="David" w:cs="David"/>
          <w:i/>
          <w:sz w:val="24"/>
          <w:szCs w:val="24"/>
          <w:rtl/>
        </w:rPr>
      </w:pPr>
      <w:r>
        <w:rPr>
          <w:rFonts w:ascii="David" w:eastAsiaTheme="minorEastAsia" w:hAnsi="David" w:cs="David"/>
          <w:i/>
          <w:sz w:val="24"/>
          <w:szCs w:val="24"/>
          <w:rtl/>
        </w:rPr>
        <w:br w:type="page"/>
      </w:r>
    </w:p>
    <w:p w14:paraId="6C8B56EC" w14:textId="6D691B58" w:rsidR="006A32A1" w:rsidRDefault="004A3E34" w:rsidP="004A3E34">
      <w:pPr>
        <w:pStyle w:val="ListParagraph"/>
        <w:numPr>
          <w:ilvl w:val="0"/>
          <w:numId w:val="7"/>
        </w:numPr>
        <w:spacing w:line="360" w:lineRule="auto"/>
        <w:jc w:val="both"/>
        <w:rPr>
          <w:rFonts w:ascii="David" w:eastAsiaTheme="minorEastAsia" w:hAnsi="David" w:cs="David"/>
          <w:i/>
          <w:sz w:val="24"/>
          <w:szCs w:val="24"/>
        </w:rPr>
      </w:pPr>
      <w:r>
        <w:rPr>
          <w:rFonts w:ascii="David" w:eastAsiaTheme="minorEastAsia" w:hAnsi="David" w:cs="David" w:hint="cs"/>
          <w:i/>
          <w:sz w:val="24"/>
          <w:szCs w:val="24"/>
          <w:rtl/>
        </w:rPr>
        <w:lastRenderedPageBreak/>
        <w:t>להלן הפלטים כאשר שנינו את הרעש ל-</w:t>
      </w:r>
      <m:oMath>
        <m:r>
          <w:rPr>
            <w:rFonts w:ascii="Cambria Math" w:eastAsiaTheme="minorEastAsia" w:hAnsi="Cambria Math" w:cs="David"/>
            <w:sz w:val="24"/>
            <w:szCs w:val="24"/>
          </w:rPr>
          <m:t>0.4</m:t>
        </m:r>
      </m:oMath>
    </w:p>
    <w:p w14:paraId="744AFDC8" w14:textId="2B519710" w:rsidR="004A3E34" w:rsidRDefault="004A3E34" w:rsidP="004A3E34">
      <w:pPr>
        <w:pStyle w:val="ListParagraph"/>
        <w:spacing w:line="360" w:lineRule="auto"/>
        <w:ind w:left="815" w:hanging="720"/>
        <w:jc w:val="center"/>
        <w:rPr>
          <w:rFonts w:ascii="David" w:eastAsiaTheme="minorEastAsia" w:hAnsi="David" w:cs="David"/>
          <w:i/>
          <w:sz w:val="24"/>
          <w:szCs w:val="24"/>
          <w:rtl/>
        </w:rPr>
      </w:pPr>
      <w:r>
        <w:rPr>
          <w:noProof/>
        </w:rPr>
        <w:drawing>
          <wp:inline distT="0" distB="0" distL="0" distR="0" wp14:anchorId="29DC5C9E" wp14:editId="01222023">
            <wp:extent cx="5731510" cy="4095750"/>
            <wp:effectExtent l="0" t="0" r="2540" b="0"/>
            <wp:docPr id="9" name="Picture 9" descr="A picture containing text, stationary, writing imple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tationary, writing implement,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5750"/>
                    </a:xfrm>
                    <a:prstGeom prst="rect">
                      <a:avLst/>
                    </a:prstGeom>
                    <a:noFill/>
                    <a:ln>
                      <a:noFill/>
                    </a:ln>
                  </pic:spPr>
                </pic:pic>
              </a:graphicData>
            </a:graphic>
          </wp:inline>
        </w:drawing>
      </w:r>
    </w:p>
    <w:p w14:paraId="741D18ED" w14:textId="2297A57C" w:rsidR="004A3E34" w:rsidRDefault="004A3E34" w:rsidP="004A3E34">
      <w:pPr>
        <w:pStyle w:val="ListParagraph"/>
        <w:spacing w:line="360" w:lineRule="auto"/>
        <w:ind w:left="815" w:hanging="720"/>
        <w:jc w:val="center"/>
        <w:rPr>
          <w:rFonts w:ascii="David" w:eastAsiaTheme="minorEastAsia" w:hAnsi="David" w:cs="David"/>
          <w:i/>
          <w:sz w:val="24"/>
          <w:szCs w:val="24"/>
          <w:rtl/>
        </w:rPr>
      </w:pPr>
      <w:r>
        <w:rPr>
          <w:noProof/>
        </w:rPr>
        <w:drawing>
          <wp:inline distT="0" distB="0" distL="0" distR="0" wp14:anchorId="5A53521B" wp14:editId="15A629A0">
            <wp:extent cx="5731510" cy="4095750"/>
            <wp:effectExtent l="0" t="0" r="2540" b="0"/>
            <wp:docPr id="10" name="Picture 10" descr="Graphical user interface, 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map,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5750"/>
                    </a:xfrm>
                    <a:prstGeom prst="rect">
                      <a:avLst/>
                    </a:prstGeom>
                    <a:noFill/>
                    <a:ln>
                      <a:noFill/>
                    </a:ln>
                  </pic:spPr>
                </pic:pic>
              </a:graphicData>
            </a:graphic>
          </wp:inline>
        </w:drawing>
      </w:r>
    </w:p>
    <w:p w14:paraId="2EB44F07" w14:textId="0F2C8907" w:rsidR="004A3E34" w:rsidRDefault="004A3E3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נשים לב כי דיוק המודל כעת לא מתכנס עוד ל-0 אלא שואף למספר הקרוב לרמת הרעש </w:t>
      </w:r>
      <w:r>
        <w:rPr>
          <w:rFonts w:ascii="David" w:eastAsiaTheme="minorEastAsia" w:hAnsi="David" w:cs="David"/>
          <w:i/>
          <w:sz w:val="24"/>
          <w:szCs w:val="24"/>
          <w:rtl/>
        </w:rPr>
        <w:t>–</w:t>
      </w:r>
      <w:r>
        <w:rPr>
          <w:rFonts w:ascii="David" w:eastAsiaTheme="minorEastAsia" w:hAnsi="David" w:cs="David" w:hint="cs"/>
          <w:i/>
          <w:sz w:val="24"/>
          <w:szCs w:val="24"/>
          <w:rtl/>
        </w:rPr>
        <w:t xml:space="preserve"> תוצאה הגיונית שנצפה לה, מכיוון שזהו הדיוק שנוכל לצפות כאשר הרעש כה גבוהה. </w:t>
      </w:r>
    </w:p>
    <w:p w14:paraId="3A91926E" w14:textId="250FF196" w:rsidR="004A3E34" w:rsidRDefault="004A3E3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t>כמו כן, בניגוד לסט האימון שטעות המודל יחסית קונסיסטנטי</w:t>
      </w:r>
      <w:r>
        <w:rPr>
          <w:rFonts w:ascii="David" w:eastAsiaTheme="minorEastAsia" w:hAnsi="David" w:cs="David" w:hint="eastAsia"/>
          <w:i/>
          <w:sz w:val="24"/>
          <w:szCs w:val="24"/>
          <w:rtl/>
        </w:rPr>
        <w:t>ת</w:t>
      </w:r>
      <w:r>
        <w:rPr>
          <w:rFonts w:ascii="David" w:eastAsiaTheme="minorEastAsia" w:hAnsi="David" w:cs="David" w:hint="cs"/>
          <w:i/>
          <w:sz w:val="24"/>
          <w:szCs w:val="24"/>
          <w:rtl/>
        </w:rPr>
        <w:t xml:space="preserve">, ניתן לראות כי עבור סט הבדיקה הגרף בעל קפיצות גדולות ! </w:t>
      </w:r>
    </w:p>
    <w:p w14:paraId="6FB3DC3C" w14:textId="56A6FFCC" w:rsidR="004A3E34" w:rsidRDefault="004A3E3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t xml:space="preserve">דבר זה מצביע בדיוק על עיקרון </w:t>
      </w:r>
      <m:oMath>
        <m:r>
          <w:rPr>
            <w:rFonts w:ascii="Cambria Math" w:eastAsiaTheme="minorEastAsia" w:hAnsi="Cambria Math" w:cs="David"/>
            <w:sz w:val="24"/>
            <w:szCs w:val="24"/>
          </w:rPr>
          <m:t>bias-variance tradeoff</m:t>
        </m:r>
      </m:oMath>
      <w:r>
        <w:rPr>
          <w:rFonts w:ascii="David" w:eastAsiaTheme="minorEastAsia" w:hAnsi="David" w:cs="David" w:hint="cs"/>
          <w:i/>
          <w:sz w:val="24"/>
          <w:szCs w:val="24"/>
          <w:rtl/>
        </w:rPr>
        <w:t xml:space="preserve">, </w:t>
      </w:r>
      <w:r w:rsidR="00284F11">
        <w:rPr>
          <w:rFonts w:ascii="David" w:eastAsiaTheme="minorEastAsia" w:hAnsi="David" w:cs="David" w:hint="cs"/>
          <w:i/>
          <w:sz w:val="24"/>
          <w:szCs w:val="24"/>
          <w:rtl/>
        </w:rPr>
        <w:t xml:space="preserve">הלומד שלנו מנסה ללמוד מידע מאוד רועש, כאשר בכל </w:t>
      </w:r>
      <w:proofErr w:type="spellStart"/>
      <w:r w:rsidR="00284F11">
        <w:rPr>
          <w:rFonts w:ascii="David" w:eastAsiaTheme="minorEastAsia" w:hAnsi="David" w:cs="David" w:hint="cs"/>
          <w:i/>
          <w:sz w:val="24"/>
          <w:szCs w:val="24"/>
          <w:rtl/>
        </w:rPr>
        <w:t>איטרציה</w:t>
      </w:r>
      <w:proofErr w:type="spellEnd"/>
      <w:r w:rsidR="00284F11">
        <w:rPr>
          <w:rFonts w:ascii="David" w:eastAsiaTheme="minorEastAsia" w:hAnsi="David" w:cs="David" w:hint="cs"/>
          <w:i/>
          <w:sz w:val="24"/>
          <w:szCs w:val="24"/>
          <w:rtl/>
        </w:rPr>
        <w:t xml:space="preserve"> אנו נותנים לו יותר ויותר משקל </w:t>
      </w:r>
      <w:r w:rsidR="00284F11">
        <w:rPr>
          <w:rFonts w:ascii="David" w:eastAsiaTheme="minorEastAsia" w:hAnsi="David" w:cs="David"/>
          <w:i/>
          <w:sz w:val="24"/>
          <w:szCs w:val="24"/>
          <w:rtl/>
        </w:rPr>
        <w:t>–</w:t>
      </w:r>
      <w:r w:rsidR="00284F11">
        <w:rPr>
          <w:rFonts w:ascii="David" w:eastAsiaTheme="minorEastAsia" w:hAnsi="David" w:cs="David" w:hint="cs"/>
          <w:i/>
          <w:sz w:val="24"/>
          <w:szCs w:val="24"/>
          <w:rtl/>
        </w:rPr>
        <w:t xml:space="preserve"> דבר שמעלה את ה-</w:t>
      </w:r>
      <m:oMath>
        <m:r>
          <w:rPr>
            <w:rFonts w:ascii="Cambria Math" w:eastAsiaTheme="minorEastAsia" w:hAnsi="Cambria Math" w:cs="David"/>
            <w:sz w:val="24"/>
            <w:szCs w:val="24"/>
          </w:rPr>
          <m:t>variance</m:t>
        </m:r>
      </m:oMath>
      <w:r w:rsidR="003252B4">
        <w:rPr>
          <w:rFonts w:ascii="David" w:eastAsiaTheme="minorEastAsia" w:hAnsi="David" w:cs="David" w:hint="cs"/>
          <w:i/>
          <w:sz w:val="24"/>
          <w:szCs w:val="24"/>
          <w:rtl/>
        </w:rPr>
        <w:t xml:space="preserve"> </w:t>
      </w:r>
      <w:r w:rsidR="00284F11">
        <w:rPr>
          <w:rFonts w:ascii="David" w:eastAsiaTheme="minorEastAsia" w:hAnsi="David" w:cs="David" w:hint="cs"/>
          <w:i/>
          <w:sz w:val="24"/>
          <w:szCs w:val="24"/>
          <w:rtl/>
        </w:rPr>
        <w:t>של המודל</w:t>
      </w:r>
      <w:r w:rsidR="001F2DAD">
        <w:rPr>
          <w:rFonts w:ascii="David" w:eastAsiaTheme="minorEastAsia" w:hAnsi="David" w:cs="David" w:hint="cs"/>
          <w:i/>
          <w:sz w:val="24"/>
          <w:szCs w:val="24"/>
          <w:rtl/>
        </w:rPr>
        <w:t xml:space="preserve"> ו</w:t>
      </w:r>
      <w:r w:rsidR="00284F11">
        <w:rPr>
          <w:rFonts w:ascii="David" w:eastAsiaTheme="minorEastAsia" w:hAnsi="David" w:cs="David" w:hint="cs"/>
          <w:i/>
          <w:sz w:val="24"/>
          <w:szCs w:val="24"/>
          <w:rtl/>
        </w:rPr>
        <w:t xml:space="preserve">גורם לו להיות הרבה יותר רגיש לשגיאות רועשות כפי שראינו עד כה בקורס. </w:t>
      </w:r>
    </w:p>
    <w:p w14:paraId="0AC20FFC" w14:textId="25C2E88D" w:rsidR="003252B4" w:rsidRDefault="003252B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t xml:space="preserve">נשים לב כי עדין ישנם ועדות שמצליחות לתפקד בצורה טובה על בדיקה </w:t>
      </w:r>
      <w:r>
        <w:rPr>
          <w:rFonts w:ascii="David" w:eastAsiaTheme="minorEastAsia" w:hAnsi="David" w:cs="David"/>
          <w:i/>
          <w:sz w:val="24"/>
          <w:szCs w:val="24"/>
          <w:rtl/>
        </w:rPr>
        <w:t>–</w:t>
      </w:r>
      <w:r>
        <w:rPr>
          <w:rFonts w:ascii="David" w:eastAsiaTheme="minorEastAsia" w:hAnsi="David" w:cs="David" w:hint="cs"/>
          <w:i/>
          <w:sz w:val="24"/>
          <w:szCs w:val="24"/>
          <w:rtl/>
        </w:rPr>
        <w:t xml:space="preserve"> דבר שמחזק את הצורך בביצוע דיוק סופי בבניית מודלי </w:t>
      </w:r>
      <m:oMath>
        <m:r>
          <w:rPr>
            <w:rFonts w:ascii="Cambria Math" w:eastAsiaTheme="minorEastAsia" w:hAnsi="Cambria Math" w:cs="David"/>
            <w:sz w:val="24"/>
            <w:szCs w:val="24"/>
          </w:rPr>
          <m:t>boosting</m:t>
        </m:r>
      </m:oMath>
      <w:r>
        <w:rPr>
          <w:rFonts w:ascii="David" w:eastAsiaTheme="minorEastAsia" w:hAnsi="David" w:cs="David" w:hint="cs"/>
          <w:i/>
          <w:sz w:val="24"/>
          <w:szCs w:val="24"/>
          <w:rtl/>
        </w:rPr>
        <w:t xml:space="preserve">. </w:t>
      </w:r>
    </w:p>
    <w:p w14:paraId="41602278" w14:textId="77E4C82A" w:rsidR="003252B4" w:rsidRDefault="003252B4" w:rsidP="004A3E34">
      <w:pPr>
        <w:pStyle w:val="ListParagraph"/>
        <w:spacing w:line="360" w:lineRule="auto"/>
        <w:ind w:left="815" w:hanging="11"/>
        <w:jc w:val="both"/>
        <w:rPr>
          <w:rFonts w:ascii="David" w:eastAsiaTheme="minorEastAsia" w:hAnsi="David" w:cs="David"/>
          <w:i/>
          <w:sz w:val="24"/>
          <w:szCs w:val="24"/>
          <w:rtl/>
        </w:rPr>
      </w:pPr>
    </w:p>
    <w:p w14:paraId="1EDFF76F" w14:textId="678CDCF4" w:rsidR="003252B4" w:rsidRDefault="003252B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t xml:space="preserve">נשים לב כי תופעה שהצגתי מעלה גם מגולמת בגרף השני, אנו רואים כי המודל מתקשה בחיזוי ונותן משקל רב להרבה דגימות, קרי אנו רואים המון נקודות אדומות וכחולות גדולות מפוזרות ע"ג המישור, כאשר מישור ההחלטה מנסה להתחקות אחרי חלק מהן. </w:t>
      </w:r>
    </w:p>
    <w:p w14:paraId="22057341" w14:textId="4AE7DA62" w:rsidR="003252B4" w:rsidRDefault="003252B4" w:rsidP="004A3E34">
      <w:pPr>
        <w:pStyle w:val="ListParagraph"/>
        <w:spacing w:line="360" w:lineRule="auto"/>
        <w:ind w:left="815" w:hanging="11"/>
        <w:jc w:val="both"/>
        <w:rPr>
          <w:rFonts w:ascii="David" w:eastAsiaTheme="minorEastAsia" w:hAnsi="David" w:cs="David"/>
          <w:i/>
          <w:sz w:val="24"/>
          <w:szCs w:val="24"/>
          <w:rtl/>
        </w:rPr>
      </w:pPr>
      <w:r>
        <w:rPr>
          <w:rFonts w:ascii="David" w:eastAsiaTheme="minorEastAsia" w:hAnsi="David" w:cs="David" w:hint="cs"/>
          <w:i/>
          <w:sz w:val="24"/>
          <w:szCs w:val="24"/>
          <w:rtl/>
        </w:rPr>
        <w:t xml:space="preserve">כנראה שבמקרה זה כאשר נגדיל את מספר המודלים ונמשיך לפעול בצורה </w:t>
      </w:r>
      <w:proofErr w:type="spellStart"/>
      <w:r>
        <w:rPr>
          <w:rFonts w:ascii="David" w:eastAsiaTheme="minorEastAsia" w:hAnsi="David" w:cs="David" w:hint="cs"/>
          <w:i/>
          <w:sz w:val="24"/>
          <w:szCs w:val="24"/>
          <w:rtl/>
        </w:rPr>
        <w:t>הממושקלת</w:t>
      </w:r>
      <w:proofErr w:type="spellEnd"/>
      <w:r>
        <w:rPr>
          <w:rFonts w:ascii="David" w:eastAsiaTheme="minorEastAsia" w:hAnsi="David" w:cs="David" w:hint="cs"/>
          <w:i/>
          <w:sz w:val="24"/>
          <w:szCs w:val="24"/>
          <w:rtl/>
        </w:rPr>
        <w:t xml:space="preserve"> הנ"ל נצליח להתמודד גם בצורה טובה יותר עם מידע רועש מסוג זה. </w:t>
      </w:r>
    </w:p>
    <w:p w14:paraId="3BB1BED0" w14:textId="77777777" w:rsidR="003252B4" w:rsidRPr="004A3E34" w:rsidRDefault="003252B4" w:rsidP="004A3E34">
      <w:pPr>
        <w:pStyle w:val="ListParagraph"/>
        <w:spacing w:line="360" w:lineRule="auto"/>
        <w:ind w:left="815" w:hanging="11"/>
        <w:jc w:val="both"/>
        <w:rPr>
          <w:rFonts w:ascii="David" w:eastAsiaTheme="minorEastAsia" w:hAnsi="David" w:cs="David" w:hint="cs"/>
          <w:i/>
          <w:sz w:val="24"/>
          <w:szCs w:val="24"/>
          <w:rtl/>
        </w:rPr>
      </w:pPr>
    </w:p>
    <w:p w14:paraId="410C47D5" w14:textId="77777777" w:rsidR="004A3E34" w:rsidRDefault="004A3E34" w:rsidP="004A3E34">
      <w:pPr>
        <w:pStyle w:val="ListParagraph"/>
        <w:spacing w:line="360" w:lineRule="auto"/>
        <w:ind w:left="815" w:hanging="11"/>
        <w:jc w:val="both"/>
        <w:rPr>
          <w:rFonts w:ascii="David" w:eastAsiaTheme="minorEastAsia" w:hAnsi="David" w:cs="David"/>
          <w:i/>
          <w:sz w:val="24"/>
          <w:szCs w:val="24"/>
          <w:rtl/>
        </w:rPr>
      </w:pPr>
    </w:p>
    <w:p w14:paraId="653575E7" w14:textId="1C44239F" w:rsidR="006A32A1" w:rsidRPr="006A32A1" w:rsidRDefault="006A32A1" w:rsidP="006A32A1">
      <w:pPr>
        <w:spacing w:line="360" w:lineRule="auto"/>
        <w:ind w:left="720"/>
        <w:jc w:val="both"/>
        <w:rPr>
          <w:rFonts w:ascii="David" w:eastAsiaTheme="minorEastAsia" w:hAnsi="David" w:cs="David" w:hint="cs"/>
          <w:i/>
          <w:sz w:val="24"/>
          <w:szCs w:val="24"/>
          <w:rtl/>
        </w:rPr>
      </w:pPr>
    </w:p>
    <w:sectPr w:rsidR="006A32A1" w:rsidRPr="006A32A1" w:rsidSect="001F53A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4F7C" w14:textId="77777777" w:rsidR="00215B23" w:rsidRDefault="00215B23" w:rsidP="00F41991">
      <w:pPr>
        <w:spacing w:after="0" w:line="240" w:lineRule="auto"/>
      </w:pPr>
      <w:r>
        <w:separator/>
      </w:r>
    </w:p>
  </w:endnote>
  <w:endnote w:type="continuationSeparator" w:id="0">
    <w:p w14:paraId="6D947C30" w14:textId="77777777" w:rsidR="00215B23" w:rsidRDefault="00215B23" w:rsidP="00F4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998A" w14:textId="77777777" w:rsidR="00215B23" w:rsidRDefault="00215B23" w:rsidP="00F41991">
      <w:pPr>
        <w:spacing w:after="0" w:line="240" w:lineRule="auto"/>
      </w:pPr>
      <w:r>
        <w:separator/>
      </w:r>
    </w:p>
  </w:footnote>
  <w:footnote w:type="continuationSeparator" w:id="0">
    <w:p w14:paraId="21A3CE89" w14:textId="77777777" w:rsidR="00215B23" w:rsidRDefault="00215B23" w:rsidP="00F4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5E58" w14:textId="3A9C4874" w:rsidR="00F41991" w:rsidRDefault="00F41991" w:rsidP="00F41991">
    <w:pPr>
      <w:pStyle w:val="Header"/>
      <w:jc w:val="center"/>
      <w:rPr>
        <w:rFonts w:ascii="David" w:hAnsi="David" w:cs="David"/>
        <w:sz w:val="24"/>
        <w:szCs w:val="24"/>
        <w:rtl/>
      </w:rPr>
    </w:pPr>
    <w:r>
      <w:rPr>
        <w:rFonts w:ascii="David" w:hAnsi="David" w:cs="David" w:hint="cs"/>
        <w:sz w:val="24"/>
        <w:szCs w:val="24"/>
        <w:rtl/>
      </w:rPr>
      <w:t>מבוא למערכות לומדות 67577</w:t>
    </w:r>
  </w:p>
  <w:p w14:paraId="18945C91" w14:textId="5E2F29F6" w:rsidR="00F41991" w:rsidRPr="00F41991" w:rsidRDefault="00F41991" w:rsidP="00F41991">
    <w:pPr>
      <w:pStyle w:val="Header"/>
      <w:jc w:val="center"/>
      <w:rPr>
        <w:rFonts w:ascii="David" w:hAnsi="David" w:cs="David"/>
        <w:sz w:val="24"/>
        <w:szCs w:val="24"/>
        <w:rtl/>
      </w:rPr>
    </w:pPr>
    <w:r>
      <w:rPr>
        <w:rFonts w:ascii="David" w:hAnsi="David" w:cs="David" w:hint="cs"/>
        <w:sz w:val="24"/>
        <w:szCs w:val="24"/>
        <w:rtl/>
      </w:rPr>
      <w:t>רועי זהבי 208648154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EA8"/>
    <w:multiLevelType w:val="hybridMultilevel"/>
    <w:tmpl w:val="8CFC239E"/>
    <w:lvl w:ilvl="0" w:tplc="D9705B18">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8058B"/>
    <w:multiLevelType w:val="hybridMultilevel"/>
    <w:tmpl w:val="F4E6AD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25A0F2E"/>
    <w:multiLevelType w:val="hybridMultilevel"/>
    <w:tmpl w:val="1748A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B4764"/>
    <w:multiLevelType w:val="hybridMultilevel"/>
    <w:tmpl w:val="223A6E6A"/>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4" w15:restartNumberingAfterBreak="0">
    <w:nsid w:val="3492743F"/>
    <w:multiLevelType w:val="hybridMultilevel"/>
    <w:tmpl w:val="F4E6AD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D7B548B"/>
    <w:multiLevelType w:val="hybridMultilevel"/>
    <w:tmpl w:val="F4E6AD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2D549C"/>
    <w:multiLevelType w:val="hybridMultilevel"/>
    <w:tmpl w:val="6C4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91"/>
    <w:rsid w:val="00023DD7"/>
    <w:rsid w:val="00080873"/>
    <w:rsid w:val="000D77B7"/>
    <w:rsid w:val="0010223E"/>
    <w:rsid w:val="00160C6F"/>
    <w:rsid w:val="00161748"/>
    <w:rsid w:val="00183CC5"/>
    <w:rsid w:val="0019770E"/>
    <w:rsid w:val="001D07E6"/>
    <w:rsid w:val="001D5C6C"/>
    <w:rsid w:val="001D65D3"/>
    <w:rsid w:val="001F2DAD"/>
    <w:rsid w:val="001F53AB"/>
    <w:rsid w:val="00215B23"/>
    <w:rsid w:val="00216827"/>
    <w:rsid w:val="00223D0D"/>
    <w:rsid w:val="002461D9"/>
    <w:rsid w:val="002532B0"/>
    <w:rsid w:val="00284F11"/>
    <w:rsid w:val="00297494"/>
    <w:rsid w:val="002A0C72"/>
    <w:rsid w:val="002B44C0"/>
    <w:rsid w:val="002C00BC"/>
    <w:rsid w:val="002F29C3"/>
    <w:rsid w:val="003252B4"/>
    <w:rsid w:val="00341ECB"/>
    <w:rsid w:val="00380113"/>
    <w:rsid w:val="003C25F2"/>
    <w:rsid w:val="00423036"/>
    <w:rsid w:val="00472801"/>
    <w:rsid w:val="004A3CA7"/>
    <w:rsid w:val="004A3E34"/>
    <w:rsid w:val="004D0423"/>
    <w:rsid w:val="00533131"/>
    <w:rsid w:val="005601AA"/>
    <w:rsid w:val="00566272"/>
    <w:rsid w:val="005B4CAF"/>
    <w:rsid w:val="005C39BB"/>
    <w:rsid w:val="005E3D41"/>
    <w:rsid w:val="006301A7"/>
    <w:rsid w:val="00650DBD"/>
    <w:rsid w:val="006609E6"/>
    <w:rsid w:val="00675373"/>
    <w:rsid w:val="00695C3F"/>
    <w:rsid w:val="006A32A1"/>
    <w:rsid w:val="006B11EB"/>
    <w:rsid w:val="006B298A"/>
    <w:rsid w:val="006F3A3D"/>
    <w:rsid w:val="006F3FE7"/>
    <w:rsid w:val="006F604D"/>
    <w:rsid w:val="00756080"/>
    <w:rsid w:val="00773073"/>
    <w:rsid w:val="007C7D8F"/>
    <w:rsid w:val="007D1979"/>
    <w:rsid w:val="00803AD1"/>
    <w:rsid w:val="00810349"/>
    <w:rsid w:val="00845121"/>
    <w:rsid w:val="008927DE"/>
    <w:rsid w:val="008A22C7"/>
    <w:rsid w:val="008E6A78"/>
    <w:rsid w:val="008F5107"/>
    <w:rsid w:val="0093426E"/>
    <w:rsid w:val="00954D02"/>
    <w:rsid w:val="00957FE7"/>
    <w:rsid w:val="00971E05"/>
    <w:rsid w:val="009A04CB"/>
    <w:rsid w:val="009C3CAB"/>
    <w:rsid w:val="00A850A6"/>
    <w:rsid w:val="00A96409"/>
    <w:rsid w:val="00AD1449"/>
    <w:rsid w:val="00AE6752"/>
    <w:rsid w:val="00B14DB1"/>
    <w:rsid w:val="00B363A9"/>
    <w:rsid w:val="00B4337B"/>
    <w:rsid w:val="00B5336F"/>
    <w:rsid w:val="00B54E46"/>
    <w:rsid w:val="00B668F1"/>
    <w:rsid w:val="00B90615"/>
    <w:rsid w:val="00B92800"/>
    <w:rsid w:val="00BD2618"/>
    <w:rsid w:val="00BD2CCB"/>
    <w:rsid w:val="00BE2EBB"/>
    <w:rsid w:val="00BF4748"/>
    <w:rsid w:val="00BF4F66"/>
    <w:rsid w:val="00C00951"/>
    <w:rsid w:val="00C125F6"/>
    <w:rsid w:val="00C837C4"/>
    <w:rsid w:val="00CC7766"/>
    <w:rsid w:val="00D81E90"/>
    <w:rsid w:val="00DB4431"/>
    <w:rsid w:val="00DC288D"/>
    <w:rsid w:val="00E03C7D"/>
    <w:rsid w:val="00E04B23"/>
    <w:rsid w:val="00E372FC"/>
    <w:rsid w:val="00E45B54"/>
    <w:rsid w:val="00E57278"/>
    <w:rsid w:val="00E63CC1"/>
    <w:rsid w:val="00E716AD"/>
    <w:rsid w:val="00E753F2"/>
    <w:rsid w:val="00EC7E7A"/>
    <w:rsid w:val="00ED6240"/>
    <w:rsid w:val="00ED7702"/>
    <w:rsid w:val="00F14529"/>
    <w:rsid w:val="00F31C83"/>
    <w:rsid w:val="00F41991"/>
    <w:rsid w:val="00F45AB3"/>
    <w:rsid w:val="00F61630"/>
    <w:rsid w:val="00FB1116"/>
    <w:rsid w:val="00FB5F5D"/>
    <w:rsid w:val="00FC29CD"/>
    <w:rsid w:val="00FD68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8369"/>
  <w15:chartTrackingRefBased/>
  <w15:docId w15:val="{5BB95E44-17F1-48D8-926C-F96C3FE8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991"/>
  </w:style>
  <w:style w:type="paragraph" w:styleId="Footer">
    <w:name w:val="footer"/>
    <w:basedOn w:val="Normal"/>
    <w:link w:val="FooterChar"/>
    <w:uiPriority w:val="99"/>
    <w:unhideWhenUsed/>
    <w:rsid w:val="00F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991"/>
  </w:style>
  <w:style w:type="paragraph" w:styleId="ListParagraph">
    <w:name w:val="List Paragraph"/>
    <w:basedOn w:val="Normal"/>
    <w:uiPriority w:val="34"/>
    <w:qFormat/>
    <w:rsid w:val="00F41991"/>
    <w:pPr>
      <w:ind w:left="720"/>
      <w:contextualSpacing/>
    </w:pPr>
  </w:style>
  <w:style w:type="character" w:styleId="PlaceholderText">
    <w:name w:val="Placeholder Text"/>
    <w:basedOn w:val="DefaultParagraphFont"/>
    <w:uiPriority w:val="99"/>
    <w:semiHidden/>
    <w:rsid w:val="00E63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5</Pages>
  <Words>446</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Zehavi</dc:creator>
  <cp:keywords/>
  <dc:description/>
  <cp:lastModifiedBy>Roi Zehavi</cp:lastModifiedBy>
  <cp:revision>68</cp:revision>
  <cp:lastPrinted>2022-05-10T09:02:00Z</cp:lastPrinted>
  <dcterms:created xsi:type="dcterms:W3CDTF">2022-03-19T10:26:00Z</dcterms:created>
  <dcterms:modified xsi:type="dcterms:W3CDTF">2022-05-10T09:16:00Z</dcterms:modified>
</cp:coreProperties>
</file>